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EF49" w14:textId="77777777" w:rsidR="00F305DD" w:rsidRPr="0002766F" w:rsidRDefault="00F305DD" w:rsidP="0002766F">
      <w:pPr>
        <w:spacing w:line="480" w:lineRule="auto"/>
        <w:jc w:val="center"/>
        <w:rPr>
          <w:rFonts w:ascii="Times New Roman" w:hAnsi="Times New Roman" w:cs="Times New Roman"/>
        </w:rPr>
      </w:pPr>
      <w:bookmarkStart w:id="0" w:name="_GoBack"/>
      <w:bookmarkEnd w:id="0"/>
    </w:p>
    <w:p w14:paraId="2D90A826" w14:textId="77777777" w:rsidR="00F305DD" w:rsidRPr="0002766F" w:rsidRDefault="00F305DD" w:rsidP="0002766F">
      <w:pPr>
        <w:spacing w:line="480" w:lineRule="auto"/>
        <w:jc w:val="center"/>
        <w:rPr>
          <w:rFonts w:ascii="Times New Roman" w:hAnsi="Times New Roman" w:cs="Times New Roman"/>
        </w:rPr>
      </w:pPr>
    </w:p>
    <w:p w14:paraId="218F918C" w14:textId="77777777" w:rsidR="00F305DD" w:rsidRPr="0002766F" w:rsidRDefault="00F305DD" w:rsidP="0002766F">
      <w:pPr>
        <w:spacing w:line="480" w:lineRule="auto"/>
        <w:jc w:val="center"/>
        <w:rPr>
          <w:rFonts w:ascii="Times New Roman" w:hAnsi="Times New Roman" w:cs="Times New Roman"/>
        </w:rPr>
      </w:pPr>
    </w:p>
    <w:p w14:paraId="1BCF763D" w14:textId="77777777" w:rsidR="00F305DD" w:rsidRPr="0002766F" w:rsidRDefault="00F305DD" w:rsidP="0002766F">
      <w:pPr>
        <w:spacing w:line="480" w:lineRule="auto"/>
        <w:jc w:val="center"/>
        <w:rPr>
          <w:rFonts w:ascii="Times New Roman" w:hAnsi="Times New Roman" w:cs="Times New Roman"/>
        </w:rPr>
      </w:pPr>
    </w:p>
    <w:p w14:paraId="00F7B57D" w14:textId="77777777" w:rsidR="00F305DD" w:rsidRPr="0002766F" w:rsidRDefault="00F305DD" w:rsidP="0002766F">
      <w:pPr>
        <w:spacing w:line="480" w:lineRule="auto"/>
        <w:jc w:val="center"/>
        <w:rPr>
          <w:rFonts w:ascii="Times New Roman" w:hAnsi="Times New Roman" w:cs="Times New Roman"/>
        </w:rPr>
      </w:pPr>
    </w:p>
    <w:p w14:paraId="39FA4025" w14:textId="77777777" w:rsidR="00F305DD" w:rsidRPr="0002766F" w:rsidRDefault="00F305DD" w:rsidP="0002766F">
      <w:pPr>
        <w:spacing w:line="480" w:lineRule="auto"/>
        <w:jc w:val="center"/>
        <w:rPr>
          <w:rFonts w:ascii="Times New Roman" w:hAnsi="Times New Roman" w:cs="Times New Roman"/>
        </w:rPr>
      </w:pPr>
    </w:p>
    <w:p w14:paraId="507BAD13" w14:textId="77777777" w:rsidR="00F305DD" w:rsidRPr="0002766F" w:rsidRDefault="00F305DD" w:rsidP="0002766F">
      <w:pPr>
        <w:spacing w:line="480" w:lineRule="auto"/>
        <w:jc w:val="center"/>
        <w:rPr>
          <w:rFonts w:ascii="Times New Roman" w:hAnsi="Times New Roman" w:cs="Times New Roman"/>
        </w:rPr>
      </w:pPr>
    </w:p>
    <w:p w14:paraId="33AB8AD8" w14:textId="77777777" w:rsidR="00F305DD" w:rsidRPr="0002766F" w:rsidRDefault="00F305DD" w:rsidP="0002766F">
      <w:pPr>
        <w:spacing w:line="480" w:lineRule="auto"/>
        <w:jc w:val="center"/>
        <w:rPr>
          <w:rFonts w:ascii="Times New Roman" w:hAnsi="Times New Roman" w:cs="Times New Roman"/>
        </w:rPr>
      </w:pPr>
    </w:p>
    <w:p w14:paraId="7D00354E" w14:textId="77777777" w:rsidR="00D36033" w:rsidRPr="0002766F" w:rsidRDefault="00D36033" w:rsidP="00D36033">
      <w:pPr>
        <w:spacing w:line="480" w:lineRule="auto"/>
        <w:jc w:val="center"/>
        <w:rPr>
          <w:rFonts w:ascii="Times New Roman" w:hAnsi="Times New Roman" w:cs="Times New Roman"/>
        </w:rPr>
      </w:pPr>
      <w:r w:rsidRPr="0002766F">
        <w:rPr>
          <w:rFonts w:ascii="Times New Roman" w:hAnsi="Times New Roman" w:cs="Times New Roman"/>
        </w:rPr>
        <w:t>A randomized trial of acceptance and commitment therapy and traditional cognitive-behavioral therapy self-help books for social anxiety</w:t>
      </w:r>
    </w:p>
    <w:p w14:paraId="0C09FA88" w14:textId="77777777" w:rsidR="00D36033" w:rsidRPr="0002766F" w:rsidRDefault="00D36033" w:rsidP="00D36033">
      <w:pPr>
        <w:spacing w:line="480" w:lineRule="auto"/>
        <w:jc w:val="center"/>
        <w:rPr>
          <w:rFonts w:ascii="Times New Roman" w:hAnsi="Times New Roman" w:cs="Times New Roman"/>
        </w:rPr>
      </w:pPr>
      <w:r w:rsidRPr="0002766F">
        <w:rPr>
          <w:rFonts w:ascii="Times New Roman" w:hAnsi="Times New Roman" w:cs="Times New Roman"/>
        </w:rPr>
        <w:t>Jennifer Krafft</w:t>
      </w:r>
      <w:r w:rsidRPr="00ED6590">
        <w:rPr>
          <w:rFonts w:ascii="Times New Roman" w:hAnsi="Times New Roman" w:cs="Times New Roman"/>
          <w:vertAlign w:val="superscript"/>
        </w:rPr>
        <w:t xml:space="preserve"> </w:t>
      </w:r>
      <w:r w:rsidRPr="009B1E7D">
        <w:rPr>
          <w:rFonts w:ascii="Times New Roman" w:hAnsi="Times New Roman" w:cs="Times New Roman"/>
          <w:vertAlign w:val="superscript"/>
        </w:rPr>
        <w:t>a</w:t>
      </w:r>
      <w:r>
        <w:rPr>
          <w:rFonts w:ascii="Times New Roman" w:hAnsi="Times New Roman" w:cs="Times New Roman"/>
        </w:rPr>
        <w:t>*</w:t>
      </w:r>
      <w:r w:rsidRPr="0002766F">
        <w:rPr>
          <w:rFonts w:ascii="Times New Roman" w:hAnsi="Times New Roman" w:cs="Times New Roman"/>
        </w:rPr>
        <w:t>, Michael P. Twohig</w:t>
      </w:r>
      <w:r w:rsidRPr="00ED6590">
        <w:rPr>
          <w:rFonts w:ascii="Times New Roman" w:hAnsi="Times New Roman" w:cs="Times New Roman"/>
          <w:vertAlign w:val="superscript"/>
        </w:rPr>
        <w:t xml:space="preserve"> </w:t>
      </w:r>
      <w:r w:rsidRPr="009B1E7D">
        <w:rPr>
          <w:rFonts w:ascii="Times New Roman" w:hAnsi="Times New Roman" w:cs="Times New Roman"/>
          <w:vertAlign w:val="superscript"/>
        </w:rPr>
        <w:t>a</w:t>
      </w:r>
      <w:r w:rsidRPr="0002766F">
        <w:rPr>
          <w:rFonts w:ascii="Times New Roman" w:hAnsi="Times New Roman" w:cs="Times New Roman"/>
        </w:rPr>
        <w:t>, and Michael E. Levin</w:t>
      </w:r>
      <w:r w:rsidRPr="00ED6590">
        <w:rPr>
          <w:rFonts w:ascii="Times New Roman" w:hAnsi="Times New Roman" w:cs="Times New Roman"/>
          <w:vertAlign w:val="superscript"/>
        </w:rPr>
        <w:t xml:space="preserve"> </w:t>
      </w:r>
      <w:r w:rsidRPr="009B1E7D">
        <w:rPr>
          <w:rFonts w:ascii="Times New Roman" w:hAnsi="Times New Roman" w:cs="Times New Roman"/>
          <w:vertAlign w:val="superscript"/>
        </w:rPr>
        <w:t>a</w:t>
      </w:r>
    </w:p>
    <w:p w14:paraId="75DCFD5C" w14:textId="77777777" w:rsidR="00D36033" w:rsidRDefault="00D36033" w:rsidP="00D36033">
      <w:pPr>
        <w:spacing w:line="480" w:lineRule="auto"/>
        <w:jc w:val="center"/>
        <w:rPr>
          <w:rFonts w:ascii="Times New Roman" w:hAnsi="Times New Roman" w:cs="Times New Roman"/>
        </w:rPr>
      </w:pPr>
    </w:p>
    <w:p w14:paraId="39F096FA" w14:textId="77777777" w:rsidR="00D36033" w:rsidRPr="009B1E7D" w:rsidRDefault="00D36033" w:rsidP="00D36033">
      <w:pPr>
        <w:autoSpaceDE w:val="0"/>
        <w:autoSpaceDN w:val="0"/>
        <w:adjustRightInd w:val="0"/>
        <w:spacing w:line="480" w:lineRule="auto"/>
        <w:contextualSpacing/>
        <w:rPr>
          <w:rFonts w:ascii="Times New Roman" w:hAnsi="Times New Roman" w:cs="Times New Roman"/>
          <w:vertAlign w:val="superscript"/>
        </w:rPr>
      </w:pPr>
      <w:r w:rsidRPr="009B1E7D">
        <w:rPr>
          <w:rFonts w:ascii="Times New Roman" w:hAnsi="Times New Roman" w:cs="Times New Roman"/>
          <w:vertAlign w:val="superscript"/>
        </w:rPr>
        <w:t>a</w:t>
      </w:r>
      <w:r w:rsidRPr="009B1E7D">
        <w:rPr>
          <w:rFonts w:ascii="Times New Roman" w:hAnsi="Times New Roman" w:cs="Times New Roman"/>
        </w:rPr>
        <w:t xml:space="preserve"> Utah State University, Department of Psychology, 2810 Old Main Hill, Logan, UT 84322.</w:t>
      </w:r>
    </w:p>
    <w:p w14:paraId="5DDCC5AB" w14:textId="77777777" w:rsidR="00D36033" w:rsidRDefault="00D36033" w:rsidP="00D36033">
      <w:pPr>
        <w:autoSpaceDE w:val="0"/>
        <w:autoSpaceDN w:val="0"/>
        <w:adjustRightInd w:val="0"/>
        <w:spacing w:line="480" w:lineRule="auto"/>
        <w:contextualSpacing/>
        <w:rPr>
          <w:rFonts w:ascii="Times New Roman" w:hAnsi="Times New Roman" w:cs="Times New Roman"/>
        </w:rPr>
      </w:pPr>
      <w:r w:rsidRPr="009B1E7D">
        <w:rPr>
          <w:rFonts w:ascii="Times New Roman" w:hAnsi="Times New Roman" w:cs="Times New Roman"/>
        </w:rPr>
        <w:t xml:space="preserve">* Corresponding author. Utah State University, 2810 Old Main Hill, Logan, UT 84322, United States. Phone: +001 </w:t>
      </w:r>
      <w:r>
        <w:rPr>
          <w:rFonts w:ascii="Times New Roman" w:hAnsi="Times New Roman" w:cs="Times New Roman"/>
        </w:rPr>
        <w:t>(607) 592-5834</w:t>
      </w:r>
      <w:r w:rsidRPr="009B1E7D">
        <w:rPr>
          <w:rFonts w:ascii="Times New Roman" w:hAnsi="Times New Roman" w:cs="Times New Roman"/>
        </w:rPr>
        <w:t>; E-mail address:</w:t>
      </w:r>
      <w:r>
        <w:rPr>
          <w:rFonts w:ascii="Times New Roman" w:hAnsi="Times New Roman" w:cs="Times New Roman"/>
        </w:rPr>
        <w:t xml:space="preserve"> </w:t>
      </w:r>
      <w:r w:rsidRPr="00886EA4">
        <w:rPr>
          <w:rFonts w:ascii="Times New Roman" w:hAnsi="Times New Roman" w:cs="Times New Roman"/>
        </w:rPr>
        <w:t>jennifer.krafft@aggiemail.usu.edu</w:t>
      </w:r>
      <w:r>
        <w:rPr>
          <w:rFonts w:ascii="Times New Roman" w:hAnsi="Times New Roman" w:cs="Times New Roman"/>
        </w:rPr>
        <w:t>.</w:t>
      </w:r>
    </w:p>
    <w:p w14:paraId="79980A95" w14:textId="77777777" w:rsidR="00D36033" w:rsidRDefault="00D36033" w:rsidP="00D36033">
      <w:pPr>
        <w:spacing w:line="480" w:lineRule="auto"/>
        <w:contextualSpacing/>
        <w:jc w:val="center"/>
        <w:outlineLvl w:val="0"/>
        <w:rPr>
          <w:rFonts w:ascii="Times New Roman" w:hAnsi="Times New Roman"/>
        </w:rPr>
      </w:pPr>
    </w:p>
    <w:p w14:paraId="58DAF1AF" w14:textId="77777777" w:rsidR="00D36033" w:rsidRDefault="00D36033" w:rsidP="00D36033">
      <w:pPr>
        <w:spacing w:line="480" w:lineRule="auto"/>
        <w:contextualSpacing/>
        <w:jc w:val="center"/>
        <w:outlineLvl w:val="0"/>
        <w:rPr>
          <w:rFonts w:ascii="Times New Roman" w:hAnsi="Times New Roman"/>
        </w:rPr>
      </w:pPr>
    </w:p>
    <w:p w14:paraId="6276B4A4" w14:textId="77777777" w:rsidR="00D36033" w:rsidRDefault="00D36033" w:rsidP="00D36033">
      <w:pPr>
        <w:shd w:val="clear" w:color="auto" w:fill="FFFFFF"/>
        <w:spacing w:before="100" w:beforeAutospacing="1" w:after="100" w:afterAutospacing="1"/>
        <w:textAlignment w:val="baseline"/>
        <w:rPr>
          <w:rFonts w:ascii="Times New Roman" w:hAnsi="Times New Roman"/>
        </w:rPr>
      </w:pPr>
      <w:r>
        <w:rPr>
          <w:rFonts w:ascii="Times New Roman" w:hAnsi="Times New Roman"/>
        </w:rPr>
        <w:t>Declaration of Interest:</w:t>
      </w:r>
    </w:p>
    <w:p w14:paraId="7EFCF142" w14:textId="77777777" w:rsidR="00D36033" w:rsidRDefault="00D36033" w:rsidP="00D36033">
      <w:pPr>
        <w:rPr>
          <w:rFonts w:ascii="Times New Roman" w:hAnsi="Times New Roman"/>
        </w:rPr>
      </w:pPr>
      <w:r>
        <w:rPr>
          <w:rFonts w:ascii="Times New Roman" w:hAnsi="Times New Roman"/>
        </w:rPr>
        <w:t>The authors declare that there are no conflicts of interest.</w:t>
      </w:r>
    </w:p>
    <w:p w14:paraId="48C07094" w14:textId="77777777" w:rsidR="00D36033" w:rsidRDefault="00D36033" w:rsidP="00D36033">
      <w:pPr>
        <w:rPr>
          <w:rFonts w:ascii="Times New Roman" w:hAnsi="Times New Roman"/>
        </w:rPr>
      </w:pPr>
    </w:p>
    <w:p w14:paraId="19ABC47F" w14:textId="77777777" w:rsidR="00D36033" w:rsidRDefault="00D36033" w:rsidP="00D36033">
      <w:pPr>
        <w:rPr>
          <w:rFonts w:ascii="Times New Roman" w:hAnsi="Times New Roman"/>
        </w:rPr>
      </w:pPr>
      <w:r>
        <w:rPr>
          <w:rFonts w:ascii="Times New Roman" w:hAnsi="Times New Roman"/>
        </w:rPr>
        <w:t>Funding:</w:t>
      </w:r>
    </w:p>
    <w:p w14:paraId="6D9DF0BC" w14:textId="77777777" w:rsidR="00D36033" w:rsidRPr="00FE1E00" w:rsidRDefault="00D36033" w:rsidP="00D36033">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themeColor="text1"/>
        </w:rPr>
      </w:pPr>
      <w:r w:rsidRPr="00FE1E00">
        <w:rPr>
          <w:rFonts w:ascii="Times New Roman" w:eastAsia="Times New Roman" w:hAnsi="Times New Roman" w:cs="Times New Roman"/>
          <w:color w:val="000000" w:themeColor="text1"/>
        </w:rPr>
        <w:t>This research did not receive any specific grant from funding agencies in the public, commercial, or not-for-profit sectors.</w:t>
      </w:r>
    </w:p>
    <w:p w14:paraId="55DB0BF2" w14:textId="77777777" w:rsidR="00BD44E5" w:rsidRDefault="00120A8A" w:rsidP="002D6F8D">
      <w:pPr>
        <w:spacing w:line="480" w:lineRule="auto"/>
        <w:jc w:val="center"/>
        <w:rPr>
          <w:rFonts w:ascii="Times New Roman" w:hAnsi="Times New Roman" w:cs="Times New Roman"/>
        </w:rPr>
      </w:pPr>
      <w:r w:rsidRPr="0002766F">
        <w:rPr>
          <w:rFonts w:ascii="Times New Roman" w:hAnsi="Times New Roman" w:cs="Times New Roman"/>
        </w:rPr>
        <w:lastRenderedPageBreak/>
        <w:t>Abstract</w:t>
      </w:r>
    </w:p>
    <w:p w14:paraId="4E7D5203" w14:textId="0135ED19" w:rsidR="007C4D6F" w:rsidRDefault="00327542">
      <w:pPr>
        <w:spacing w:line="480" w:lineRule="auto"/>
        <w:rPr>
          <w:rFonts w:ascii="Times New Roman" w:hAnsi="Times New Roman" w:cs="Times New Roman"/>
        </w:rPr>
      </w:pPr>
      <w:r>
        <w:rPr>
          <w:rFonts w:ascii="Times New Roman" w:hAnsi="Times New Roman" w:cs="Times New Roman"/>
          <w:b/>
          <w:bCs/>
        </w:rPr>
        <w:t>Background</w:t>
      </w:r>
      <w:r w:rsidR="007C4D6F">
        <w:rPr>
          <w:rFonts w:ascii="Times New Roman" w:hAnsi="Times New Roman" w:cs="Times New Roman"/>
          <w:b/>
          <w:bCs/>
        </w:rPr>
        <w:t xml:space="preserve">: </w:t>
      </w:r>
      <w:r w:rsidR="00BD44E5">
        <w:rPr>
          <w:rFonts w:ascii="Times New Roman" w:hAnsi="Times New Roman" w:cs="Times New Roman"/>
        </w:rPr>
        <w:t xml:space="preserve">Self-help resources such as books may help meet critical mental health needs in college students, but there is insufficient evidence on whether and how such books work. This randomized trial compared </w:t>
      </w:r>
      <w:r w:rsidR="009E517A">
        <w:rPr>
          <w:rFonts w:ascii="Times New Roman" w:hAnsi="Times New Roman" w:cs="Times New Roman"/>
        </w:rPr>
        <w:t>acceptance and commitment therapy (ACT)</w:t>
      </w:r>
      <w:r w:rsidR="00BD44E5">
        <w:rPr>
          <w:rFonts w:ascii="Times New Roman" w:hAnsi="Times New Roman" w:cs="Times New Roman"/>
        </w:rPr>
        <w:t xml:space="preserve"> and</w:t>
      </w:r>
      <w:r w:rsidR="009E517A">
        <w:rPr>
          <w:rFonts w:ascii="Times New Roman" w:hAnsi="Times New Roman" w:cs="Times New Roman"/>
        </w:rPr>
        <w:t xml:space="preserve"> traditional</w:t>
      </w:r>
      <w:r w:rsidR="00BD44E5">
        <w:rPr>
          <w:rFonts w:ascii="Times New Roman" w:hAnsi="Times New Roman" w:cs="Times New Roman"/>
        </w:rPr>
        <w:t xml:space="preserve"> </w:t>
      </w:r>
      <w:r w:rsidR="009E517A">
        <w:rPr>
          <w:rFonts w:ascii="Times New Roman" w:hAnsi="Times New Roman" w:cs="Times New Roman"/>
        </w:rPr>
        <w:t>cognitive behavior therapy (tCBT)</w:t>
      </w:r>
      <w:r w:rsidR="00BD44E5">
        <w:rPr>
          <w:rFonts w:ascii="Times New Roman" w:hAnsi="Times New Roman" w:cs="Times New Roman"/>
        </w:rPr>
        <w:t xml:space="preserve"> self-help book</w:t>
      </w:r>
      <w:r w:rsidR="009E517A">
        <w:rPr>
          <w:rFonts w:ascii="Times New Roman" w:hAnsi="Times New Roman" w:cs="Times New Roman"/>
        </w:rPr>
        <w:t>s</w:t>
      </w:r>
      <w:r w:rsidR="00BD44E5">
        <w:rPr>
          <w:rFonts w:ascii="Times New Roman" w:hAnsi="Times New Roman" w:cs="Times New Roman"/>
        </w:rPr>
        <w:t xml:space="preserve"> for social anxiety, a common concern with notable barriers to treatment seeking</w:t>
      </w:r>
      <w:r w:rsidR="007C4D6F">
        <w:rPr>
          <w:rFonts w:ascii="Times New Roman" w:hAnsi="Times New Roman" w:cs="Times New Roman"/>
        </w:rPr>
        <w:t>.</w:t>
      </w:r>
    </w:p>
    <w:p w14:paraId="05767BAE" w14:textId="0DBF0249" w:rsidR="007C4D6F" w:rsidRDefault="007C4D6F">
      <w:pPr>
        <w:spacing w:line="480" w:lineRule="auto"/>
        <w:rPr>
          <w:rFonts w:ascii="Times New Roman" w:hAnsi="Times New Roman" w:cs="Times New Roman"/>
        </w:rPr>
      </w:pPr>
      <w:r>
        <w:rPr>
          <w:rFonts w:ascii="Times New Roman" w:hAnsi="Times New Roman" w:cs="Times New Roman"/>
          <w:b/>
          <w:bCs/>
        </w:rPr>
        <w:t>Methods:</w:t>
      </w:r>
      <w:r w:rsidR="00BD44E5">
        <w:rPr>
          <w:rFonts w:ascii="Times New Roman" w:hAnsi="Times New Roman" w:cs="Times New Roman"/>
        </w:rPr>
        <w:t xml:space="preserve"> </w:t>
      </w:r>
      <w:r>
        <w:rPr>
          <w:rFonts w:ascii="Times New Roman" w:hAnsi="Times New Roman" w:cs="Times New Roman"/>
        </w:rPr>
        <w:t>A</w:t>
      </w:r>
      <w:r w:rsidR="00BD44E5">
        <w:rPr>
          <w:rFonts w:ascii="Times New Roman" w:hAnsi="Times New Roman" w:cs="Times New Roman"/>
        </w:rPr>
        <w:t xml:space="preserve"> sample of college students (</w:t>
      </w:r>
      <w:r w:rsidR="00BD44E5">
        <w:rPr>
          <w:rFonts w:ascii="Times New Roman" w:hAnsi="Times New Roman" w:cs="Times New Roman"/>
          <w:i/>
          <w:iCs/>
        </w:rPr>
        <w:t>n</w:t>
      </w:r>
      <w:r w:rsidR="00BD44E5">
        <w:rPr>
          <w:rFonts w:ascii="Times New Roman" w:hAnsi="Times New Roman" w:cs="Times New Roman"/>
        </w:rPr>
        <w:t xml:space="preserve"> = 10</w:t>
      </w:r>
      <w:r w:rsidR="00CE54D2">
        <w:rPr>
          <w:rFonts w:ascii="Times New Roman" w:hAnsi="Times New Roman" w:cs="Times New Roman"/>
        </w:rPr>
        <w:t>2</w:t>
      </w:r>
      <w:r w:rsidR="00BD44E5">
        <w:rPr>
          <w:rFonts w:ascii="Times New Roman" w:hAnsi="Times New Roman" w:cs="Times New Roman"/>
        </w:rPr>
        <w:t>) with social anxiety</w:t>
      </w:r>
      <w:r>
        <w:rPr>
          <w:rFonts w:ascii="Times New Roman" w:hAnsi="Times New Roman" w:cs="Times New Roman"/>
        </w:rPr>
        <w:t xml:space="preserve"> was randomly assigned to use one of the two self-help books over eight weeks</w:t>
      </w:r>
      <w:r w:rsidR="00BD44E5">
        <w:rPr>
          <w:rFonts w:ascii="Times New Roman" w:hAnsi="Times New Roman" w:cs="Times New Roman"/>
        </w:rPr>
        <w:t xml:space="preserve">. </w:t>
      </w:r>
    </w:p>
    <w:p w14:paraId="3C429435" w14:textId="1D196C76" w:rsidR="007C4D6F" w:rsidRDefault="007C4D6F">
      <w:pPr>
        <w:spacing w:line="480" w:lineRule="auto"/>
        <w:rPr>
          <w:rFonts w:ascii="Times New Roman" w:hAnsi="Times New Roman" w:cs="Times New Roman"/>
        </w:rPr>
      </w:pPr>
      <w:r>
        <w:rPr>
          <w:rFonts w:ascii="Times New Roman" w:hAnsi="Times New Roman" w:cs="Times New Roman"/>
          <w:b/>
          <w:bCs/>
        </w:rPr>
        <w:t xml:space="preserve">Results: </w:t>
      </w:r>
      <w:r w:rsidR="009E517A">
        <w:rPr>
          <w:rFonts w:ascii="Times New Roman" w:hAnsi="Times New Roman" w:cs="Times New Roman"/>
        </w:rPr>
        <w:t xml:space="preserve">Improvements were observed in both conditions across </w:t>
      </w:r>
      <w:r>
        <w:rPr>
          <w:rFonts w:ascii="Times New Roman" w:hAnsi="Times New Roman" w:cs="Times New Roman"/>
        </w:rPr>
        <w:t>all</w:t>
      </w:r>
      <w:r w:rsidR="009E517A">
        <w:rPr>
          <w:rFonts w:ascii="Times New Roman" w:hAnsi="Times New Roman" w:cs="Times New Roman"/>
        </w:rPr>
        <w:t xml:space="preserve"> outcomes (social anxiety, general well-being, and social functioning) as well as potential processes of change (cognitive fusion, appraisals of social concerns, and progress toward personal values). Few differences were observed between conditions</w:t>
      </w:r>
      <w:r w:rsidR="002B3172">
        <w:rPr>
          <w:rFonts w:ascii="Times New Roman" w:hAnsi="Times New Roman" w:cs="Times New Roman"/>
        </w:rPr>
        <w:t xml:space="preserve">. </w:t>
      </w:r>
      <w:r w:rsidR="005C3DBC">
        <w:rPr>
          <w:rFonts w:ascii="Times New Roman" w:hAnsi="Times New Roman" w:cs="Times New Roman"/>
        </w:rPr>
        <w:t xml:space="preserve">Changes in general cognitive fusion consistently predicted outcomes at posttreatment, and anxiety-specific cognitive fusion and concern about negative social interactions also predicted some later outcomes. </w:t>
      </w:r>
    </w:p>
    <w:p w14:paraId="1D894859" w14:textId="745D21BE" w:rsidR="00BD44E5" w:rsidRDefault="007C4D6F" w:rsidP="006A0399">
      <w:pPr>
        <w:spacing w:line="480" w:lineRule="auto"/>
        <w:rPr>
          <w:rFonts w:ascii="Times New Roman" w:hAnsi="Times New Roman" w:cs="Times New Roman"/>
        </w:rPr>
      </w:pPr>
      <w:r w:rsidRPr="006A0399">
        <w:rPr>
          <w:rFonts w:ascii="Times New Roman" w:hAnsi="Times New Roman" w:cs="Times New Roman"/>
          <w:b/>
          <w:bCs/>
        </w:rPr>
        <w:t>Conclusions:</w:t>
      </w:r>
      <w:r>
        <w:rPr>
          <w:rFonts w:ascii="Times New Roman" w:hAnsi="Times New Roman" w:cs="Times New Roman"/>
        </w:rPr>
        <w:t xml:space="preserve"> </w:t>
      </w:r>
      <w:r w:rsidR="005C3DBC">
        <w:rPr>
          <w:rFonts w:ascii="Times New Roman" w:hAnsi="Times New Roman" w:cs="Times New Roman"/>
        </w:rPr>
        <w:t>Use of self-help books to address social anxiety in college students is promising</w:t>
      </w:r>
      <w:r w:rsidR="001E5732">
        <w:rPr>
          <w:rFonts w:ascii="Times New Roman" w:hAnsi="Times New Roman" w:cs="Times New Roman"/>
        </w:rPr>
        <w:t>, and addressing cognitive fusion appears to be important</w:t>
      </w:r>
      <w:r w:rsidR="005C3DBC">
        <w:rPr>
          <w:rFonts w:ascii="Times New Roman" w:hAnsi="Times New Roman" w:cs="Times New Roman"/>
        </w:rPr>
        <w:t>.</w:t>
      </w:r>
    </w:p>
    <w:p w14:paraId="36A9430B" w14:textId="77777777" w:rsidR="00120A8A" w:rsidRPr="0002766F" w:rsidRDefault="00120A8A" w:rsidP="0002766F">
      <w:pPr>
        <w:spacing w:line="480" w:lineRule="auto"/>
        <w:rPr>
          <w:rFonts w:ascii="Times New Roman" w:hAnsi="Times New Roman" w:cs="Times New Roman"/>
        </w:rPr>
      </w:pPr>
      <w:r w:rsidRPr="0002766F">
        <w:rPr>
          <w:rFonts w:ascii="Times New Roman" w:hAnsi="Times New Roman" w:cs="Times New Roman"/>
        </w:rPr>
        <w:t>Keywords</w:t>
      </w:r>
      <w:r w:rsidR="005C3DBC">
        <w:rPr>
          <w:rFonts w:ascii="Times New Roman" w:hAnsi="Times New Roman" w:cs="Times New Roman"/>
        </w:rPr>
        <w:t xml:space="preserve">: </w:t>
      </w:r>
      <w:r w:rsidR="005C3DBC">
        <w:rPr>
          <w:rFonts w:ascii="Times New Roman" w:hAnsi="Times New Roman" w:cs="Times New Roman"/>
          <w:i/>
          <w:iCs/>
        </w:rPr>
        <w:t>social phobia; bibliotherapy; mindfulness, psychological inflexibility, cognitive restructuring</w:t>
      </w:r>
      <w:r w:rsidRPr="0002766F">
        <w:rPr>
          <w:rFonts w:ascii="Times New Roman" w:hAnsi="Times New Roman" w:cs="Times New Roman"/>
        </w:rPr>
        <w:br w:type="page"/>
      </w:r>
    </w:p>
    <w:p w14:paraId="73F12212" w14:textId="77777777" w:rsidR="00226B23" w:rsidRPr="0002766F" w:rsidRDefault="00226B23" w:rsidP="00226B23">
      <w:pPr>
        <w:spacing w:line="480" w:lineRule="auto"/>
        <w:jc w:val="center"/>
        <w:rPr>
          <w:rFonts w:ascii="Times New Roman" w:hAnsi="Times New Roman" w:cs="Times New Roman"/>
        </w:rPr>
      </w:pPr>
      <w:r w:rsidRPr="0002766F">
        <w:rPr>
          <w:rFonts w:ascii="Times New Roman" w:hAnsi="Times New Roman" w:cs="Times New Roman"/>
        </w:rPr>
        <w:lastRenderedPageBreak/>
        <w:t>A randomized trial of acceptance and commitment therapy and traditional cognitive-behavioral therapy self-help books for social anxiety</w:t>
      </w:r>
    </w:p>
    <w:p w14:paraId="72269E40" w14:textId="457C5158" w:rsidR="001762DB" w:rsidRPr="0002766F" w:rsidRDefault="000A3398" w:rsidP="0002766F">
      <w:pPr>
        <w:spacing w:line="480" w:lineRule="auto"/>
        <w:ind w:firstLine="360"/>
        <w:rPr>
          <w:rFonts w:ascii="Times New Roman" w:eastAsia="Times New Roman" w:hAnsi="Times New Roman" w:cs="Times New Roman"/>
        </w:rPr>
      </w:pPr>
      <w:r w:rsidRPr="0002766F">
        <w:rPr>
          <w:rFonts w:ascii="Times New Roman" w:eastAsia="Times New Roman" w:hAnsi="Times New Roman" w:cs="Times New Roman"/>
        </w:rPr>
        <w:tab/>
      </w:r>
      <w:r w:rsidR="001762DB" w:rsidRPr="0002766F">
        <w:rPr>
          <w:rFonts w:ascii="Times New Roman" w:eastAsia="Times New Roman" w:hAnsi="Times New Roman" w:cs="Times New Roman"/>
        </w:rPr>
        <w:t>Social anxiety disorder</w:t>
      </w:r>
      <w:r w:rsidR="00F33C25" w:rsidRPr="0002766F">
        <w:rPr>
          <w:rFonts w:ascii="Times New Roman" w:eastAsia="Times New Roman" w:hAnsi="Times New Roman" w:cs="Times New Roman"/>
        </w:rPr>
        <w:t xml:space="preserve"> (SAD)</w:t>
      </w:r>
      <w:r w:rsidR="001762DB" w:rsidRPr="0002766F">
        <w:rPr>
          <w:rFonts w:ascii="Times New Roman" w:eastAsia="Times New Roman" w:hAnsi="Times New Roman" w:cs="Times New Roman"/>
        </w:rPr>
        <w:t xml:space="preserve"> has a high prevalence </w:t>
      </w:r>
      <w:r w:rsidR="00932518">
        <w:rPr>
          <w:rFonts w:ascii="Times New Roman" w:eastAsia="Times New Roman" w:hAnsi="Times New Roman" w:cs="Times New Roman"/>
        </w:rPr>
        <w:fldChar w:fldCharType="begin"/>
      </w:r>
      <w:r w:rsidR="003152AC" w:rsidRPr="006E63F8">
        <w:rPr>
          <w:rFonts w:ascii="Times New Roman" w:eastAsia="Times New Roman" w:hAnsi="Times New Roman" w:cs="Times New Roman"/>
        </w:rPr>
        <w:instrText xml:space="preserve"> ADDIN EN.CITE &lt;EndNote&gt;&lt;Cite&gt;&lt;Author&gt;Kessler&lt;/Author&gt;&lt;Year&gt;2005&lt;/Year&gt;&lt;RecNum&gt;2721&lt;/RecNum&gt;&lt;DisplayText&gt;(Kessler, Chiu, Demler, &amp;amp; Walters, 2005)&lt;/DisplayText&gt;&lt;record&gt;&lt;rec-number&gt;2721&lt;/rec-number&gt;&lt;foreign-keys&gt;&lt;key app="EN" db-id="vx2ap55e6ps2xre2re6vwtw55eefv0pdxr0w" timestamp="1573157816"&gt;2721&lt;/key&gt;&lt;/foreign-keys&gt;&lt;ref-type name="Journal Article"&gt;17&lt;/ref-type&gt;&lt;contributors&gt;&lt;authors&gt;&lt;author&gt;Kessler, R. C.&lt;/author&gt;&lt;author&gt;Chiu, W. T.&lt;/author&gt;&lt;author&gt;Demler, O.&lt;/author&gt;&lt;author&gt;Walters, E. E.&lt;/author&gt;&lt;/authors&gt;&lt;/contributors&gt;&lt;auth-address&gt;Kessler, Ronald C., Department of Health Care Policy, Harvard Medical School 180 Longwood Ave, Boston, MA, US, 02115, ncs@hcp.med.harvard.edu&lt;/auth-address&gt;&lt;titles&gt;&lt;title&gt;Prevalence, severity, and comorbidity of 12-Month DSM-IV Disorders in the National Comorbidity Survey Replication&lt;/title&gt;&lt;secondary-title&gt;Archives of General Psychiatry&lt;/secondary-title&gt;&lt;/titles&gt;&lt;periodical&gt;&lt;full-title&gt;Archives of General Psychiatry&lt;/full-title&gt;&lt;/periodical&gt;&lt;pages&gt;617-627&lt;/pages&gt;&lt;volume&gt;62&lt;/volume&gt;&lt;keywords&gt;&lt;keyword&gt;prevalence&lt;/keyword&gt;&lt;keyword&gt;severity&lt;/keyword&gt;&lt;keyword&gt;comorbidity&lt;/keyword&gt;&lt;keyword&gt;DSM IV mental disorders&lt;/keyword&gt;&lt;keyword&gt;anxiety disorders&lt;/keyword&gt;&lt;keyword&gt;mood disorders&lt;/keyword&gt;&lt;keyword&gt;impulse control disorders&lt;/keyword&gt;&lt;keyword&gt;substance disorders&lt;/keyword&gt;&lt;keyword&gt;Epidemiology&lt;/keyword&gt;&lt;keyword&gt;Mental Disorders&lt;/keyword&gt;&lt;keyword&gt;Severity (Disorders)&lt;/keyword&gt;&lt;keyword&gt;Affective Disorders&lt;/keyword&gt;&lt;keyword&gt;Drug Abuse&lt;/keyword&gt;&lt;/keywords&gt;&lt;dates&gt;&lt;year&gt;2005&lt;/year&gt;&lt;/dates&gt;&lt;pub-location&gt;US&lt;/pub-location&gt;&lt;publisher&gt;American Medical Assn&lt;/publisher&gt;&lt;isbn&gt;0003-990X&lt;/isbn&gt;&lt;urls&gt;&lt;related-urls&gt;&lt;url&gt;10.1001/archpsyc.62.6.617&lt;/url&gt;&lt;url&gt;http://search.ebscohost.com/login.aspx?direct=true&amp;amp;db=psyh&amp;amp;AN=2005-06168-005&amp;amp;site=ehost-live&lt;/url&gt;&lt;url&gt;ncs@hcp.med.harvard.edu&lt;/url&gt;&lt;/related-urls&gt;&lt;/urls&gt;&lt;electronic-resource-num&gt;10.1001/archpsyc.62.6.617&lt;/electronic-resource-num&gt;&lt;/record&gt;&lt;/Cite&gt;&lt;/EndNote&gt;</w:instrText>
      </w:r>
      <w:r w:rsidR="00932518">
        <w:rPr>
          <w:rFonts w:ascii="Times New Roman" w:eastAsia="Times New Roman" w:hAnsi="Times New Roman" w:cs="Times New Roman"/>
        </w:rPr>
        <w:fldChar w:fldCharType="separate"/>
      </w:r>
      <w:r w:rsidR="00E12AE8">
        <w:rPr>
          <w:rFonts w:ascii="Times New Roman" w:eastAsia="Times New Roman" w:hAnsi="Times New Roman" w:cs="Times New Roman"/>
          <w:noProof/>
        </w:rPr>
        <w:t>(Kessler, Chiu, Demler, &amp; Walters, 2005)</w:t>
      </w:r>
      <w:r w:rsidR="00932518">
        <w:rPr>
          <w:rFonts w:ascii="Times New Roman" w:eastAsia="Times New Roman" w:hAnsi="Times New Roman" w:cs="Times New Roman"/>
        </w:rPr>
        <w:fldChar w:fldCharType="end"/>
      </w:r>
      <w:r w:rsidR="001762DB" w:rsidRPr="0002766F">
        <w:rPr>
          <w:rFonts w:ascii="Times New Roman" w:eastAsia="Times New Roman" w:hAnsi="Times New Roman" w:cs="Times New Roman"/>
        </w:rPr>
        <w:t xml:space="preserve"> and is linked to serious impairment</w:t>
      </w:r>
      <w:r w:rsidR="00932518">
        <w:rPr>
          <w:rFonts w:ascii="Times New Roman" w:eastAsia="Times New Roman" w:hAnsi="Times New Roman" w:cs="Times New Roman"/>
        </w:rPr>
        <w:t xml:space="preserve"> </w:t>
      </w:r>
      <w:r w:rsidR="00932518">
        <w:rPr>
          <w:rFonts w:ascii="Times New Roman" w:eastAsia="Times New Roman" w:hAnsi="Times New Roman" w:cs="Times New Roman"/>
        </w:rPr>
        <w:fldChar w:fldCharType="begin"/>
      </w:r>
      <w:r w:rsidR="00932518">
        <w:rPr>
          <w:rFonts w:ascii="Times New Roman" w:eastAsia="Times New Roman" w:hAnsi="Times New Roman" w:cs="Times New Roman"/>
        </w:rPr>
        <w:instrText xml:space="preserve"> ADDIN EN.CITE &lt;EndNote&gt;&lt;Cite&gt;&lt;Author&gt;Aderka&lt;/Author&gt;&lt;Year&gt;2012&lt;/Year&gt;&lt;RecNum&gt;3850&lt;/RecNum&gt;&lt;DisplayText&gt;(Aderka et al., 2012)&lt;/DisplayText&gt;&lt;record&gt;&lt;rec-number&gt;3850&lt;/rec-number&gt;&lt;foreign-keys&gt;&lt;key app="EN" db-id="x2xdd20v1afdwtepwxcvxd2ydtwra2eztaee" timestamp="1569448089"&gt;3850&lt;/key&gt;&lt;/foreign-keys&gt;&lt;contributors&gt;&lt;authors&gt;&lt;author&gt;Aderka, Idan M&lt;/author&gt;&lt;author&gt;Hofmann, Stefan G.&lt;/author&gt;&lt;author&gt;Nickerson, Angela&lt;/author&gt;&lt;author&gt;Hermesh, Haggai&lt;/author&gt;&lt;author&gt;Gilboa-Schechtman, Eva&lt;/author&gt;&lt;author&gt;Marom, Sofi&lt;/author&gt;&lt;/authors&gt;&lt;/contributors&gt;&lt;titles&gt;&lt;title&gt;Functional impairment in social anxiety disorder&lt;/title&gt;&lt;secondary-title&gt;Journal of Anxiety Disorders&lt;/secondary-title&gt;&lt;/titles&gt;&lt;pages&gt;393-400&lt;/pages&gt;&lt;volume&gt;26&lt;/volume&gt;&lt;dates&gt;&lt;year&gt;2012&lt;/year&gt;&lt;/dates&gt;&lt;publisher&gt;Elsevier Ltd&lt;/publisher&gt;&lt;urls&gt;&lt;/urls&gt;&lt;electronic-resource-num&gt;10.1016/j.janxdis.2012.01.003&lt;/electronic-resource-num&gt;&lt;/record&gt;&lt;/Cite&gt;&lt;/EndNote&gt;</w:instrText>
      </w:r>
      <w:r w:rsidR="00932518">
        <w:rPr>
          <w:rFonts w:ascii="Times New Roman" w:eastAsia="Times New Roman" w:hAnsi="Times New Roman" w:cs="Times New Roman"/>
        </w:rPr>
        <w:fldChar w:fldCharType="separate"/>
      </w:r>
      <w:r w:rsidR="00932518">
        <w:rPr>
          <w:rFonts w:ascii="Times New Roman" w:eastAsia="Times New Roman" w:hAnsi="Times New Roman" w:cs="Times New Roman"/>
          <w:noProof/>
        </w:rPr>
        <w:t>(Aderka et al., 2012)</w:t>
      </w:r>
      <w:r w:rsidR="00932518">
        <w:rPr>
          <w:rFonts w:ascii="Times New Roman" w:eastAsia="Times New Roman" w:hAnsi="Times New Roman" w:cs="Times New Roman"/>
        </w:rPr>
        <w:fldChar w:fldCharType="end"/>
      </w:r>
      <w:r w:rsidR="00932518">
        <w:rPr>
          <w:rFonts w:ascii="Times New Roman" w:eastAsia="Times New Roman" w:hAnsi="Times New Roman" w:cs="Times New Roman"/>
        </w:rPr>
        <w:t>.</w:t>
      </w:r>
      <w:r w:rsidR="001762DB" w:rsidRPr="0002766F">
        <w:rPr>
          <w:rFonts w:ascii="Times New Roman" w:eastAsia="Times New Roman" w:hAnsi="Times New Roman" w:cs="Times New Roman"/>
        </w:rPr>
        <w:t xml:space="preserve"> Effective treatments for social anxiety exist, including </w:t>
      </w:r>
      <w:r w:rsidR="00E00044" w:rsidRPr="0002766F">
        <w:rPr>
          <w:rFonts w:ascii="Times New Roman" w:eastAsia="Times New Roman" w:hAnsi="Times New Roman" w:cs="Times New Roman"/>
        </w:rPr>
        <w:t xml:space="preserve">traditional </w:t>
      </w:r>
      <w:r w:rsidR="001762DB" w:rsidRPr="0002766F">
        <w:rPr>
          <w:rFonts w:ascii="Times New Roman" w:eastAsia="Times New Roman" w:hAnsi="Times New Roman" w:cs="Times New Roman"/>
        </w:rPr>
        <w:t>cognitive-behavioral therapy (</w:t>
      </w:r>
      <w:r w:rsidR="00226B23">
        <w:rPr>
          <w:rFonts w:ascii="Times New Roman" w:eastAsia="Times New Roman" w:hAnsi="Times New Roman" w:cs="Times New Roman"/>
        </w:rPr>
        <w:t>t</w:t>
      </w:r>
      <w:r w:rsidR="001762DB" w:rsidRPr="0002766F">
        <w:rPr>
          <w:rFonts w:ascii="Times New Roman" w:eastAsia="Times New Roman" w:hAnsi="Times New Roman" w:cs="Times New Roman"/>
        </w:rPr>
        <w:t>CBT) using exposure, cognitive therapy, or both</w:t>
      </w:r>
      <w:r w:rsidR="00932518">
        <w:rPr>
          <w:rFonts w:ascii="Times New Roman" w:eastAsia="Times New Roman" w:hAnsi="Times New Roman" w:cs="Times New Roman"/>
        </w:rPr>
        <w:t xml:space="preserve"> </w:t>
      </w:r>
      <w:r w:rsidR="00932518">
        <w:rPr>
          <w:rFonts w:ascii="Times New Roman" w:eastAsia="Times New Roman" w:hAnsi="Times New Roman" w:cs="Times New Roman"/>
        </w:rPr>
        <w:fldChar w:fldCharType="begin"/>
      </w:r>
      <w:r w:rsidR="002C7F3A">
        <w:rPr>
          <w:rFonts w:ascii="Times New Roman" w:eastAsia="Times New Roman" w:hAnsi="Times New Roman" w:cs="Times New Roman"/>
        </w:rPr>
        <w:instrText xml:space="preserve"> ADDIN EN.CITE &lt;EndNote&gt;&lt;Cite&gt;&lt;Author&gt;Deacon&lt;/Author&gt;&lt;Year&gt;2004&lt;/Year&gt;&lt;RecNum&gt;3711&lt;/RecNum&gt;&lt;DisplayText&gt;(Deacon &amp;amp; Abramowitz, 2004)&lt;/DisplayText&gt;&lt;record&gt;&lt;rec-number&gt;3711&lt;/rec-number&gt;&lt;foreign-keys&gt;&lt;key app="EN" db-id="vx2ap55e6ps2xre2re6vwtw55eefv0pdxr0w" timestamp="1573157846"&gt;3711&lt;/key&gt;&lt;/foreign-keys&gt;&lt;ref-type name="Journal Article"&gt;17&lt;/ref-type&gt;&lt;contributors&gt;&lt;authors&gt;&lt;author&gt;Deacon, Brett J.&lt;/author&gt;&lt;author&gt;Abramowitz, Jonathan S.&lt;/author&gt;&lt;/authors&gt;&lt;/contributors&gt;&lt;titles&gt;&lt;title&gt;Cognitive and behavioral treatments for anxiety disorders: A review of meta-analytic findings&lt;/title&gt;&lt;secondary-title&gt;Journal of Clinical Psychology&lt;/secondary-title&gt;&lt;/titles&gt;&lt;periodical&gt;&lt;full-title&gt;Journal of Clinical Psychology&lt;/full-title&gt;&lt;/periodical&gt;&lt;pages&gt;429-441&lt;/pages&gt;&lt;volume&gt;60&lt;/volume&gt;&lt;keywords&gt;&lt;keyword&gt;Anxiety&lt;/keyword&gt;&lt;keyword&gt;Generalized anxiety disorder&lt;/keyword&gt;&lt;keyword&gt;Meta-analysis&lt;/keyword&gt;&lt;keyword&gt;Obsessive-compulsive disorder&lt;/keyword&gt;&lt;keyword&gt;Panic disorder&lt;/keyword&gt;&lt;keyword&gt;Posttraumatic stress disorder&lt;/keyword&gt;&lt;keyword&gt;Social phobia&lt;/keyword&gt;&lt;/keywords&gt;&lt;dates&gt;&lt;year&gt;2004&lt;/year&gt;&lt;/dates&gt;&lt;urls&gt;&lt;/urls&gt;&lt;electronic-resource-num&gt;10.1002/jclp.10255&lt;/electronic-resource-num&gt;&lt;/record&gt;&lt;/Cite&gt;&lt;/EndNote&gt;</w:instrText>
      </w:r>
      <w:r w:rsidR="00932518">
        <w:rPr>
          <w:rFonts w:ascii="Times New Roman" w:eastAsia="Times New Roman" w:hAnsi="Times New Roman" w:cs="Times New Roman"/>
        </w:rPr>
        <w:fldChar w:fldCharType="separate"/>
      </w:r>
      <w:r w:rsidR="002C7F3A">
        <w:rPr>
          <w:rFonts w:ascii="Times New Roman" w:eastAsia="Times New Roman" w:hAnsi="Times New Roman" w:cs="Times New Roman"/>
          <w:noProof/>
        </w:rPr>
        <w:t>(Deacon &amp; Abramowitz, 2004)</w:t>
      </w:r>
      <w:r w:rsidR="00932518">
        <w:rPr>
          <w:rFonts w:ascii="Times New Roman" w:eastAsia="Times New Roman" w:hAnsi="Times New Roman" w:cs="Times New Roman"/>
        </w:rPr>
        <w:fldChar w:fldCharType="end"/>
      </w:r>
      <w:r w:rsidR="001E5732">
        <w:rPr>
          <w:rFonts w:ascii="Times New Roman" w:eastAsia="Times New Roman" w:hAnsi="Times New Roman" w:cs="Times New Roman"/>
        </w:rPr>
        <w:t>,</w:t>
      </w:r>
      <w:r w:rsidR="00932518">
        <w:rPr>
          <w:rFonts w:ascii="Times New Roman" w:eastAsia="Times New Roman" w:hAnsi="Times New Roman" w:cs="Times New Roman"/>
        </w:rPr>
        <w:t xml:space="preserve"> </w:t>
      </w:r>
      <w:r w:rsidR="00E00044" w:rsidRPr="0002766F">
        <w:rPr>
          <w:rFonts w:ascii="Times New Roman" w:eastAsia="Times New Roman" w:hAnsi="Times New Roman" w:cs="Times New Roman"/>
        </w:rPr>
        <w:t>and</w:t>
      </w:r>
      <w:r w:rsidR="001762DB" w:rsidRPr="0002766F">
        <w:rPr>
          <w:rFonts w:ascii="Times New Roman" w:eastAsia="Times New Roman" w:hAnsi="Times New Roman" w:cs="Times New Roman"/>
        </w:rPr>
        <w:t xml:space="preserve"> acceptance and commitment therapy </w:t>
      </w:r>
      <w:r w:rsidR="00932518">
        <w:rPr>
          <w:rFonts w:ascii="Times New Roman" w:eastAsia="Times New Roman" w:hAnsi="Times New Roman" w:cs="Times New Roman"/>
        </w:rPr>
        <w:fldChar w:fldCharType="begin"/>
      </w:r>
      <w:r w:rsidR="002C7F3A">
        <w:rPr>
          <w:rFonts w:ascii="Times New Roman" w:eastAsia="Times New Roman" w:hAnsi="Times New Roman" w:cs="Times New Roman"/>
        </w:rPr>
        <w:instrText xml:space="preserve"> ADDIN EN.CITE &lt;EndNote&gt;&lt;Cite&gt;&lt;Author&gt;Bluett&lt;/Author&gt;&lt;Year&gt;2014&lt;/Year&gt;&lt;RecNum&gt;3030&lt;/RecNum&gt;&lt;Prefix&gt;ACT`; &lt;/Prefix&gt;&lt;DisplayText&gt;(ACT; Bluett, Homan, Morrison, Levin, &amp;amp; Twohig, 2014)&lt;/DisplayText&gt;&lt;record&gt;&lt;rec-number&gt;3030&lt;/rec-number&gt;&lt;foreign-keys&gt;&lt;key app="EN" db-id="vx2ap55e6ps2xre2re6vwtw55eefv0pdxr0w" timestamp="1573157816"&gt;3030&lt;/key&gt;&lt;/foreign-keys&gt;&lt;ref-type name="Journal Article"&gt;17&lt;/ref-type&gt;&lt;contributors&gt;&lt;authors&gt;&lt;author&gt;Bluett, E. J.&lt;/author&gt;&lt;author&gt;Homan, K. J.&lt;/author&gt;&lt;author&gt;Morrison, K. L.&lt;/author&gt;&lt;author&gt;Levin, M. E.&lt;/author&gt;&lt;author&gt;Twohig, M. P.&lt;/author&gt;&lt;/authors&gt;&lt;/contributors&gt;&lt;auth-address&gt;Utah State University, United States.&amp;#xD;Utah State University, United States. Electronic address: michael.twohig@usu.edu.&lt;/auth-address&gt;&lt;titles&gt;&lt;title&gt;Acceptance and commitment therapy for anxiety and OCD spectrum disorders: an empirical review&lt;/title&gt;&lt;secondary-title&gt;Journal of Anxiety Disorders&lt;/secondary-title&gt;&lt;/titles&gt;&lt;periodical&gt;&lt;full-title&gt;Journal of Anxiety Disorders&lt;/full-title&gt;&lt;/periodical&gt;&lt;pages&gt;612-24&lt;/pages&gt;&lt;volume&gt;28&lt;/volume&gt;&lt;keywords&gt;&lt;keyword&gt;Acceptance and Commitment Therapy/*methods&lt;/keyword&gt;&lt;keyword&gt;Adolescent&lt;/keyword&gt;&lt;keyword&gt;Adult&lt;/keyword&gt;&lt;keyword&gt;Anxiety Disorders/psychology/*therapy&lt;/keyword&gt;&lt;keyword&gt;Female&lt;/keyword&gt;&lt;keyword&gt;Humans&lt;/keyword&gt;&lt;keyword&gt;Middle Aged&lt;/keyword&gt;&lt;keyword&gt;Obsessive-Compulsive Disorder/*therapy&lt;/keyword&gt;&lt;keyword&gt;Surveys and Questionnaires&lt;/keyword&gt;&lt;keyword&gt;Treatment Outcome&lt;/keyword&gt;&lt;keyword&gt;Acceptance and commitment therapy&lt;/keyword&gt;&lt;keyword&gt;Anxiety&lt;/keyword&gt;&lt;keyword&gt;Meta-analysis&lt;/keyword&gt;&lt;keyword&gt;Mindfulness&lt;/keyword&gt;&lt;keyword&gt;Review&lt;/keyword&gt;&lt;/keywords&gt;&lt;dates&gt;&lt;year&gt;2014&lt;/year&gt;&lt;pub-dates&gt;&lt;date&gt;Aug&lt;/date&gt;&lt;/pub-dates&gt;&lt;/dates&gt;&lt;isbn&gt;1873-7897 (Electronic)&amp;#xD;0887-6185 (Linking)&lt;/isbn&gt;&lt;accession-num&gt;25041735&lt;/accession-num&gt;&lt;urls&gt;&lt;related-urls&gt;&lt;url&gt;https://www.ncbi.nlm.nih.gov/pubmed/25041735&lt;/url&gt;&lt;/related-urls&gt;&lt;/urls&gt;&lt;electronic-resource-num&gt;10.1016/j.janxdis.2014.06.008&lt;/electronic-resource-num&gt;&lt;/record&gt;&lt;/Cite&gt;&lt;/EndNote&gt;</w:instrText>
      </w:r>
      <w:r w:rsidR="00932518">
        <w:rPr>
          <w:rFonts w:ascii="Times New Roman" w:eastAsia="Times New Roman" w:hAnsi="Times New Roman" w:cs="Times New Roman"/>
        </w:rPr>
        <w:fldChar w:fldCharType="separate"/>
      </w:r>
      <w:r w:rsidR="00187B81">
        <w:rPr>
          <w:rFonts w:ascii="Times New Roman" w:eastAsia="Times New Roman" w:hAnsi="Times New Roman" w:cs="Times New Roman"/>
          <w:noProof/>
        </w:rPr>
        <w:t>(ACT; Bluett, Homan, Morrison, Levin, &amp; Twohig, 2014)</w:t>
      </w:r>
      <w:r w:rsidR="00932518">
        <w:rPr>
          <w:rFonts w:ascii="Times New Roman" w:eastAsia="Times New Roman" w:hAnsi="Times New Roman" w:cs="Times New Roman"/>
        </w:rPr>
        <w:fldChar w:fldCharType="end"/>
      </w:r>
      <w:r w:rsidR="00187B81">
        <w:rPr>
          <w:rFonts w:ascii="Times New Roman" w:eastAsia="Times New Roman" w:hAnsi="Times New Roman" w:cs="Times New Roman"/>
        </w:rPr>
        <w:t xml:space="preserve">. </w:t>
      </w:r>
      <w:r w:rsidR="001762DB" w:rsidRPr="0002766F">
        <w:rPr>
          <w:rFonts w:ascii="Times New Roman" w:eastAsia="Times New Roman" w:hAnsi="Times New Roman" w:cs="Times New Roman"/>
        </w:rPr>
        <w:t xml:space="preserve">However, over 80% of those with </w:t>
      </w:r>
      <w:r w:rsidR="00F33C25" w:rsidRPr="0002766F">
        <w:rPr>
          <w:rFonts w:ascii="Times New Roman" w:eastAsia="Times New Roman" w:hAnsi="Times New Roman" w:cs="Times New Roman"/>
        </w:rPr>
        <w:t>SAD</w:t>
      </w:r>
      <w:r w:rsidR="001762DB" w:rsidRPr="0002766F">
        <w:rPr>
          <w:rFonts w:ascii="Times New Roman" w:eastAsia="Times New Roman" w:hAnsi="Times New Roman" w:cs="Times New Roman"/>
        </w:rPr>
        <w:t xml:space="preserve"> do not receive treatment, a notably higher rate than individuals with generalized anxiety disorder or major depressive disorder</w:t>
      </w:r>
      <w:r w:rsidR="00187B81">
        <w:rPr>
          <w:rFonts w:ascii="Times New Roman" w:eastAsia="Times New Roman" w:hAnsi="Times New Roman" w:cs="Times New Roman"/>
        </w:rPr>
        <w:t xml:space="preserve"> </w:t>
      </w:r>
      <w:r w:rsidR="00187B81">
        <w:rPr>
          <w:rFonts w:ascii="Times New Roman" w:eastAsia="Times New Roman" w:hAnsi="Times New Roman" w:cs="Times New Roman"/>
        </w:rPr>
        <w:fldChar w:fldCharType="begin"/>
      </w:r>
      <w:r w:rsidR="00187B81">
        <w:rPr>
          <w:rFonts w:ascii="Times New Roman" w:eastAsia="Times New Roman" w:hAnsi="Times New Roman" w:cs="Times New Roman"/>
        </w:rPr>
        <w:instrText xml:space="preserve"> ADDIN EN.CITE &lt;EndNote&gt;&lt;Cite&gt;&lt;Author&gt;Grant&lt;/Author&gt;&lt;Year&gt;2005&lt;/Year&gt;&lt;RecNum&gt;3863&lt;/RecNum&gt;&lt;DisplayText&gt;(Grant et al., 2005)&lt;/DisplayText&gt;&lt;record&gt;&lt;rec-number&gt;3863&lt;/rec-number&gt;&lt;foreign-keys&gt;&lt;key app="EN" db-id="x2xdd20v1afdwtepwxcvxd2ydtwra2eztaee" timestamp="1569448089"&gt;3863&lt;/key&gt;&lt;/foreign-keys&gt;&lt;contributors&gt;&lt;authors&gt;&lt;author&gt;Grant, Bridget F&lt;/author&gt;&lt;author&gt;Hasin, Deborah S&lt;/author&gt;&lt;author&gt;Blanco, Carlos&lt;/author&gt;&lt;author&gt;Stinson, Frederick S&lt;/author&gt;&lt;author&gt;Chou, S Patricia&lt;/author&gt;&lt;author&gt;Goldstein, Rise B&lt;/author&gt;&lt;author&gt;Dawson, Deborah A&lt;/author&gt;&lt;author&gt;Smith, Sharon&lt;/author&gt;&lt;author&gt;Saha, Tulshi D&lt;/author&gt;&lt;author&gt;Huang, Boji&lt;/author&gt;&lt;/authors&gt;&lt;/contributors&gt;&lt;titles&gt;&lt;title&gt;The epidemiology of social anxiety disorder in the United States: results from the National Epidemiologic Survey on Alcohol and Related Conditions.&lt;/title&gt;&lt;secondary-title&gt;The Journal of clinical psychiatry&lt;/secondary-title&gt;&lt;/titles&gt;&lt;pages&gt;1351-1361&lt;/pages&gt;&lt;volume&gt;66&lt;/volume&gt;&lt;keywords&gt;&lt;keyword&gt;Adolescent&lt;/keyword&gt;&lt;keyword&gt;Adult&lt;/keyword&gt;&lt;keyword&gt;Age of Onset&lt;/keyword&gt;&lt;keyword&gt;Aged&lt;/keyword&gt;&lt;keyword&gt;Alcohol-Related Disorders&lt;/keyword&gt;&lt;keyword&gt;Comorbidity&lt;/keyword&gt;&lt;keyword&gt;Ethnic Groups&lt;/keyword&gt;&lt;keyword&gt;Female&lt;/keyword&gt;&lt;keyword&gt;Health Surveys&lt;/keyword&gt;&lt;keyword&gt;Humans&lt;/keyword&gt;&lt;keyword&gt;Male&lt;/keyword&gt;&lt;keyword&gt;Mental Disorders&lt;/keyword&gt;&lt;keyword&gt;Middle Aged&lt;/keyword&gt;&lt;keyword&gt;Phobic Disorders&lt;/keyword&gt;&lt;keyword&gt;Prevalence&lt;/keyword&gt;&lt;keyword&gt;Psychiatric Status Rating Scales&lt;/keyword&gt;&lt;keyword&gt;United States&lt;/keyword&gt;&lt;keyword&gt;diagnosis&lt;/keyword&gt;&lt;keyword&gt;epidemiology&lt;/keyword&gt;&lt;keyword&gt;etiology&lt;/keyword&gt;&lt;keyword&gt;statistics &amp;amp; numerical data&lt;/keyword&gt;&lt;keyword&gt;therapy&lt;/keyword&gt;&lt;/keywords&gt;&lt;dates&gt;&lt;year&gt;2005&lt;/year&gt;&lt;/dates&gt;&lt;accession-num&gt;16420070&lt;/accession-num&gt;&lt;urls&gt;&lt;/urls&gt;&lt;language&gt;eng&lt;/language&gt;&lt;/record&gt;&lt;/Cite&gt;&lt;/EndNote&gt;</w:instrText>
      </w:r>
      <w:r w:rsidR="00187B81">
        <w:rPr>
          <w:rFonts w:ascii="Times New Roman" w:eastAsia="Times New Roman" w:hAnsi="Times New Roman" w:cs="Times New Roman"/>
        </w:rPr>
        <w:fldChar w:fldCharType="separate"/>
      </w:r>
      <w:r w:rsidR="00187B81">
        <w:rPr>
          <w:rFonts w:ascii="Times New Roman" w:eastAsia="Times New Roman" w:hAnsi="Times New Roman" w:cs="Times New Roman"/>
          <w:noProof/>
        </w:rPr>
        <w:t>(Grant et al., 2005)</w:t>
      </w:r>
      <w:r w:rsidR="00187B81">
        <w:rPr>
          <w:rFonts w:ascii="Times New Roman" w:eastAsia="Times New Roman" w:hAnsi="Times New Roman" w:cs="Times New Roman"/>
        </w:rPr>
        <w:fldChar w:fldCharType="end"/>
      </w:r>
      <w:r w:rsidR="001762DB" w:rsidRPr="0002766F">
        <w:rPr>
          <w:rFonts w:ascii="Times New Roman" w:eastAsia="Times New Roman" w:hAnsi="Times New Roman" w:cs="Times New Roman"/>
        </w:rPr>
        <w:t>.</w:t>
      </w:r>
      <w:r w:rsidR="00DA4B65" w:rsidRPr="0002766F">
        <w:rPr>
          <w:rFonts w:ascii="Times New Roman" w:eastAsia="Times New Roman" w:hAnsi="Times New Roman" w:cs="Times New Roman"/>
        </w:rPr>
        <w:t xml:space="preserve"> Common barriers to treatment</w:t>
      </w:r>
      <w:r w:rsidR="00930EB5" w:rsidRPr="0002766F">
        <w:rPr>
          <w:rFonts w:ascii="Times New Roman" w:eastAsia="Times New Roman" w:hAnsi="Times New Roman" w:cs="Times New Roman"/>
        </w:rPr>
        <w:t>-</w:t>
      </w:r>
      <w:r w:rsidR="00DA4B65" w:rsidRPr="0002766F">
        <w:rPr>
          <w:rFonts w:ascii="Times New Roman" w:eastAsia="Times New Roman" w:hAnsi="Times New Roman" w:cs="Times New Roman"/>
        </w:rPr>
        <w:t xml:space="preserve">seeking among those with social anxiety include </w:t>
      </w:r>
      <w:r w:rsidR="00F3736A" w:rsidRPr="0002766F">
        <w:rPr>
          <w:rFonts w:ascii="Times New Roman" w:eastAsia="Times New Roman" w:hAnsi="Times New Roman" w:cs="Times New Roman"/>
        </w:rPr>
        <w:t>fears</w:t>
      </w:r>
      <w:r w:rsidR="00DA4B65" w:rsidRPr="0002766F">
        <w:rPr>
          <w:rFonts w:ascii="Times New Roman" w:eastAsia="Times New Roman" w:hAnsi="Times New Roman" w:cs="Times New Roman"/>
        </w:rPr>
        <w:t xml:space="preserve"> about cost, long wait times to initial appointments, and concern about social stigma</w:t>
      </w:r>
      <w:r w:rsidR="00187B81">
        <w:rPr>
          <w:rFonts w:ascii="Times New Roman" w:eastAsia="Times New Roman" w:hAnsi="Times New Roman" w:cs="Times New Roman"/>
        </w:rPr>
        <w:t xml:space="preserve"> </w:t>
      </w:r>
      <w:r w:rsidR="00187B81">
        <w:rPr>
          <w:rFonts w:ascii="Times New Roman" w:eastAsia="Times New Roman" w:hAnsi="Times New Roman" w:cs="Times New Roman"/>
        </w:rPr>
        <w:fldChar w:fldCharType="begin"/>
      </w:r>
      <w:r w:rsidR="00187B81">
        <w:rPr>
          <w:rFonts w:ascii="Times New Roman" w:eastAsia="Times New Roman" w:hAnsi="Times New Roman" w:cs="Times New Roman"/>
        </w:rPr>
        <w:instrText xml:space="preserve"> ADDIN EN.CITE &lt;EndNote&gt;&lt;Cite&gt;&lt;Author&gt;Chartier-Otis&lt;/Author&gt;&lt;Year&gt;2010&lt;/Year&gt;&lt;RecNum&gt;3488&lt;/RecNum&gt;&lt;DisplayText&gt;(Chartier-Otis, Perreault, &amp;amp; Bélanger, 2010)&lt;/DisplayText&gt;&lt;record&gt;&lt;rec-number&gt;3488&lt;/rec-number&gt;&lt;foreign-keys&gt;&lt;key app="EN" db-id="x2xdd20v1afdwtepwxcvxd2ydtwra2eztaee" timestamp="1569448087"&gt;3488&lt;/key&gt;&lt;/foreign-keys&gt;&lt;contributors&gt;&lt;authors&gt;&lt;author&gt;Chartier-Otis, Mariko&lt;/author&gt;&lt;author&gt;Perreault, Michel&lt;/author&gt;&lt;author&gt;Bélanger, Claude&lt;/author&gt;&lt;/authors&gt;&lt;/contributors&gt;&lt;titles&gt;&lt;title&gt;Determinants of barriers to treatment for anxiety disorders&lt;/title&gt;&lt;secondary-title&gt;Psychiatric Quarterly&lt;/secondary-title&gt;&lt;/titles&gt;&lt;pages&gt;127-138&lt;/pages&gt;&lt;volume&gt;81&lt;/volume&gt;&lt;keywords&gt;&lt;keyword&gt;Barriers&lt;/keyword&gt;&lt;keyword&gt;Panic disorder with agoraphobia&lt;/keyword&gt;&lt;keyword&gt;Social anxiety&lt;/keyword&gt;&lt;keyword&gt;Treatment&lt;/keyword&gt;&lt;keyword&gt;Unmet need&lt;/keyword&gt;&lt;/keywords&gt;&lt;dates&gt;&lt;year&gt;2010&lt;/year&gt;&lt;/dates&gt;&lt;urls&gt;&lt;/urls&gt;&lt;electronic-resource-num&gt;10.1007/s11126-010-9123-5&lt;/electronic-resource-num&gt;&lt;/record&gt;&lt;/Cite&gt;&lt;/EndNote&gt;</w:instrText>
      </w:r>
      <w:r w:rsidR="00187B81">
        <w:rPr>
          <w:rFonts w:ascii="Times New Roman" w:eastAsia="Times New Roman" w:hAnsi="Times New Roman" w:cs="Times New Roman"/>
        </w:rPr>
        <w:fldChar w:fldCharType="separate"/>
      </w:r>
      <w:r w:rsidR="00187B81">
        <w:rPr>
          <w:rFonts w:ascii="Times New Roman" w:eastAsia="Times New Roman" w:hAnsi="Times New Roman" w:cs="Times New Roman"/>
          <w:noProof/>
        </w:rPr>
        <w:t>(Chartier-Otis, Perreault, &amp; Bélanger, 2010)</w:t>
      </w:r>
      <w:r w:rsidR="00187B81">
        <w:rPr>
          <w:rFonts w:ascii="Times New Roman" w:eastAsia="Times New Roman" w:hAnsi="Times New Roman" w:cs="Times New Roman"/>
        </w:rPr>
        <w:fldChar w:fldCharType="end"/>
      </w:r>
      <w:r w:rsidR="00DA4B65" w:rsidRPr="0002766F">
        <w:rPr>
          <w:rFonts w:ascii="Times New Roman" w:eastAsia="Times New Roman" w:hAnsi="Times New Roman" w:cs="Times New Roman"/>
        </w:rPr>
        <w:t>.</w:t>
      </w:r>
    </w:p>
    <w:p w14:paraId="4E91FB47" w14:textId="4157EC5D" w:rsidR="0055013F" w:rsidRPr="0002766F" w:rsidRDefault="000A3398" w:rsidP="0002766F">
      <w:pPr>
        <w:spacing w:line="480" w:lineRule="auto"/>
        <w:ind w:firstLine="360"/>
        <w:rPr>
          <w:rFonts w:ascii="Times New Roman" w:eastAsia="Times New Roman" w:hAnsi="Times New Roman" w:cs="Times New Roman"/>
        </w:rPr>
      </w:pPr>
      <w:r w:rsidRPr="0002766F">
        <w:rPr>
          <w:rFonts w:ascii="Times New Roman" w:eastAsia="Times New Roman" w:hAnsi="Times New Roman" w:cs="Times New Roman"/>
        </w:rPr>
        <w:tab/>
      </w:r>
      <w:r w:rsidR="001762DB" w:rsidRPr="0002766F">
        <w:rPr>
          <w:rFonts w:ascii="Times New Roman" w:eastAsia="Times New Roman" w:hAnsi="Times New Roman" w:cs="Times New Roman"/>
        </w:rPr>
        <w:t xml:space="preserve">Evidence-based self-help has the potential to connect more people who struggle with social anxiety to treatment by addressing </w:t>
      </w:r>
      <w:r w:rsidR="00DA4B65" w:rsidRPr="0002766F">
        <w:rPr>
          <w:rFonts w:ascii="Times New Roman" w:eastAsia="Times New Roman" w:hAnsi="Times New Roman" w:cs="Times New Roman"/>
        </w:rPr>
        <w:t>these barriers</w:t>
      </w:r>
      <w:r w:rsidR="001762DB" w:rsidRPr="0002766F">
        <w:rPr>
          <w:rFonts w:ascii="Times New Roman" w:eastAsia="Times New Roman" w:hAnsi="Times New Roman" w:cs="Times New Roman"/>
        </w:rPr>
        <w:t xml:space="preserve">. </w:t>
      </w:r>
      <w:r w:rsidR="0055013F" w:rsidRPr="0002766F">
        <w:rPr>
          <w:rFonts w:ascii="Times New Roman" w:eastAsia="Times New Roman" w:hAnsi="Times New Roman" w:cs="Times New Roman"/>
        </w:rPr>
        <w:t xml:space="preserve">One population that </w:t>
      </w:r>
      <w:r w:rsidR="00480F41" w:rsidRPr="0002766F">
        <w:rPr>
          <w:rFonts w:ascii="Times New Roman" w:eastAsia="Times New Roman" w:hAnsi="Times New Roman" w:cs="Times New Roman"/>
        </w:rPr>
        <w:t xml:space="preserve">may benefit especially from greater access to efficacious self-help resources is college students. </w:t>
      </w:r>
      <w:r w:rsidR="0019383D" w:rsidRPr="0002766F">
        <w:rPr>
          <w:rFonts w:ascii="Times New Roman" w:eastAsia="Times New Roman" w:hAnsi="Times New Roman" w:cs="Times New Roman"/>
        </w:rPr>
        <w:t>Estimates of social anxiety in college students range from 3 to</w:t>
      </w:r>
      <w:r w:rsidR="00FD7A46" w:rsidRPr="0002766F">
        <w:rPr>
          <w:rFonts w:ascii="Times New Roman" w:eastAsia="Times New Roman" w:hAnsi="Times New Roman" w:cs="Times New Roman"/>
        </w:rPr>
        <w:t xml:space="preserve"> 10 percent</w:t>
      </w:r>
      <w:r w:rsidR="00187B81">
        <w:rPr>
          <w:rFonts w:ascii="Times New Roman" w:eastAsia="Times New Roman" w:hAnsi="Times New Roman" w:cs="Times New Roman"/>
        </w:rPr>
        <w:t xml:space="preserve"> </w:t>
      </w:r>
      <w:r w:rsidR="00187B81">
        <w:rPr>
          <w:rFonts w:ascii="Times New Roman" w:eastAsia="Times New Roman" w:hAnsi="Times New Roman" w:cs="Times New Roman"/>
        </w:rPr>
        <w:fldChar w:fldCharType="begin"/>
      </w:r>
      <w:r w:rsidR="00187B81">
        <w:rPr>
          <w:rFonts w:ascii="Times New Roman" w:eastAsia="Times New Roman" w:hAnsi="Times New Roman" w:cs="Times New Roman"/>
        </w:rPr>
        <w:instrText xml:space="preserve"> ADDIN EN.CITE &lt;EndNote&gt;&lt;Cite&gt;&lt;Author&gt;Blanco&lt;/Author&gt;&lt;Year&gt;2008&lt;/Year&gt;&lt;RecNum&gt;3527&lt;/RecNum&gt;&lt;DisplayText&gt;(Blanco et al., 2008; Russell &amp;amp; Shaw, 2009)&lt;/DisplayText&gt;&lt;record&gt;&lt;rec-number&gt;3527&lt;/rec-number&gt;&lt;foreign-keys&gt;&lt;key app="EN" db-id="x2xdd20v1afdwtepwxcvxd2ydtwra2eztaee" timestamp="1569448087"&gt;3527&lt;/key&gt;&lt;/foreign-keys&gt;&lt;contributors&gt;&lt;authors&gt;&lt;author&gt;Blanco, Carlos&lt;/author&gt;&lt;author&gt;Okuda, Mayumi&lt;/author&gt;&lt;author&gt;Wright, Crystal&lt;/author&gt;&lt;author&gt;Hasin, Deborah S.&lt;/author&gt;&lt;author&gt;Grant, Bridget F.&lt;/author&gt;&lt;author&gt;Liu, Shang-Min&lt;/author&gt;&lt;author&gt;Olfson, Mark&lt;/author&gt;&lt;/authors&gt;&lt;/contributors&gt;&lt;titles&gt;&lt;title&gt;Mental health of college students and their non–college-attending peers&lt;/title&gt;&lt;secondary-title&gt;Archives of General Psychiatry&lt;/secondary-title&gt;&lt;/titles&gt;&lt;pages&gt;1429&lt;/pages&gt;&lt;volume&gt;65&lt;/volume&gt;&lt;dates&gt;&lt;year&gt;2008&lt;/year&gt;&lt;/dates&gt;&lt;urls&gt;&lt;/urls&gt;&lt;electronic-resource-num&gt;10.1001/archpsyc.65.12.1429&lt;/electronic-resource-num&gt;&lt;/record&gt;&lt;/Cite&gt;&lt;Cite&gt;&lt;Author&gt;Russell&lt;/Author&gt;&lt;Year&gt;2009&lt;/Year&gt;&lt;RecNum&gt;3496&lt;/RecNum&gt;&lt;record&gt;&lt;rec-number&gt;3496&lt;/rec-number&gt;&lt;foreign-keys&gt;&lt;key app="EN" db-id="x2xdd20v1afdwtepwxcvxd2ydtwra2eztaee" timestamp="1569448087"&gt;3496&lt;/key&gt;&lt;/foreign-keys&gt;&lt;contributors&gt;&lt;authors&gt;&lt;author&gt;Russell, Graham&lt;/author&gt;&lt;author&gt;Shaw, Steve&lt;/author&gt;&lt;/authors&gt;&lt;/contributors&gt;&lt;titles&gt;&lt;title&gt;A study to investigate the prevalence of social anxiety in a sample of higher education students in the United Kingdom&lt;/title&gt;&lt;secondary-title&gt;Journal of Mental Health&lt;/secondary-title&gt;&lt;/titles&gt;&lt;pages&gt;198-206&lt;/pages&gt;&lt;volume&gt;18&lt;/volume&gt;&lt;keywords&gt;&lt;keyword&gt;Mental health&lt;/keyword&gt;&lt;keyword&gt;Prevalence survey&lt;/keyword&gt;&lt;keyword&gt;Social anxiety&lt;/keyword&gt;&lt;keyword&gt;Students&lt;/keyword&gt;&lt;/keywords&gt;&lt;dates&gt;&lt;year&gt;2009&lt;/year&gt;&lt;/dates&gt;&lt;urls&gt;&lt;/urls&gt;&lt;electronic-resource-num&gt;10.1080/09638230802522494&lt;/electronic-resource-num&gt;&lt;/record&gt;&lt;/Cite&gt;&lt;/EndNote&gt;</w:instrText>
      </w:r>
      <w:r w:rsidR="00187B81">
        <w:rPr>
          <w:rFonts w:ascii="Times New Roman" w:eastAsia="Times New Roman" w:hAnsi="Times New Roman" w:cs="Times New Roman"/>
        </w:rPr>
        <w:fldChar w:fldCharType="separate"/>
      </w:r>
      <w:r w:rsidR="00187B81">
        <w:rPr>
          <w:rFonts w:ascii="Times New Roman" w:eastAsia="Times New Roman" w:hAnsi="Times New Roman" w:cs="Times New Roman"/>
          <w:noProof/>
        </w:rPr>
        <w:t>(Blanco et al., 2008; Russell &amp; Shaw, 2009)</w:t>
      </w:r>
      <w:r w:rsidR="00187B81">
        <w:rPr>
          <w:rFonts w:ascii="Times New Roman" w:eastAsia="Times New Roman" w:hAnsi="Times New Roman" w:cs="Times New Roman"/>
        </w:rPr>
        <w:fldChar w:fldCharType="end"/>
      </w:r>
      <w:r w:rsidR="0019383D" w:rsidRPr="0002766F">
        <w:rPr>
          <w:rFonts w:ascii="Times New Roman" w:eastAsia="Times New Roman" w:hAnsi="Times New Roman" w:cs="Times New Roman"/>
        </w:rPr>
        <w:t xml:space="preserve">. Despite the </w:t>
      </w:r>
      <w:r w:rsidR="00087D5D" w:rsidRPr="0002766F">
        <w:rPr>
          <w:rFonts w:ascii="Times New Roman" w:eastAsia="Times New Roman" w:hAnsi="Times New Roman" w:cs="Times New Roman"/>
        </w:rPr>
        <w:t xml:space="preserve">treatment </w:t>
      </w:r>
      <w:r w:rsidR="0019383D" w:rsidRPr="0002766F">
        <w:rPr>
          <w:rFonts w:ascii="Times New Roman" w:eastAsia="Times New Roman" w:hAnsi="Times New Roman" w:cs="Times New Roman"/>
        </w:rPr>
        <w:t xml:space="preserve">resources available on college campuses, one study found only around 16 percent of </w:t>
      </w:r>
      <w:r w:rsidR="00930EB5" w:rsidRPr="0002766F">
        <w:rPr>
          <w:rFonts w:ascii="Times New Roman" w:eastAsia="Times New Roman" w:hAnsi="Times New Roman" w:cs="Times New Roman"/>
        </w:rPr>
        <w:t>students</w:t>
      </w:r>
      <w:r w:rsidR="0019383D" w:rsidRPr="0002766F">
        <w:rPr>
          <w:rFonts w:ascii="Times New Roman" w:eastAsia="Times New Roman" w:hAnsi="Times New Roman" w:cs="Times New Roman"/>
        </w:rPr>
        <w:t xml:space="preserve"> with anxiety disorders had utilized mental health treatment </w:t>
      </w:r>
      <w:r w:rsidR="00187B81">
        <w:rPr>
          <w:rFonts w:ascii="Times New Roman" w:eastAsia="Times New Roman" w:hAnsi="Times New Roman" w:cs="Times New Roman"/>
        </w:rPr>
        <w:fldChar w:fldCharType="begin"/>
      </w:r>
      <w:r w:rsidR="00187B81">
        <w:rPr>
          <w:rFonts w:ascii="Times New Roman" w:eastAsia="Times New Roman" w:hAnsi="Times New Roman" w:cs="Times New Roman"/>
        </w:rPr>
        <w:instrText xml:space="preserve"> ADDIN EN.CITE &lt;EndNote&gt;&lt;Cite&gt;&lt;Author&gt;Blanco&lt;/Author&gt;&lt;Year&gt;2008&lt;/Year&gt;&lt;RecNum&gt;3527&lt;/RecNum&gt;&lt;DisplayText&gt;(Blanco et al., 2008)&lt;/DisplayText&gt;&lt;record&gt;&lt;rec-number&gt;3527&lt;/rec-number&gt;&lt;foreign-keys&gt;&lt;key app="EN" db-id="x2xdd20v1afdwtepwxcvxd2ydtwra2eztaee" timestamp="1569448087"&gt;3527&lt;/key&gt;&lt;/foreign-keys&gt;&lt;contributors&gt;&lt;authors&gt;&lt;author&gt;Blanco, Carlos&lt;/author&gt;&lt;author&gt;Okuda, Mayumi&lt;/author&gt;&lt;author&gt;Wright, Crystal&lt;/author&gt;&lt;author&gt;Hasin, Deborah S.&lt;/author&gt;&lt;author&gt;Grant, Bridget F.&lt;/author&gt;&lt;author&gt;Liu, Shang-Min&lt;/author&gt;&lt;author&gt;Olfson, Mark&lt;/author&gt;&lt;/authors&gt;&lt;/contributors&gt;&lt;titles&gt;&lt;title&gt;Mental health of college students and their non–college-attending peers&lt;/title&gt;&lt;secondary-title&gt;Archives of General Psychiatry&lt;/secondary-title&gt;&lt;/titles&gt;&lt;pages&gt;1429&lt;/pages&gt;&lt;volume&gt;65&lt;/volume&gt;&lt;dates&gt;&lt;year&gt;2008&lt;/year&gt;&lt;/dates&gt;&lt;urls&gt;&lt;/urls&gt;&lt;electronic-resource-num&gt;10.1001/archpsyc.65.12.1429&lt;/electronic-resource-num&gt;&lt;/record&gt;&lt;/Cite&gt;&lt;/EndNote&gt;</w:instrText>
      </w:r>
      <w:r w:rsidR="00187B81">
        <w:rPr>
          <w:rFonts w:ascii="Times New Roman" w:eastAsia="Times New Roman" w:hAnsi="Times New Roman" w:cs="Times New Roman"/>
        </w:rPr>
        <w:fldChar w:fldCharType="separate"/>
      </w:r>
      <w:r w:rsidR="00187B81">
        <w:rPr>
          <w:rFonts w:ascii="Times New Roman" w:eastAsia="Times New Roman" w:hAnsi="Times New Roman" w:cs="Times New Roman"/>
          <w:noProof/>
        </w:rPr>
        <w:t>(Blanco et al., 2008)</w:t>
      </w:r>
      <w:r w:rsidR="00187B81">
        <w:rPr>
          <w:rFonts w:ascii="Times New Roman" w:eastAsia="Times New Roman" w:hAnsi="Times New Roman" w:cs="Times New Roman"/>
        </w:rPr>
        <w:fldChar w:fldCharType="end"/>
      </w:r>
      <w:r w:rsidR="0019383D" w:rsidRPr="0002766F">
        <w:rPr>
          <w:rFonts w:ascii="Times New Roman" w:eastAsia="Times New Roman" w:hAnsi="Times New Roman" w:cs="Times New Roman"/>
        </w:rPr>
        <w:t xml:space="preserve">. </w:t>
      </w:r>
      <w:r w:rsidR="00087D5D" w:rsidRPr="0002766F">
        <w:rPr>
          <w:rFonts w:ascii="Times New Roman" w:eastAsia="Times New Roman" w:hAnsi="Times New Roman" w:cs="Times New Roman"/>
        </w:rPr>
        <w:t>One potential route to address mental health needs without placing additional burden on already strained college counseling centers</w:t>
      </w:r>
      <w:r w:rsidR="00663DD3">
        <w:rPr>
          <w:rFonts w:ascii="Times New Roman" w:eastAsia="Times New Roman" w:hAnsi="Times New Roman" w:cs="Times New Roman"/>
        </w:rPr>
        <w:t xml:space="preserve"> </w:t>
      </w:r>
      <w:r w:rsidR="00663DD3">
        <w:rPr>
          <w:rFonts w:ascii="Times New Roman" w:eastAsia="Times New Roman" w:hAnsi="Times New Roman" w:cs="Times New Roman"/>
        </w:rPr>
        <w:fldChar w:fldCharType="begin"/>
      </w:r>
      <w:r w:rsidR="00C52741">
        <w:rPr>
          <w:rFonts w:ascii="Times New Roman" w:eastAsia="Times New Roman" w:hAnsi="Times New Roman" w:cs="Times New Roman"/>
        </w:rPr>
        <w:instrText xml:space="preserve"> ADDIN EN.CITE &lt;EndNote&gt;&lt;Cite&gt;&lt;Author&gt;Gallagher&lt;/Author&gt;&lt;Year&gt;2015&lt;/Year&gt;&lt;RecNum&gt;4648&lt;/RecNum&gt;&lt;DisplayText&gt;(Gallagher, 2015)&lt;/DisplayText&gt;&lt;record&gt;&lt;rec-number&gt;4648&lt;/rec-number&gt;&lt;foreign-keys&gt;&lt;key app="EN" db-id="vx2ap55e6ps2xre2re6vwtw55eefv0pdxr0w" timestamp="1573411481"&gt;4648&lt;/key&gt;&lt;/foreign-keys&gt;&lt;ref-type name="Government Document"&gt;46&lt;/ref-type&gt;&lt;contributors&gt;&lt;authors&gt;&lt;author&gt;Gallagher, R. P.&lt;/author&gt;&lt;/authors&gt;&lt;secondary-authors&gt;&lt;author&gt;The International Association of Counseling Services (IACS).&lt;/author&gt;&lt;/secondary-authors&gt;&lt;/contributors&gt;&lt;titles&gt;&lt;title&gt;National Survey of College Counseling Centers 2014, Project Report.&lt;/title&gt;&lt;/titles&gt;&lt;dates&gt;&lt;year&gt;2015&lt;/year&gt;&lt;/dates&gt;&lt;urls&gt;&lt;related-urls&gt;&lt;url&gt;http://d-scholarship.pitt.edu/28178/1/survey_2014.pdf&lt;/url&gt;&lt;/related-urls&gt;&lt;/urls&gt;&lt;/record&gt;&lt;/Cite&gt;&lt;/EndNote&gt;</w:instrText>
      </w:r>
      <w:r w:rsidR="00663DD3">
        <w:rPr>
          <w:rFonts w:ascii="Times New Roman" w:eastAsia="Times New Roman" w:hAnsi="Times New Roman" w:cs="Times New Roman"/>
        </w:rPr>
        <w:fldChar w:fldCharType="separate"/>
      </w:r>
      <w:r w:rsidR="00C52741">
        <w:rPr>
          <w:rFonts w:ascii="Times New Roman" w:eastAsia="Times New Roman" w:hAnsi="Times New Roman" w:cs="Times New Roman"/>
          <w:noProof/>
        </w:rPr>
        <w:t>(Gallagher, 2015)</w:t>
      </w:r>
      <w:r w:rsidR="00663DD3">
        <w:rPr>
          <w:rFonts w:ascii="Times New Roman" w:eastAsia="Times New Roman" w:hAnsi="Times New Roman" w:cs="Times New Roman"/>
        </w:rPr>
        <w:fldChar w:fldCharType="end"/>
      </w:r>
      <w:r w:rsidR="00663DD3">
        <w:rPr>
          <w:rFonts w:ascii="Times New Roman" w:eastAsia="Times New Roman" w:hAnsi="Times New Roman" w:cs="Times New Roman"/>
        </w:rPr>
        <w:t xml:space="preserve"> </w:t>
      </w:r>
      <w:r w:rsidR="00087D5D" w:rsidRPr="0002766F">
        <w:rPr>
          <w:rFonts w:ascii="Times New Roman" w:eastAsia="Times New Roman" w:hAnsi="Times New Roman" w:cs="Times New Roman"/>
        </w:rPr>
        <w:t>would be to make easy-to-access, tested resources such as self-help books widely available to college students.</w:t>
      </w:r>
      <w:r w:rsidR="00640771" w:rsidRPr="0002766F">
        <w:rPr>
          <w:rFonts w:ascii="Times New Roman" w:eastAsia="Times New Roman" w:hAnsi="Times New Roman" w:cs="Times New Roman"/>
        </w:rPr>
        <w:t xml:space="preserve"> </w:t>
      </w:r>
      <w:r w:rsidR="00364648" w:rsidRPr="0002766F">
        <w:rPr>
          <w:rFonts w:ascii="Times New Roman" w:eastAsia="Times New Roman" w:hAnsi="Times New Roman" w:cs="Times New Roman"/>
        </w:rPr>
        <w:t xml:space="preserve">If college libraries are willing to purchase self-help books, and college students can </w:t>
      </w:r>
      <w:r w:rsidR="00930EB5" w:rsidRPr="0002766F">
        <w:rPr>
          <w:rFonts w:ascii="Times New Roman" w:eastAsia="Times New Roman" w:hAnsi="Times New Roman" w:cs="Times New Roman"/>
        </w:rPr>
        <w:t>effectively use self-help books without therapist guidance</w:t>
      </w:r>
      <w:r w:rsidR="00E1375D">
        <w:rPr>
          <w:rFonts w:ascii="Times New Roman" w:eastAsia="Times New Roman" w:hAnsi="Times New Roman" w:cs="Times New Roman"/>
        </w:rPr>
        <w:t>, d</w:t>
      </w:r>
      <w:r w:rsidR="00930EB5" w:rsidRPr="0002766F">
        <w:rPr>
          <w:rFonts w:ascii="Times New Roman" w:eastAsia="Times New Roman" w:hAnsi="Times New Roman" w:cs="Times New Roman"/>
        </w:rPr>
        <w:t xml:space="preserve">issemination of self-help books </w:t>
      </w:r>
      <w:r w:rsidR="00930EB5" w:rsidRPr="0002766F">
        <w:rPr>
          <w:rFonts w:ascii="Times New Roman" w:eastAsia="Times New Roman" w:hAnsi="Times New Roman" w:cs="Times New Roman"/>
        </w:rPr>
        <w:lastRenderedPageBreak/>
        <w:t>through university libraries</w:t>
      </w:r>
      <w:r w:rsidR="00364648" w:rsidRPr="0002766F">
        <w:rPr>
          <w:rFonts w:ascii="Times New Roman" w:eastAsia="Times New Roman" w:hAnsi="Times New Roman" w:cs="Times New Roman"/>
        </w:rPr>
        <w:t xml:space="preserve"> could help meet</w:t>
      </w:r>
      <w:r w:rsidR="00930EB5" w:rsidRPr="0002766F">
        <w:rPr>
          <w:rFonts w:ascii="Times New Roman" w:eastAsia="Times New Roman" w:hAnsi="Times New Roman" w:cs="Times New Roman"/>
        </w:rPr>
        <w:t xml:space="preserve"> campus mental health</w:t>
      </w:r>
      <w:r w:rsidR="00364648" w:rsidRPr="0002766F">
        <w:rPr>
          <w:rFonts w:ascii="Times New Roman" w:eastAsia="Times New Roman" w:hAnsi="Times New Roman" w:cs="Times New Roman"/>
        </w:rPr>
        <w:t xml:space="preserve"> needs while minimizing barriers (e.g., stigma, </w:t>
      </w:r>
      <w:r w:rsidR="00F13051" w:rsidRPr="0002766F">
        <w:rPr>
          <w:rFonts w:ascii="Times New Roman" w:eastAsia="Times New Roman" w:hAnsi="Times New Roman" w:cs="Times New Roman"/>
        </w:rPr>
        <w:t>waitlists</w:t>
      </w:r>
      <w:r w:rsidR="00364648" w:rsidRPr="0002766F">
        <w:rPr>
          <w:rFonts w:ascii="Times New Roman" w:eastAsia="Times New Roman" w:hAnsi="Times New Roman" w:cs="Times New Roman"/>
        </w:rPr>
        <w:t>).</w:t>
      </w:r>
    </w:p>
    <w:p w14:paraId="5161C0B6" w14:textId="10DFF960" w:rsidR="00E00044" w:rsidRPr="0002766F" w:rsidRDefault="000A3398" w:rsidP="0002766F">
      <w:pPr>
        <w:spacing w:line="480" w:lineRule="auto"/>
        <w:ind w:firstLine="360"/>
        <w:rPr>
          <w:rFonts w:ascii="Times New Roman" w:eastAsia="Times New Roman" w:hAnsi="Times New Roman" w:cs="Times New Roman"/>
        </w:rPr>
      </w:pPr>
      <w:r w:rsidRPr="0002766F">
        <w:rPr>
          <w:rFonts w:ascii="Times New Roman" w:eastAsia="Times New Roman" w:hAnsi="Times New Roman" w:cs="Times New Roman"/>
        </w:rPr>
        <w:tab/>
      </w:r>
      <w:r w:rsidR="001762DB" w:rsidRPr="0002766F">
        <w:rPr>
          <w:rFonts w:ascii="Times New Roman" w:eastAsia="Times New Roman" w:hAnsi="Times New Roman" w:cs="Times New Roman"/>
        </w:rPr>
        <w:t xml:space="preserve">Prior research indicates that </w:t>
      </w:r>
      <w:r w:rsidR="00E00044" w:rsidRPr="0002766F">
        <w:rPr>
          <w:rFonts w:ascii="Times New Roman" w:eastAsia="Times New Roman" w:hAnsi="Times New Roman" w:cs="Times New Roman"/>
        </w:rPr>
        <w:t>traditional CBT protocols are</w:t>
      </w:r>
      <w:r w:rsidR="001762DB" w:rsidRPr="0002766F">
        <w:rPr>
          <w:rFonts w:ascii="Times New Roman" w:eastAsia="Times New Roman" w:hAnsi="Times New Roman" w:cs="Times New Roman"/>
        </w:rPr>
        <w:t xml:space="preserve"> effective</w:t>
      </w:r>
      <w:r w:rsidR="00DA4B65" w:rsidRPr="0002766F">
        <w:rPr>
          <w:rFonts w:ascii="Times New Roman" w:eastAsia="Times New Roman" w:hAnsi="Times New Roman" w:cs="Times New Roman"/>
        </w:rPr>
        <w:t xml:space="preserve"> </w:t>
      </w:r>
      <w:r w:rsidR="00C64E90" w:rsidRPr="0002766F">
        <w:rPr>
          <w:rFonts w:ascii="Times New Roman" w:eastAsia="Times New Roman" w:hAnsi="Times New Roman" w:cs="Times New Roman"/>
        </w:rPr>
        <w:t>as self-help bibliotherapy</w:t>
      </w:r>
      <w:r w:rsidR="001762DB" w:rsidRPr="0002766F">
        <w:rPr>
          <w:rFonts w:ascii="Times New Roman" w:eastAsia="Times New Roman" w:hAnsi="Times New Roman" w:cs="Times New Roman"/>
        </w:rPr>
        <w:t xml:space="preserve"> for SAD</w:t>
      </w:r>
      <w:r w:rsidR="00027537">
        <w:rPr>
          <w:rFonts w:ascii="Times New Roman" w:eastAsia="Times New Roman" w:hAnsi="Times New Roman" w:cs="Times New Roman"/>
        </w:rPr>
        <w:t xml:space="preserve"> </w:t>
      </w:r>
      <w:r w:rsidR="00027537">
        <w:rPr>
          <w:rFonts w:ascii="Times New Roman" w:eastAsia="Times New Roman" w:hAnsi="Times New Roman" w:cs="Times New Roman"/>
        </w:rPr>
        <w:fldChar w:fldCharType="begin">
          <w:fldData xml:space="preserve">PEVuZE5vdGU+PENpdGU+PEF1dGhvcj5BYnJhbW93aXR6PC9BdXRob3I+PFllYXI+MjAwOTwvWWVh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</w:fldData>
        </w:fldChar>
      </w:r>
      <w:r w:rsidR="002C7F3A">
        <w:rPr>
          <w:rFonts w:ascii="Times New Roman" w:eastAsia="Times New Roman" w:hAnsi="Times New Roman" w:cs="Times New Roman"/>
        </w:rPr>
        <w:instrText xml:space="preserve"> ADDIN EN.CITE </w:instrText>
      </w:r>
      <w:r w:rsidR="002C7F3A">
        <w:rPr>
          <w:rFonts w:ascii="Times New Roman" w:eastAsia="Times New Roman" w:hAnsi="Times New Roman" w:cs="Times New Roman"/>
        </w:rPr>
        <w:fldChar w:fldCharType="begin">
          <w:fldData xml:space="preserve">PEVuZE5vdGU+PENpdGU+PEF1dGhvcj5BYnJhbW93aXR6PC9BdXRob3I+PFllYXI+MjAwOTwvWWVh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</w:fldData>
        </w:fldChar>
      </w:r>
      <w:r w:rsidR="002C7F3A">
        <w:rPr>
          <w:rFonts w:ascii="Times New Roman" w:eastAsia="Times New Roman" w:hAnsi="Times New Roman" w:cs="Times New Roman"/>
        </w:rPr>
        <w:instrText xml:space="preserve"> ADDIN EN.CITE.DATA </w:instrText>
      </w:r>
      <w:r w:rsidR="002C7F3A">
        <w:rPr>
          <w:rFonts w:ascii="Times New Roman" w:eastAsia="Times New Roman" w:hAnsi="Times New Roman" w:cs="Times New Roman"/>
        </w:rPr>
      </w:r>
      <w:r w:rsidR="002C7F3A">
        <w:rPr>
          <w:rFonts w:ascii="Times New Roman" w:eastAsia="Times New Roman" w:hAnsi="Times New Roman" w:cs="Times New Roman"/>
        </w:rPr>
        <w:fldChar w:fldCharType="end"/>
      </w:r>
      <w:r w:rsidR="00027537">
        <w:rPr>
          <w:rFonts w:ascii="Times New Roman" w:eastAsia="Times New Roman" w:hAnsi="Times New Roman" w:cs="Times New Roman"/>
        </w:rPr>
      </w:r>
      <w:r w:rsidR="00027537">
        <w:rPr>
          <w:rFonts w:ascii="Times New Roman" w:eastAsia="Times New Roman" w:hAnsi="Times New Roman" w:cs="Times New Roman"/>
        </w:rPr>
        <w:fldChar w:fldCharType="separate"/>
      </w:r>
      <w:r w:rsidR="002C7F3A">
        <w:rPr>
          <w:rFonts w:ascii="Times New Roman" w:eastAsia="Times New Roman" w:hAnsi="Times New Roman" w:cs="Times New Roman"/>
          <w:noProof/>
        </w:rPr>
        <w:t xml:space="preserve">(Abramowitz, Moore, Braddock, &amp; Harrington, 2009; </w:t>
      </w:r>
      <w:r w:rsidR="00FA3175">
        <w:rPr>
          <w:rFonts w:ascii="Times New Roman" w:eastAsia="Times New Roman" w:hAnsi="Times New Roman" w:cs="Times New Roman"/>
          <w:noProof/>
        </w:rPr>
        <w:t>Furmark et al., 2009)</w:t>
      </w:r>
      <w:r w:rsidR="00027537">
        <w:rPr>
          <w:rFonts w:ascii="Times New Roman" w:eastAsia="Times New Roman" w:hAnsi="Times New Roman" w:cs="Times New Roman"/>
        </w:rPr>
        <w:fldChar w:fldCharType="end"/>
      </w:r>
      <w:r w:rsidR="001762DB" w:rsidRPr="0002766F">
        <w:rPr>
          <w:rFonts w:ascii="Times New Roman" w:eastAsia="Times New Roman" w:hAnsi="Times New Roman" w:cs="Times New Roman"/>
          <w:color w:val="000000" w:themeColor="text1"/>
        </w:rPr>
        <w:t>.</w:t>
      </w:r>
      <w:r w:rsidR="00DA4B65" w:rsidRPr="0002766F">
        <w:rPr>
          <w:rFonts w:ascii="Times New Roman" w:eastAsia="Times New Roman" w:hAnsi="Times New Roman" w:cs="Times New Roman"/>
          <w:color w:val="000000" w:themeColor="text1"/>
        </w:rPr>
        <w:t xml:space="preserve"> Initial research </w:t>
      </w:r>
      <w:r w:rsidR="00A26D89" w:rsidRPr="0002766F">
        <w:rPr>
          <w:rFonts w:ascii="Times New Roman" w:eastAsia="Times New Roman" w:hAnsi="Times New Roman" w:cs="Times New Roman"/>
          <w:color w:val="000000" w:themeColor="text1"/>
        </w:rPr>
        <w:t>also supports</w:t>
      </w:r>
      <w:r w:rsidR="00E00044" w:rsidRPr="0002766F">
        <w:rPr>
          <w:rFonts w:ascii="Times New Roman" w:eastAsia="Times New Roman" w:hAnsi="Times New Roman" w:cs="Times New Roman"/>
          <w:color w:val="000000" w:themeColor="text1"/>
        </w:rPr>
        <w:t xml:space="preserve"> the efficacy of</w:t>
      </w:r>
      <w:r w:rsidR="00A26D89" w:rsidRPr="0002766F">
        <w:rPr>
          <w:rFonts w:ascii="Times New Roman" w:eastAsia="Times New Roman" w:hAnsi="Times New Roman" w:cs="Times New Roman"/>
          <w:color w:val="000000" w:themeColor="text1"/>
        </w:rPr>
        <w:t xml:space="preserve"> </w:t>
      </w:r>
      <w:r w:rsidR="00E00044" w:rsidRPr="0002766F">
        <w:rPr>
          <w:rFonts w:ascii="Times New Roman" w:eastAsia="Times New Roman" w:hAnsi="Times New Roman" w:cs="Times New Roman"/>
        </w:rPr>
        <w:t>ACT</w:t>
      </w:r>
      <w:r w:rsidRPr="0002766F">
        <w:rPr>
          <w:rFonts w:ascii="Times New Roman" w:eastAsia="Times New Roman" w:hAnsi="Times New Roman" w:cs="Times New Roman"/>
        </w:rPr>
        <w:t xml:space="preserve"> </w:t>
      </w:r>
      <w:r w:rsidR="00E00044" w:rsidRPr="0002766F">
        <w:rPr>
          <w:rFonts w:ascii="Times New Roman" w:eastAsia="Times New Roman" w:hAnsi="Times New Roman" w:cs="Times New Roman"/>
        </w:rPr>
        <w:t xml:space="preserve">self-help </w:t>
      </w:r>
      <w:r w:rsidR="00C64E90" w:rsidRPr="0002766F">
        <w:rPr>
          <w:rFonts w:ascii="Times New Roman" w:eastAsia="Times New Roman" w:hAnsi="Times New Roman" w:cs="Times New Roman"/>
        </w:rPr>
        <w:t>bibliotherapy</w:t>
      </w:r>
      <w:r w:rsidR="00A26D89" w:rsidRPr="0002766F">
        <w:rPr>
          <w:rFonts w:ascii="Times New Roman" w:eastAsia="Times New Roman" w:hAnsi="Times New Roman" w:cs="Times New Roman"/>
        </w:rPr>
        <w:t xml:space="preserve"> for social anxiety</w:t>
      </w:r>
      <w:r w:rsidR="005C4B3E">
        <w:rPr>
          <w:rFonts w:ascii="Times New Roman" w:eastAsia="Times New Roman" w:hAnsi="Times New Roman" w:cs="Times New Roman"/>
        </w:rPr>
        <w:t xml:space="preserve"> </w:t>
      </w:r>
      <w:r w:rsidR="005C4B3E">
        <w:rPr>
          <w:rFonts w:ascii="Times New Roman" w:eastAsia="Times New Roman" w:hAnsi="Times New Roman" w:cs="Times New Roman"/>
        </w:rPr>
        <w:fldChar w:fldCharType="begin"/>
      </w:r>
      <w:r w:rsidR="00EF775E">
        <w:rPr>
          <w:rFonts w:ascii="Times New Roman" w:eastAsia="Times New Roman" w:hAnsi="Times New Roman" w:cs="Times New Roman"/>
        </w:rPr>
        <w:instrText xml:space="preserve"> ADDIN EN.CITE &lt;EndNote&gt;&lt;Cite&gt;&lt;Author&gt;Kocovski&lt;/Author&gt;&lt;Year&gt;2019&lt;/Year&gt;&lt;RecNum&gt;4057&lt;/RecNum&gt;&lt;DisplayText&gt;(Kocovski, Fleming, Blackie, MacKenzie, &amp;amp; Rose, 2019)&lt;/DisplayText&gt;&lt;record&gt;&lt;rec-number&gt;4057&lt;/rec-number&gt;&lt;foreign-keys&gt;&lt;key app="EN" db-id="vx2ap55e6ps2xre2re6vwtw55eefv0pdxr0w" timestamp="1573157847"&gt;4057&lt;/key&gt;&lt;/foreign-keys&gt;&lt;ref-type name="Journal Article"&gt;17&lt;/ref-type&gt;&lt;contributors&gt;&lt;authors&gt;&lt;author&gt;Kocovski, N. L.&lt;/author&gt;&lt;author&gt;Fleming, Jan E.&lt;/author&gt;&lt;author&gt;Blackie, Rebecca A.&lt;/author&gt;&lt;author&gt;MacKenzie, Meagan B.&lt;/author&gt;&lt;author&gt;Rose, Alison L.&lt;/author&gt;&lt;/authors&gt;&lt;/contributors&gt;&lt;titles&gt;&lt;title&gt;Self-help for social anxiety: Randomized controlled trial comparing a mindfulness and acceptance-based approach with a control group&lt;/title&gt;&lt;secondary-title&gt;Behavior Therapy&lt;/secondary-title&gt;&lt;/titles&gt;&lt;periodical&gt;&lt;full-title&gt;Behavior Therapy&lt;/full-title&gt;&lt;/periodical&gt;&lt;pages&gt;696-709&lt;/pages&gt;&lt;volume&gt;50&lt;/volume&gt;&lt;number&gt;4&lt;/number&gt;&lt;keywords&gt;&lt;keyword&gt;acceptance and commitment therapy&lt;/keyword&gt;&lt;keyword&gt;mindfulness&lt;/keyword&gt;&lt;keyword&gt;self-help&lt;/keyword&gt;&lt;keyword&gt;social anxiety&lt;/keyword&gt;&lt;/keywords&gt;&lt;dates&gt;&lt;year&gt;2019&lt;/year&gt;&lt;/dates&gt;&lt;publisher&gt;Elsevier Ltd&lt;/publisher&gt;&lt;urls&gt;&lt;related-urls&gt;&lt;url&gt;https://doi.org/10.1016/j.beth.2018.10.007&lt;/url&gt;&lt;/related-urls&gt;&lt;/urls&gt;&lt;electronic-resource-num&gt;10.1016/j.beth.2018.10.007&lt;/electronic-resource-num&gt;&lt;/record&gt;&lt;/Cite&gt;&lt;/EndNote&gt;</w:instrText>
      </w:r>
      <w:r w:rsidR="005C4B3E">
        <w:rPr>
          <w:rFonts w:ascii="Times New Roman" w:eastAsia="Times New Roman" w:hAnsi="Times New Roman" w:cs="Times New Roman"/>
        </w:rPr>
        <w:fldChar w:fldCharType="separate"/>
      </w:r>
      <w:r w:rsidR="00EF775E">
        <w:rPr>
          <w:rFonts w:ascii="Times New Roman" w:eastAsia="Times New Roman" w:hAnsi="Times New Roman" w:cs="Times New Roman"/>
          <w:noProof/>
        </w:rPr>
        <w:t>(Kocovski</w:t>
      </w:r>
      <w:r w:rsidR="00E64D09">
        <w:rPr>
          <w:rFonts w:ascii="Times New Roman" w:eastAsia="Times New Roman" w:hAnsi="Times New Roman" w:cs="Times New Roman"/>
          <w:noProof/>
        </w:rPr>
        <w:t xml:space="preserve"> et al.</w:t>
      </w:r>
      <w:r w:rsidR="00EF775E">
        <w:rPr>
          <w:rFonts w:ascii="Times New Roman" w:eastAsia="Times New Roman" w:hAnsi="Times New Roman" w:cs="Times New Roman"/>
          <w:noProof/>
        </w:rPr>
        <w:t>, 2019)</w:t>
      </w:r>
      <w:r w:rsidR="005C4B3E">
        <w:rPr>
          <w:rFonts w:ascii="Times New Roman" w:eastAsia="Times New Roman" w:hAnsi="Times New Roman" w:cs="Times New Roman"/>
        </w:rPr>
        <w:fldChar w:fldCharType="end"/>
      </w:r>
      <w:r w:rsidR="00A26D89" w:rsidRPr="0002766F">
        <w:rPr>
          <w:rFonts w:ascii="Times New Roman" w:eastAsia="Times New Roman" w:hAnsi="Times New Roman" w:cs="Times New Roman"/>
        </w:rPr>
        <w:t xml:space="preserve">. </w:t>
      </w:r>
      <w:r w:rsidR="00780190">
        <w:rPr>
          <w:rFonts w:ascii="Times New Roman" w:eastAsia="Times New Roman" w:hAnsi="Times New Roman" w:cs="Times New Roman"/>
        </w:rPr>
        <w:t>E</w:t>
      </w:r>
      <w:r w:rsidR="00A26D89" w:rsidRPr="0002766F">
        <w:rPr>
          <w:rFonts w:ascii="Times New Roman" w:eastAsia="Times New Roman" w:hAnsi="Times New Roman" w:cs="Times New Roman"/>
        </w:rPr>
        <w:t>quivalen</w:t>
      </w:r>
      <w:r w:rsidR="00E1375D">
        <w:rPr>
          <w:rFonts w:ascii="Times New Roman" w:eastAsia="Times New Roman" w:hAnsi="Times New Roman" w:cs="Times New Roman"/>
        </w:rPr>
        <w:t>t</w:t>
      </w:r>
      <w:r w:rsidR="00A26D89" w:rsidRPr="0002766F">
        <w:rPr>
          <w:rFonts w:ascii="Times New Roman" w:eastAsia="Times New Roman" w:hAnsi="Times New Roman" w:cs="Times New Roman"/>
        </w:rPr>
        <w:t xml:space="preserve"> </w:t>
      </w:r>
      <w:r w:rsidR="00780190">
        <w:rPr>
          <w:rFonts w:ascii="Times New Roman" w:eastAsia="Times New Roman" w:hAnsi="Times New Roman" w:cs="Times New Roman"/>
        </w:rPr>
        <w:t xml:space="preserve">results </w:t>
      </w:r>
      <w:r w:rsidR="00226B23">
        <w:rPr>
          <w:rFonts w:ascii="Times New Roman" w:eastAsia="Times New Roman" w:hAnsi="Times New Roman" w:cs="Times New Roman"/>
        </w:rPr>
        <w:t>have been</w:t>
      </w:r>
      <w:r w:rsidR="00780190">
        <w:rPr>
          <w:rFonts w:ascii="Times New Roman" w:eastAsia="Times New Roman" w:hAnsi="Times New Roman" w:cs="Times New Roman"/>
        </w:rPr>
        <w:t xml:space="preserve"> found </w:t>
      </w:r>
      <w:r w:rsidR="00A26D89" w:rsidRPr="0002766F">
        <w:rPr>
          <w:rFonts w:ascii="Times New Roman" w:eastAsia="Times New Roman" w:hAnsi="Times New Roman" w:cs="Times New Roman"/>
        </w:rPr>
        <w:t>between ACT and CBT delivered in-person for social anxiety</w:t>
      </w:r>
      <w:r w:rsidR="002E7A38">
        <w:rPr>
          <w:rFonts w:ascii="Times New Roman" w:eastAsia="Times New Roman" w:hAnsi="Times New Roman" w:cs="Times New Roman"/>
        </w:rPr>
        <w:t xml:space="preserve"> </w:t>
      </w:r>
      <w:r w:rsidR="002E7A38">
        <w:rPr>
          <w:rFonts w:ascii="Times New Roman" w:eastAsia="Times New Roman" w:hAnsi="Times New Roman" w:cs="Times New Roman"/>
        </w:rPr>
        <w:fldChar w:fldCharType="begin">
          <w:fldData xml:space="preserve">PEVuZE5vdGU+PENpdGU+PEF1dGhvcj5CbG9jazwvQXV0aG9yPjxZZWFyPjIwMDA8L1llYXI+PFJl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</w:fldData>
        </w:fldChar>
      </w:r>
      <w:r w:rsidR="00EF775E">
        <w:rPr>
          <w:rFonts w:ascii="Times New Roman" w:eastAsia="Times New Roman" w:hAnsi="Times New Roman" w:cs="Times New Roman"/>
        </w:rPr>
        <w:instrText xml:space="preserve"> ADDIN EN.CITE </w:instrText>
      </w:r>
      <w:r w:rsidR="00EF775E">
        <w:rPr>
          <w:rFonts w:ascii="Times New Roman" w:eastAsia="Times New Roman" w:hAnsi="Times New Roman" w:cs="Times New Roman"/>
        </w:rPr>
        <w:fldChar w:fldCharType="begin">
          <w:fldData xml:space="preserve">PEVuZE5vdGU+PENpdGU+PEF1dGhvcj5CbG9jazwvQXV0aG9yPjxZZWFyPjIwMDA8L1llYXI+PFJl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</w:fldData>
        </w:fldChar>
      </w:r>
      <w:r w:rsidR="00EF775E">
        <w:rPr>
          <w:rFonts w:ascii="Times New Roman" w:eastAsia="Times New Roman" w:hAnsi="Times New Roman" w:cs="Times New Roman"/>
        </w:rPr>
        <w:instrText xml:space="preserve"> ADDIN EN.CITE.DATA </w:instrText>
      </w:r>
      <w:r w:rsidR="00EF775E">
        <w:rPr>
          <w:rFonts w:ascii="Times New Roman" w:eastAsia="Times New Roman" w:hAnsi="Times New Roman" w:cs="Times New Roman"/>
        </w:rPr>
      </w:r>
      <w:r w:rsidR="00EF775E">
        <w:rPr>
          <w:rFonts w:ascii="Times New Roman" w:eastAsia="Times New Roman" w:hAnsi="Times New Roman" w:cs="Times New Roman"/>
        </w:rPr>
        <w:fldChar w:fldCharType="end"/>
      </w:r>
      <w:r w:rsidR="002E7A38">
        <w:rPr>
          <w:rFonts w:ascii="Times New Roman" w:eastAsia="Times New Roman" w:hAnsi="Times New Roman" w:cs="Times New Roman"/>
        </w:rPr>
      </w:r>
      <w:r w:rsidR="002E7A38">
        <w:rPr>
          <w:rFonts w:ascii="Times New Roman" w:eastAsia="Times New Roman" w:hAnsi="Times New Roman" w:cs="Times New Roman"/>
        </w:rPr>
        <w:fldChar w:fldCharType="separate"/>
      </w:r>
      <w:r w:rsidR="00EF775E">
        <w:rPr>
          <w:rFonts w:ascii="Times New Roman" w:eastAsia="Times New Roman" w:hAnsi="Times New Roman" w:cs="Times New Roman"/>
          <w:noProof/>
        </w:rPr>
        <w:t>(Block &amp; Wulfert, 2000; Craske et al., 2014; Kocovski, Fleming, Hawley, Huta, &amp; Antony, 2013)</w:t>
      </w:r>
      <w:r w:rsidR="002E7A38">
        <w:rPr>
          <w:rFonts w:ascii="Times New Roman" w:eastAsia="Times New Roman" w:hAnsi="Times New Roman" w:cs="Times New Roman"/>
        </w:rPr>
        <w:fldChar w:fldCharType="end"/>
      </w:r>
      <w:r w:rsidR="00A26D89" w:rsidRPr="0002766F">
        <w:rPr>
          <w:rFonts w:ascii="Times New Roman" w:eastAsia="Times New Roman" w:hAnsi="Times New Roman" w:cs="Times New Roman"/>
        </w:rPr>
        <w:t>,</w:t>
      </w:r>
      <w:r w:rsidR="0056605B" w:rsidRPr="0002766F">
        <w:rPr>
          <w:rFonts w:ascii="Times New Roman" w:eastAsia="Times New Roman" w:hAnsi="Times New Roman" w:cs="Times New Roman"/>
        </w:rPr>
        <w:t xml:space="preserve"> </w:t>
      </w:r>
      <w:r w:rsidR="00F77681" w:rsidRPr="0002766F">
        <w:rPr>
          <w:rFonts w:ascii="Times New Roman" w:eastAsia="Times New Roman" w:hAnsi="Times New Roman" w:cs="Times New Roman"/>
        </w:rPr>
        <w:t>although</w:t>
      </w:r>
      <w:r w:rsidR="0056605B" w:rsidRPr="0002766F">
        <w:rPr>
          <w:rFonts w:ascii="Times New Roman" w:eastAsia="Times New Roman" w:hAnsi="Times New Roman" w:cs="Times New Roman"/>
        </w:rPr>
        <w:t xml:space="preserve"> one recent trial found advantages for CBT </w:t>
      </w:r>
      <w:r w:rsidR="00F77681" w:rsidRPr="0002766F">
        <w:rPr>
          <w:rFonts w:ascii="Times New Roman" w:eastAsia="Times New Roman" w:hAnsi="Times New Roman" w:cs="Times New Roman"/>
        </w:rPr>
        <w:t xml:space="preserve">over ACT in addressing </w:t>
      </w:r>
      <w:r w:rsidR="0056605B" w:rsidRPr="0002766F">
        <w:rPr>
          <w:rFonts w:ascii="Times New Roman" w:eastAsia="Times New Roman" w:hAnsi="Times New Roman" w:cs="Times New Roman"/>
        </w:rPr>
        <w:t>social anxiety symptoms and functioning</w:t>
      </w:r>
      <w:r w:rsidR="00272796">
        <w:rPr>
          <w:rFonts w:ascii="Times New Roman" w:eastAsia="Times New Roman" w:hAnsi="Times New Roman" w:cs="Times New Roman"/>
        </w:rPr>
        <w:t xml:space="preserve"> </w:t>
      </w:r>
      <w:r w:rsidR="00272796">
        <w:rPr>
          <w:rFonts w:ascii="Times New Roman" w:eastAsia="Times New Roman" w:hAnsi="Times New Roman" w:cs="Times New Roman"/>
        </w:rPr>
        <w:fldChar w:fldCharType="begin"/>
      </w:r>
      <w:r w:rsidR="00C52741">
        <w:rPr>
          <w:rFonts w:ascii="Times New Roman" w:eastAsia="Times New Roman" w:hAnsi="Times New Roman" w:cs="Times New Roman"/>
        </w:rPr>
        <w:instrText xml:space="preserve"> ADDIN EN.CITE &lt;EndNote&gt;&lt;Cite&gt;&lt;Author&gt;Herbert&lt;/Author&gt;&lt;Year&gt;2018&lt;/Year&gt;&lt;RecNum&gt;3952&lt;/RecNum&gt;&lt;DisplayText&gt;(Herbert et al., 2018)&lt;/DisplayText&gt;&lt;record&gt;&lt;rec-number&gt;3952&lt;/rec-number&gt;&lt;foreign-keys&gt;&lt;key app="EN" db-id="vx2ap55e6ps2xre2re6vwtw55eefv0pdxr0w" timestamp="1573157847"&gt;3952&lt;/key&gt;&lt;/foreign-keys&gt;&lt;ref-type name="Journal Article"&gt;17&lt;/ref-type&gt;&lt;contributors&gt;&lt;authors&gt;&lt;author&gt;Herbert, James D.&lt;/author&gt;&lt;author&gt;Forman, Evan M.&lt;/author&gt;&lt;author&gt;Kaye, Joanna L.&lt;/author&gt;&lt;author&gt;Gershkovich, Marina&lt;/author&gt;&lt;author&gt;Goetter, Elizabeth&lt;/author&gt;&lt;author&gt;Yuen, Erica K.&lt;/author&gt;&lt;author&gt;Glassman, Lisa&lt;/author&gt;&lt;author&gt;Goldstein, Stephanie&lt;/author&gt;&lt;author&gt;Hitchcock, Peter&lt;/author&gt;&lt;author&gt;Tronieri, Jena Shaw&lt;/author&gt;&lt;author&gt;Berkowitz, Staci&lt;/author&gt;&lt;author&gt;Marando-Blanck, Stephanie&lt;/author&gt;&lt;/authors&gt;&lt;/contributors&gt;&lt;titles&gt;&lt;title&gt;Randomized controlled trial of acceptance and commitment therapy versus traditional cognitive behavior therapy for social anxiety disorder: Symptomatic and behavioral outcomes&lt;/title&gt;&lt;secondary-title&gt;Journal of Contextual Behavioral Science&lt;/secondary-title&gt;&lt;/titles&gt;&lt;periodical&gt;&lt;full-title&gt;Journal of Contextual Behavioral Science&lt;/full-title&gt;&lt;/periodical&gt;&lt;pages&gt;88-96&lt;/pages&gt;&lt;volume&gt;9&lt;/volume&gt;&lt;keywords&gt;&lt;keyword&gt;Acceptance and commitment therapy&lt;/keyword&gt;&lt;keyword&gt;Behavioral assessment&lt;/keyword&gt;&lt;keyword&gt;Cognitive behavior therapy&lt;/keyword&gt;&lt;keyword&gt;Social anxiety disorder&lt;/keyword&gt;&lt;/keywords&gt;&lt;dates&gt;&lt;year&gt;2018&lt;/year&gt;&lt;/dates&gt;&lt;publisher&gt;Elsevier Inc.&lt;/publisher&gt;&lt;urls&gt;&lt;related-urls&gt;&lt;url&gt;https://doi.org/10.1016/j.jcbs.2018.07.008&lt;/url&gt;&lt;/related-urls&gt;&lt;/urls&gt;&lt;electronic-resource-num&gt;10.1016/j.jcbs.2018.07.008&lt;/electronic-resource-num&gt;&lt;/record&gt;&lt;/Cite&gt;&lt;/EndNote&gt;</w:instrText>
      </w:r>
      <w:r w:rsidR="00272796">
        <w:rPr>
          <w:rFonts w:ascii="Times New Roman" w:eastAsia="Times New Roman" w:hAnsi="Times New Roman" w:cs="Times New Roman"/>
        </w:rPr>
        <w:fldChar w:fldCharType="separate"/>
      </w:r>
      <w:r w:rsidR="00C52741">
        <w:rPr>
          <w:rFonts w:ascii="Times New Roman" w:eastAsia="Times New Roman" w:hAnsi="Times New Roman" w:cs="Times New Roman"/>
          <w:noProof/>
        </w:rPr>
        <w:t>(Herbert et al., 2018)</w:t>
      </w:r>
      <w:r w:rsidR="00272796">
        <w:rPr>
          <w:rFonts w:ascii="Times New Roman" w:eastAsia="Times New Roman" w:hAnsi="Times New Roman" w:cs="Times New Roman"/>
        </w:rPr>
        <w:fldChar w:fldCharType="end"/>
      </w:r>
      <w:r w:rsidR="00272796">
        <w:rPr>
          <w:rFonts w:ascii="Times New Roman" w:eastAsia="Times New Roman" w:hAnsi="Times New Roman" w:cs="Times New Roman"/>
        </w:rPr>
        <w:t>.</w:t>
      </w:r>
      <w:r w:rsidR="00780190">
        <w:rPr>
          <w:rFonts w:ascii="Times New Roman" w:eastAsia="Times New Roman" w:hAnsi="Times New Roman" w:cs="Times New Roman"/>
        </w:rPr>
        <w:t xml:space="preserve"> </w:t>
      </w:r>
      <w:r w:rsidR="0056605B" w:rsidRPr="0002766F">
        <w:rPr>
          <w:rFonts w:ascii="Times New Roman" w:eastAsia="Times New Roman" w:hAnsi="Times New Roman" w:cs="Times New Roman"/>
        </w:rPr>
        <w:t>To our knowledge, no studies have yet tested if the</w:t>
      </w:r>
      <w:r w:rsidR="00A26D89" w:rsidRPr="0002766F">
        <w:rPr>
          <w:rFonts w:ascii="Times New Roman" w:eastAsia="Times New Roman" w:hAnsi="Times New Roman" w:cs="Times New Roman"/>
        </w:rPr>
        <w:t xml:space="preserve"> two</w:t>
      </w:r>
      <w:r w:rsidRPr="0002766F">
        <w:rPr>
          <w:rFonts w:ascii="Times New Roman" w:eastAsia="Times New Roman" w:hAnsi="Times New Roman" w:cs="Times New Roman"/>
        </w:rPr>
        <w:t xml:space="preserve"> approaches</w:t>
      </w:r>
      <w:r w:rsidR="00A26D89" w:rsidRPr="0002766F">
        <w:rPr>
          <w:rFonts w:ascii="Times New Roman" w:eastAsia="Times New Roman" w:hAnsi="Times New Roman" w:cs="Times New Roman"/>
        </w:rPr>
        <w:t xml:space="preserve"> are differentially or equally effective</w:t>
      </w:r>
      <w:r w:rsidR="007C003A" w:rsidRPr="0002766F">
        <w:rPr>
          <w:rFonts w:ascii="Times New Roman" w:eastAsia="Times New Roman" w:hAnsi="Times New Roman" w:cs="Times New Roman"/>
        </w:rPr>
        <w:t xml:space="preserve"> for social anxiety</w:t>
      </w:r>
      <w:r w:rsidR="00A26D89" w:rsidRPr="0002766F">
        <w:rPr>
          <w:rFonts w:ascii="Times New Roman" w:eastAsia="Times New Roman" w:hAnsi="Times New Roman" w:cs="Times New Roman"/>
        </w:rPr>
        <w:t xml:space="preserve"> </w:t>
      </w:r>
      <w:r w:rsidR="007C003A" w:rsidRPr="0002766F">
        <w:rPr>
          <w:rFonts w:ascii="Times New Roman" w:eastAsia="Times New Roman" w:hAnsi="Times New Roman" w:cs="Times New Roman"/>
        </w:rPr>
        <w:t>when delivered as</w:t>
      </w:r>
      <w:r w:rsidR="00A26D89" w:rsidRPr="0002766F">
        <w:rPr>
          <w:rFonts w:ascii="Times New Roman" w:eastAsia="Times New Roman" w:hAnsi="Times New Roman" w:cs="Times New Roman"/>
        </w:rPr>
        <w:t xml:space="preserve"> self-help. </w:t>
      </w:r>
    </w:p>
    <w:p w14:paraId="2E2AF1DE" w14:textId="4D3788BE" w:rsidR="00F101AB" w:rsidRPr="0002766F" w:rsidRDefault="00B113B4" w:rsidP="0002766F">
      <w:pPr>
        <w:spacing w:line="480" w:lineRule="auto"/>
        <w:ind w:firstLine="360"/>
        <w:rPr>
          <w:rFonts w:ascii="Times New Roman" w:eastAsia="Times New Roman" w:hAnsi="Times New Roman" w:cs="Times New Roman"/>
        </w:rPr>
      </w:pPr>
      <w:r>
        <w:rPr>
          <w:rFonts w:ascii="Times New Roman" w:eastAsia="Times New Roman" w:hAnsi="Times New Roman" w:cs="Times New Roman"/>
        </w:rPr>
        <w:t>Although there are also notable areas of overlap, t</w:t>
      </w:r>
      <w:r w:rsidR="00D05C3B" w:rsidRPr="0002766F">
        <w:rPr>
          <w:rFonts w:ascii="Times New Roman" w:eastAsia="Times New Roman" w:hAnsi="Times New Roman" w:cs="Times New Roman"/>
        </w:rPr>
        <w:t xml:space="preserve">raditional </w:t>
      </w:r>
      <w:r w:rsidR="000A3398" w:rsidRPr="0002766F">
        <w:rPr>
          <w:rFonts w:ascii="Times New Roman" w:eastAsia="Times New Roman" w:hAnsi="Times New Roman" w:cs="Times New Roman"/>
        </w:rPr>
        <w:t xml:space="preserve">CBT and ACT are theoretically distinct </w:t>
      </w:r>
      <w:r w:rsidR="0021586C" w:rsidRPr="0002766F">
        <w:rPr>
          <w:rFonts w:ascii="Times New Roman" w:eastAsia="Times New Roman" w:hAnsi="Times New Roman" w:cs="Times New Roman"/>
        </w:rPr>
        <w:t>in their models of change</w:t>
      </w:r>
      <w:r w:rsidR="00D05C3B" w:rsidRPr="0002766F">
        <w:rPr>
          <w:rFonts w:ascii="Times New Roman" w:eastAsia="Times New Roman" w:hAnsi="Times New Roman" w:cs="Times New Roman"/>
        </w:rPr>
        <w:t>.</w:t>
      </w:r>
      <w:r w:rsidR="00C83D20" w:rsidRPr="0002766F">
        <w:rPr>
          <w:rFonts w:ascii="Times New Roman" w:eastAsia="Times New Roman" w:hAnsi="Times New Roman" w:cs="Times New Roman"/>
        </w:rPr>
        <w:t xml:space="preserve"> Social anxiety disorder is conceptualized from a tCBT perspective as being maintained by</w:t>
      </w:r>
      <w:r w:rsidR="008E61F1" w:rsidRPr="0002766F">
        <w:rPr>
          <w:rFonts w:ascii="Times New Roman" w:eastAsia="Times New Roman" w:hAnsi="Times New Roman" w:cs="Times New Roman"/>
        </w:rPr>
        <w:t xml:space="preserve"> dysfunctional beliefs about social interaction, avoidance behavior, and attentional biases</w:t>
      </w:r>
      <w:r w:rsidR="005D3438">
        <w:rPr>
          <w:rFonts w:ascii="Times New Roman" w:eastAsia="Times New Roman" w:hAnsi="Times New Roman" w:cs="Times New Roman"/>
        </w:rPr>
        <w:t xml:space="preserve"> </w:t>
      </w:r>
      <w:r w:rsidR="00E166D5">
        <w:rPr>
          <w:rFonts w:ascii="Times New Roman" w:eastAsia="Times New Roman" w:hAnsi="Times New Roman" w:cs="Times New Roman"/>
        </w:rPr>
        <w:fldChar w:fldCharType="begin"/>
      </w:r>
      <w:r w:rsidR="00E166D5">
        <w:rPr>
          <w:rFonts w:ascii="Times New Roman" w:eastAsia="Times New Roman" w:hAnsi="Times New Roman" w:cs="Times New Roman"/>
        </w:rPr>
        <w:instrText xml:space="preserve"> ADDIN EN.CITE &lt;EndNote&gt;&lt;Cite&gt;&lt;Author&gt;Wong&lt;/Author&gt;&lt;Year&gt;2014&lt;/Year&gt;&lt;RecNum&gt;4657&lt;/RecNum&gt;&lt;DisplayText&gt;(Wong, Gordon, &amp;amp; Heimberg, 2014)&lt;/DisplayText&gt;&lt;record&gt;&lt;rec-number&gt;4657&lt;/rec-number&gt;&lt;foreign-keys&gt;&lt;key app="EN" db-id="x2xdd20v1afdwtepwxcvxd2ydtwra2eztaee" timestamp="1572388768"&gt;4657&lt;/key&gt;&lt;/foreign-keys&gt;&lt;ref-type name="Book Section"&gt;5&lt;/ref-type&gt;&lt;contributors&gt;&lt;authors&gt;&lt;author&gt;Wong, J&lt;/author&gt;&lt;author&gt;Gordon, E. A.&lt;/author&gt;&lt;author&gt;Heimberg, Richard G&lt;/author&gt;&lt;/authors&gt;&lt;/contributors&gt;&lt;titles&gt;&lt;title&gt;Cognitive-behavioral models of social anxiety disorder&lt;/title&gt;&lt;secondary-title&gt;The Wiley-Blackwell handbook of social anxiety disorder&lt;/secondary-title&gt;&lt;/titles&gt;&lt;periodical&gt;&lt;full-title&gt;The Wiley-Blackwell handbook of social anxiety disorder&lt;/full-title&gt;&lt;/periodical&gt;&lt;pages&gt;3-23&lt;/pages&gt;&lt;dates&gt;&lt;year&gt;2014&lt;/year&gt;&lt;/dates&gt;&lt;pub-location&gt;Chichester. England&lt;/pub-location&gt;&lt;publisher&gt;Wiley-Blackwell&lt;/publisher&gt;&lt;urls&gt;&lt;/urls&gt;&lt;/record&gt;&lt;/Cite&gt;&lt;/EndNote&gt;</w:instrText>
      </w:r>
      <w:r w:rsidR="00E166D5">
        <w:rPr>
          <w:rFonts w:ascii="Times New Roman" w:eastAsia="Times New Roman" w:hAnsi="Times New Roman" w:cs="Times New Roman"/>
        </w:rPr>
        <w:fldChar w:fldCharType="separate"/>
      </w:r>
      <w:r w:rsidR="00E166D5">
        <w:rPr>
          <w:rFonts w:ascii="Times New Roman" w:eastAsia="Times New Roman" w:hAnsi="Times New Roman" w:cs="Times New Roman"/>
          <w:noProof/>
        </w:rPr>
        <w:t>(Wong, Gordon, &amp; Heimberg, 2014)</w:t>
      </w:r>
      <w:r w:rsidR="00E166D5">
        <w:rPr>
          <w:rFonts w:ascii="Times New Roman" w:eastAsia="Times New Roman" w:hAnsi="Times New Roman" w:cs="Times New Roman"/>
        </w:rPr>
        <w:fldChar w:fldCharType="end"/>
      </w:r>
      <w:r w:rsidR="00E166D5">
        <w:rPr>
          <w:rFonts w:ascii="Times New Roman" w:eastAsia="Times New Roman" w:hAnsi="Times New Roman" w:cs="Times New Roman"/>
        </w:rPr>
        <w:t>.</w:t>
      </w:r>
      <w:r w:rsidR="008E61F1" w:rsidRPr="0002766F">
        <w:rPr>
          <w:rFonts w:ascii="Times New Roman" w:eastAsia="Times New Roman" w:hAnsi="Times New Roman" w:cs="Times New Roman"/>
        </w:rPr>
        <w:t xml:space="preserve"> In contrast, social anxiety disorder in ACT is conceptualized as being maintained by psychological inflexibility, an overarching </w:t>
      </w:r>
      <w:r w:rsidR="0005256A">
        <w:rPr>
          <w:rFonts w:ascii="Times New Roman" w:eastAsia="Times New Roman" w:hAnsi="Times New Roman" w:cs="Times New Roman"/>
        </w:rPr>
        <w:t xml:space="preserve">and transdiagnostic </w:t>
      </w:r>
      <w:r w:rsidR="008E61F1" w:rsidRPr="0002766F">
        <w:rPr>
          <w:rFonts w:ascii="Times New Roman" w:eastAsia="Times New Roman" w:hAnsi="Times New Roman" w:cs="Times New Roman"/>
        </w:rPr>
        <w:t xml:space="preserve">pathological process in which rigid attention, experiential avoidance, and cognitive fusion (i.e., an overly literal relationship to thoughts) exert excessive control over behavior relative to direct experience and personal values </w:t>
      </w:r>
      <w:r w:rsidR="00E166D5">
        <w:rPr>
          <w:rFonts w:ascii="Times New Roman" w:eastAsia="Times New Roman" w:hAnsi="Times New Roman" w:cs="Times New Roman"/>
        </w:rPr>
        <w:fldChar w:fldCharType="begin"/>
      </w:r>
      <w:r w:rsidR="003152AC">
        <w:rPr>
          <w:rFonts w:ascii="Times New Roman" w:eastAsia="Times New Roman" w:hAnsi="Times New Roman" w:cs="Times New Roman"/>
        </w:rPr>
        <w:instrText xml:space="preserve"> ADDIN EN.CITE &lt;EndNote&gt;&lt;Cite&gt;&lt;Author&gt;Dalrymple&lt;/Author&gt;&lt;Year&gt;2007&lt;/Year&gt;&lt;RecNum&gt;1880&lt;/RecNum&gt;&lt;DisplayText&gt;(Dalrymple &amp;amp; Herbert, 2007)&lt;/DisplayText&gt;&lt;record&gt;&lt;rec-number&gt;1880&lt;/rec-number&gt;&lt;foreign-keys&gt;&lt;key app="EN" db-id="vx2ap55e6ps2xre2re6vwtw55eefv0pdxr0w" timestamp="1573157816"&gt;1880&lt;/key&gt;&lt;/foreign-keys&gt;&lt;ref-type name="Journal Article"&gt;17&lt;/ref-type&gt;&lt;contributors&gt;&lt;authors&gt;&lt;author&gt;Dalrymple, K. L.&lt;/author&gt;&lt;author&gt;Herbert, J. D.&lt;/author&gt;&lt;/authors&gt;&lt;/contributors&gt;&lt;auth-address&gt;Dalrymple, Kristy L., Department of Psychiatry, Rhode Island Hospital 235 Plain St., Suite 501, Providence, RI, US, 02905, kristy&lt;/auth-address&gt;&lt;titles&gt;&lt;title&gt;Acceptance and commitment therapy for generalized social anxiety disorder: A pilot study&lt;/title&gt;&lt;secondary-title&gt;Behavior Modification&lt;/secondary-title&gt;&lt;alt-title&gt;Behavior Modification&lt;/alt-title&gt;&lt;/titles&gt;&lt;periodical&gt;&lt;full-title&gt;Behavior Modification&lt;/full-title&gt;&lt;/periodical&gt;&lt;alt-periodical&gt;&lt;full-title&gt;Behavior Modification&lt;/full-title&gt;&lt;/alt-periodical&gt;&lt;pages&gt;543-568&lt;/pages&gt;&lt;volume&gt;31&lt;/volume&gt;&lt;keywords&gt;&lt;keyword&gt;social anxiety disorder&lt;/keyword&gt;&lt;keyword&gt;acceptance and commitment therapy&lt;/keyword&gt;&lt;keyword&gt;efficacy&lt;/keyword&gt;&lt;keyword&gt;exposure therapy&lt;/keyword&gt;&lt;keyword&gt;Cognitive Behavior Therapy&lt;/keyword&gt;&lt;keyword&gt;Psychotherapeutic Outcomes&lt;/keyword&gt;&lt;keyword&gt;Social Phobia&lt;/keyword&gt;&lt;keyword&gt;Commitment&lt;/keyword&gt;&lt;/keywords&gt;&lt;dates&gt;&lt;year&gt;2007&lt;/year&gt;&lt;/dates&gt;&lt;pub-location&gt;US&lt;/pub-location&gt;&lt;publisher&gt;Sage Publications&lt;/publisher&gt;&lt;urls&gt;&lt;related-urls&gt;&lt;url&gt;10.1177/0145445507302037&lt;/url&gt;&lt;url&gt;http://search.ebscohost.com/login.aspx?direct=true&amp;amp;db=psyh&amp;amp;AN=2007-12618-001&amp;amp;site=ehost-live&lt;/url&gt;&lt;url&gt;kristy&lt;/url&gt;&lt;/related-urls&gt;&lt;/urls&gt;&lt;electronic-resource-num&gt;10.1177/0145445507302037&lt;/electronic-resource-num&gt;&lt;/record&gt;&lt;/Cite&gt;&lt;/EndNote&gt;</w:instrText>
      </w:r>
      <w:r w:rsidR="00E166D5">
        <w:rPr>
          <w:rFonts w:ascii="Times New Roman" w:eastAsia="Times New Roman" w:hAnsi="Times New Roman" w:cs="Times New Roman"/>
        </w:rPr>
        <w:fldChar w:fldCharType="separate"/>
      </w:r>
      <w:r w:rsidR="00E166D5">
        <w:rPr>
          <w:rFonts w:ascii="Times New Roman" w:eastAsia="Times New Roman" w:hAnsi="Times New Roman" w:cs="Times New Roman"/>
          <w:noProof/>
        </w:rPr>
        <w:t>(Dalrymple &amp; Herbert, 2007)</w:t>
      </w:r>
      <w:r w:rsidR="00E166D5">
        <w:rPr>
          <w:rFonts w:ascii="Times New Roman" w:eastAsia="Times New Roman" w:hAnsi="Times New Roman" w:cs="Times New Roman"/>
        </w:rPr>
        <w:fldChar w:fldCharType="end"/>
      </w:r>
      <w:r w:rsidR="008E61F1" w:rsidRPr="0002766F">
        <w:rPr>
          <w:rFonts w:ascii="Times New Roman" w:eastAsia="Times New Roman" w:hAnsi="Times New Roman" w:cs="Times New Roman"/>
        </w:rPr>
        <w:t xml:space="preserve">. </w:t>
      </w:r>
      <w:r w:rsidR="00F33C25" w:rsidRPr="0002766F">
        <w:rPr>
          <w:rFonts w:ascii="Times New Roman" w:eastAsia="Times New Roman" w:hAnsi="Times New Roman" w:cs="Times New Roman"/>
        </w:rPr>
        <w:t>Both models are cognitive-behavioral in nature and target some shared processes such as behavioral avoidance and inflexible attention. The main contrast is that ACT is a contextual CBT</w:t>
      </w:r>
      <w:r w:rsidR="009F0AF5">
        <w:rPr>
          <w:rFonts w:ascii="Times New Roman" w:eastAsia="Times New Roman" w:hAnsi="Times New Roman" w:cs="Times New Roman"/>
        </w:rPr>
        <w:t xml:space="preserve"> </w:t>
      </w:r>
      <w:r w:rsidR="009F0AF5">
        <w:rPr>
          <w:rFonts w:ascii="Times New Roman" w:eastAsia="Times New Roman" w:hAnsi="Times New Roman" w:cs="Times New Roman"/>
        </w:rPr>
        <w:fldChar w:fldCharType="begin"/>
      </w:r>
      <w:r w:rsidR="00C52741">
        <w:rPr>
          <w:rFonts w:ascii="Times New Roman" w:eastAsia="Times New Roman" w:hAnsi="Times New Roman" w:cs="Times New Roman"/>
        </w:rPr>
        <w:instrText xml:space="preserve"> ADDIN EN.CITE &lt;EndNote&gt;&lt;Cite&gt;&lt;Author&gt;Hayes&lt;/Author&gt;&lt;Year&gt;2011&lt;/Year&gt;&lt;RecNum&gt;3941&lt;/RecNum&gt;&lt;DisplayText&gt;(Hayes, Villatte, Levin, &amp;amp; Hildebrandt, 2011)&lt;/DisplayText&gt;&lt;record&gt;&lt;rec-number&gt;3941&lt;/rec-number&gt;&lt;foreign-keys&gt;&lt;key app="EN" db-id="vx2ap55e6ps2xre2re6vwtw55eefv0pdxr0w" timestamp="1573157847"&gt;3941&lt;/key&gt;&lt;/foreign-keys&gt;&lt;ref-type name="Journal Article"&gt;17&lt;/ref-type&gt;&lt;contributors&gt;&lt;authors&gt;&lt;author&gt;Hayes, S. C.&lt;/author&gt;&lt;author&gt;Villatte, Matthieu&lt;/author&gt;&lt;author&gt;Levin, Michael&lt;/author&gt;&lt;author&gt;Hildebrandt, Mikaela&lt;/author&gt;&lt;/authors&gt;&lt;/contributors&gt;&lt;titles&gt;&lt;title&gt;Open, aware, and active: contextual approaches as an emerging trend in the behavioral and cognitive therapies&lt;/title&gt;&lt;secondary-title&gt;Annual Review of Clinical Psychology&lt;/secondary-title&gt;&lt;/titles&gt;&lt;periodical&gt;&lt;full-title&gt;Annual Review of Clinical Psychology&lt;/full-title&gt;&lt;/periodical&gt;&lt;pages&gt;141-68&lt;/pages&gt;&lt;volume&gt;7&lt;/volume&gt;&lt;keywords&gt;&lt;keyword&gt;Attention&lt;/keyword&gt;&lt;keyword&gt;Cognitive Therapy&lt;/keyword&gt;&lt;keyword&gt;Cognitive Therapy: methods&lt;/keyword&gt;&lt;keyword&gt;Cognitive Therapy: trends&lt;/keyword&gt;&lt;keyword&gt;Humans&lt;/keyword&gt;&lt;keyword&gt;Mental Disorders&lt;/keyword&gt;&lt;keyword&gt;Mental Disorders: psychology&lt;/keyword&gt;&lt;keyword&gt;Mental Disorders: therapy&lt;/keyword&gt;&lt;keyword&gt;Mind-Body Therapies&lt;/keyword&gt;&lt;keyword&gt;Mind-Body Therapies: methods&lt;/keyword&gt;&lt;keyword&gt;Motivation&lt;/keyword&gt;&lt;keyword&gt;Treatment Outcome&lt;/keyword&gt;&lt;/keywords&gt;&lt;dates&gt;&lt;year&gt;2011&lt;/year&gt;&lt;/dates&gt;&lt;isbn&gt;15485943 (ISSN)&lt;/isbn&gt;&lt;urls&gt;&lt;related-urls&gt;&lt;url&gt;http://www.annualreviews.org.ezproxy.its.uu.se/doi/full/10.1146/annurev-clinpsy-032210-104449&lt;/url&gt;&lt;/related-urls&gt;&lt;/urls&gt;&lt;electronic-resource-num&gt;10.1146/annurev-clinpsy-032210-104449&lt;/electronic-resource-num&gt;&lt;/record&gt;&lt;/Cite&gt;&lt;/EndNote&gt;</w:instrText>
      </w:r>
      <w:r w:rsidR="009F0AF5">
        <w:rPr>
          <w:rFonts w:ascii="Times New Roman" w:eastAsia="Times New Roman" w:hAnsi="Times New Roman" w:cs="Times New Roman"/>
        </w:rPr>
        <w:fldChar w:fldCharType="separate"/>
      </w:r>
      <w:r w:rsidR="00C52741">
        <w:rPr>
          <w:rFonts w:ascii="Times New Roman" w:eastAsia="Times New Roman" w:hAnsi="Times New Roman" w:cs="Times New Roman"/>
          <w:noProof/>
        </w:rPr>
        <w:t>(Hayes, Villatte, Levin, &amp; Hildebrandt, 2011)</w:t>
      </w:r>
      <w:r w:rsidR="009F0AF5">
        <w:rPr>
          <w:rFonts w:ascii="Times New Roman" w:eastAsia="Times New Roman" w:hAnsi="Times New Roman" w:cs="Times New Roman"/>
        </w:rPr>
        <w:fldChar w:fldCharType="end"/>
      </w:r>
      <w:r w:rsidR="00F101AB" w:rsidRPr="0002766F">
        <w:rPr>
          <w:rFonts w:ascii="Times New Roman" w:eastAsia="Times New Roman" w:hAnsi="Times New Roman" w:cs="Times New Roman"/>
        </w:rPr>
        <w:t xml:space="preserve">. As such, it focuses on changing how individuals relate to their fear and worries (i.e., teaching individuals to notice their thinking as an ongoing </w:t>
      </w:r>
      <w:r w:rsidR="00F101AB" w:rsidRPr="0002766F">
        <w:rPr>
          <w:rFonts w:ascii="Times New Roman" w:eastAsia="Times New Roman" w:hAnsi="Times New Roman" w:cs="Times New Roman"/>
        </w:rPr>
        <w:lastRenderedPageBreak/>
        <w:t>process, rather than a literal description of the world), whereas tCBT focuses on identifying and changing dysfunctional cognitions such as overestimation of social risk.</w:t>
      </w:r>
      <w:r w:rsidR="00702E1A">
        <w:rPr>
          <w:rFonts w:ascii="Times New Roman" w:eastAsia="Times New Roman" w:hAnsi="Times New Roman" w:cs="Times New Roman"/>
        </w:rPr>
        <w:t xml:space="preserve"> </w:t>
      </w:r>
    </w:p>
    <w:p w14:paraId="408D8CC4" w14:textId="2488FE7D" w:rsidR="00DA4B65" w:rsidRPr="0002766F" w:rsidRDefault="00F101AB" w:rsidP="0002766F">
      <w:pPr>
        <w:spacing w:line="480" w:lineRule="auto"/>
        <w:ind w:firstLine="360"/>
        <w:rPr>
          <w:rFonts w:ascii="Times New Roman" w:eastAsia="Times New Roman" w:hAnsi="Times New Roman" w:cs="Times New Roman"/>
        </w:rPr>
      </w:pPr>
      <w:r w:rsidRPr="0002766F">
        <w:rPr>
          <w:rFonts w:ascii="Times New Roman" w:eastAsia="Times New Roman" w:hAnsi="Times New Roman" w:cs="Times New Roman"/>
        </w:rPr>
        <w:tab/>
      </w:r>
      <w:r w:rsidR="00D05C3B" w:rsidRPr="0002766F">
        <w:rPr>
          <w:rFonts w:ascii="Times New Roman" w:eastAsia="Times New Roman" w:hAnsi="Times New Roman" w:cs="Times New Roman"/>
        </w:rPr>
        <w:t xml:space="preserve">These distinct processes may alter the comparative efficacy of </w:t>
      </w:r>
      <w:r w:rsidR="00F33C25" w:rsidRPr="0002766F">
        <w:rPr>
          <w:rFonts w:ascii="Times New Roman" w:eastAsia="Times New Roman" w:hAnsi="Times New Roman" w:cs="Times New Roman"/>
        </w:rPr>
        <w:t>t</w:t>
      </w:r>
      <w:r w:rsidR="00D05C3B" w:rsidRPr="0002766F">
        <w:rPr>
          <w:rFonts w:ascii="Times New Roman" w:eastAsia="Times New Roman" w:hAnsi="Times New Roman" w:cs="Times New Roman"/>
        </w:rPr>
        <w:t xml:space="preserve">CBT and ACT in self-help formats. </w:t>
      </w:r>
      <w:r w:rsidR="00856921" w:rsidRPr="0002766F">
        <w:rPr>
          <w:rFonts w:ascii="Times New Roman" w:eastAsia="Times New Roman" w:hAnsi="Times New Roman" w:cs="Times New Roman"/>
        </w:rPr>
        <w:t>Processes</w:t>
      </w:r>
      <w:r w:rsidR="000A3398" w:rsidRPr="0002766F">
        <w:rPr>
          <w:rFonts w:ascii="Times New Roman" w:eastAsia="Times New Roman" w:hAnsi="Times New Roman" w:cs="Times New Roman"/>
        </w:rPr>
        <w:t xml:space="preserve"> specifically targeted by</w:t>
      </w:r>
      <w:r w:rsidR="00BD161C" w:rsidRPr="0002766F">
        <w:rPr>
          <w:rFonts w:ascii="Times New Roman" w:eastAsia="Times New Roman" w:hAnsi="Times New Roman" w:cs="Times New Roman"/>
        </w:rPr>
        <w:t xml:space="preserve"> ACT could </w:t>
      </w:r>
      <w:r w:rsidR="000A3398" w:rsidRPr="0002766F">
        <w:rPr>
          <w:rFonts w:ascii="Times New Roman" w:eastAsia="Times New Roman" w:hAnsi="Times New Roman" w:cs="Times New Roman"/>
        </w:rPr>
        <w:t>theoretically</w:t>
      </w:r>
      <w:r w:rsidR="00BD161C" w:rsidRPr="0002766F">
        <w:rPr>
          <w:rFonts w:ascii="Times New Roman" w:eastAsia="Times New Roman" w:hAnsi="Times New Roman" w:cs="Times New Roman"/>
        </w:rPr>
        <w:t xml:space="preserve"> help with adherence and engagement in self-help</w:t>
      </w:r>
      <w:r w:rsidR="000A3398" w:rsidRPr="0002766F">
        <w:rPr>
          <w:rFonts w:ascii="Times New Roman" w:eastAsia="Times New Roman" w:hAnsi="Times New Roman" w:cs="Times New Roman"/>
        </w:rPr>
        <w:t xml:space="preserve"> for anxiety</w:t>
      </w:r>
      <w:r w:rsidR="00BD161C" w:rsidRPr="0002766F">
        <w:rPr>
          <w:rFonts w:ascii="Times New Roman" w:eastAsia="Times New Roman" w:hAnsi="Times New Roman" w:cs="Times New Roman"/>
        </w:rPr>
        <w:t xml:space="preserve">. For example, </w:t>
      </w:r>
      <w:r w:rsidR="009812C1" w:rsidRPr="0002766F">
        <w:rPr>
          <w:rFonts w:ascii="Times New Roman" w:eastAsia="Times New Roman" w:hAnsi="Times New Roman" w:cs="Times New Roman"/>
        </w:rPr>
        <w:t xml:space="preserve">connecting with values </w:t>
      </w:r>
      <w:r w:rsidR="00BD161C" w:rsidRPr="0002766F">
        <w:rPr>
          <w:rFonts w:ascii="Times New Roman" w:eastAsia="Times New Roman" w:hAnsi="Times New Roman" w:cs="Times New Roman"/>
        </w:rPr>
        <w:t xml:space="preserve">could help individuals to develop consistent motivation to adhere to self-help, </w:t>
      </w:r>
      <w:r w:rsidR="009F25AD">
        <w:rPr>
          <w:rFonts w:ascii="Times New Roman" w:eastAsia="Times New Roman" w:hAnsi="Times New Roman" w:cs="Times New Roman"/>
        </w:rPr>
        <w:t xml:space="preserve">and </w:t>
      </w:r>
      <w:r w:rsidR="009812C1" w:rsidRPr="0002766F">
        <w:rPr>
          <w:rFonts w:ascii="Times New Roman" w:eastAsia="Times New Roman" w:hAnsi="Times New Roman" w:cs="Times New Roman"/>
        </w:rPr>
        <w:t>cognitive defusion</w:t>
      </w:r>
      <w:r w:rsidR="00BD161C" w:rsidRPr="0002766F">
        <w:rPr>
          <w:rFonts w:ascii="Times New Roman" w:eastAsia="Times New Roman" w:hAnsi="Times New Roman" w:cs="Times New Roman"/>
        </w:rPr>
        <w:t xml:space="preserve"> could help individuals </w:t>
      </w:r>
      <w:r w:rsidR="000A3398" w:rsidRPr="0002766F">
        <w:rPr>
          <w:rFonts w:ascii="Times New Roman" w:eastAsia="Times New Roman" w:hAnsi="Times New Roman" w:cs="Times New Roman"/>
        </w:rPr>
        <w:t xml:space="preserve">independently </w:t>
      </w:r>
      <w:r w:rsidR="00BD161C" w:rsidRPr="0002766F">
        <w:rPr>
          <w:rFonts w:ascii="Times New Roman" w:eastAsia="Times New Roman" w:hAnsi="Times New Roman" w:cs="Times New Roman"/>
        </w:rPr>
        <w:t xml:space="preserve">engage in exposure even </w:t>
      </w:r>
      <w:r w:rsidR="005D7A0B" w:rsidRPr="0002766F">
        <w:rPr>
          <w:rFonts w:ascii="Times New Roman" w:eastAsia="Times New Roman" w:hAnsi="Times New Roman" w:cs="Times New Roman"/>
        </w:rPr>
        <w:t xml:space="preserve">if they </w:t>
      </w:r>
      <w:r w:rsidR="009812C1" w:rsidRPr="0002766F">
        <w:rPr>
          <w:rFonts w:ascii="Times New Roman" w:eastAsia="Times New Roman" w:hAnsi="Times New Roman" w:cs="Times New Roman"/>
        </w:rPr>
        <w:t>continu</w:t>
      </w:r>
      <w:r w:rsidR="005D7A0B" w:rsidRPr="0002766F">
        <w:rPr>
          <w:rFonts w:ascii="Times New Roman" w:eastAsia="Times New Roman" w:hAnsi="Times New Roman" w:cs="Times New Roman"/>
        </w:rPr>
        <w:t>e</w:t>
      </w:r>
      <w:r w:rsidR="009812C1" w:rsidRPr="0002766F">
        <w:rPr>
          <w:rFonts w:ascii="Times New Roman" w:eastAsia="Times New Roman" w:hAnsi="Times New Roman" w:cs="Times New Roman"/>
        </w:rPr>
        <w:t xml:space="preserve"> to experience worries about social situations.</w:t>
      </w:r>
      <w:r w:rsidR="00A16368" w:rsidRPr="0002766F">
        <w:rPr>
          <w:rFonts w:ascii="Times New Roman" w:eastAsia="Times New Roman" w:hAnsi="Times New Roman" w:cs="Times New Roman"/>
        </w:rPr>
        <w:t xml:space="preserve"> Alternatively, the core processes of CBT (e.g., changing thinking; exposure to avoided situations) could be easier to understand when delivered as self-help.</w:t>
      </w:r>
      <w:r w:rsidR="006E311B" w:rsidRPr="0002766F">
        <w:rPr>
          <w:rFonts w:ascii="Times New Roman" w:eastAsia="Times New Roman" w:hAnsi="Times New Roman" w:cs="Times New Roman"/>
        </w:rPr>
        <w:t xml:space="preserve"> Comparing the two treatments would help evaluate whether they differ in changing important outcomes given the unique constraints and affordances of self-help.</w:t>
      </w:r>
      <w:r w:rsidR="00A546A1">
        <w:rPr>
          <w:rFonts w:ascii="Times New Roman" w:eastAsia="Times New Roman" w:hAnsi="Times New Roman" w:cs="Times New Roman"/>
        </w:rPr>
        <w:t xml:space="preserve"> </w:t>
      </w:r>
      <w:r w:rsidR="005B7A39">
        <w:rPr>
          <w:rFonts w:ascii="Times New Roman" w:eastAsia="Times New Roman" w:hAnsi="Times New Roman" w:cs="Times New Roman"/>
        </w:rPr>
        <w:t xml:space="preserve">Although </w:t>
      </w:r>
      <w:r w:rsidR="00A546A1">
        <w:rPr>
          <w:rFonts w:ascii="Times New Roman" w:eastAsia="Times New Roman" w:hAnsi="Times New Roman" w:cs="Times New Roman"/>
        </w:rPr>
        <w:t>tCBT for SAD has a larger body of empirical support (</w:t>
      </w:r>
      <w:r w:rsidR="00451061">
        <w:rPr>
          <w:rFonts w:ascii="Times New Roman" w:eastAsia="Times New Roman" w:hAnsi="Times New Roman" w:cs="Times New Roman"/>
        </w:rPr>
        <w:t>Deacon &amp; Abramowitz, 2004</w:t>
      </w:r>
      <w:r w:rsidR="00A546A1">
        <w:rPr>
          <w:rFonts w:ascii="Times New Roman" w:eastAsia="Times New Roman" w:hAnsi="Times New Roman" w:cs="Times New Roman"/>
        </w:rPr>
        <w:t xml:space="preserve">), direct comparisons </w:t>
      </w:r>
      <w:r w:rsidR="005B7A39">
        <w:rPr>
          <w:rFonts w:ascii="Times New Roman" w:eastAsia="Times New Roman" w:hAnsi="Times New Roman" w:cs="Times New Roman"/>
        </w:rPr>
        <w:t xml:space="preserve">to-date </w:t>
      </w:r>
      <w:r w:rsidR="00A546A1">
        <w:rPr>
          <w:rFonts w:ascii="Times New Roman" w:eastAsia="Times New Roman" w:hAnsi="Times New Roman" w:cs="Times New Roman"/>
        </w:rPr>
        <w:t xml:space="preserve">have generally found tCBT and ACT equally </w:t>
      </w:r>
      <w:r w:rsidR="00207650" w:rsidRPr="0002766F">
        <w:rPr>
          <w:rFonts w:ascii="Times New Roman" w:eastAsia="Times New Roman" w:hAnsi="Times New Roman" w:cs="Times New Roman"/>
        </w:rPr>
        <w:t>effective</w:t>
      </w:r>
      <w:r w:rsidR="009F0AF5">
        <w:rPr>
          <w:rFonts w:ascii="Times New Roman" w:eastAsia="Times New Roman" w:hAnsi="Times New Roman" w:cs="Times New Roman"/>
        </w:rPr>
        <w:t xml:space="preserve"> </w:t>
      </w:r>
      <w:r w:rsidR="009F0AF5">
        <w:rPr>
          <w:rFonts w:ascii="Times New Roman" w:eastAsia="Times New Roman" w:hAnsi="Times New Roman" w:cs="Times New Roman"/>
        </w:rPr>
        <w:fldChar w:fldCharType="begin">
          <w:fldData xml:space="preserve">PEVuZE5vdGU+PENpdGU+PEF1dGhvcj5CbG9jazwvQXV0aG9yPjxZZWFyPjIwMDA8L1llYXI+PFJl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</w:fldData>
        </w:fldChar>
      </w:r>
      <w:r w:rsidR="00EF775E">
        <w:rPr>
          <w:rFonts w:ascii="Times New Roman" w:eastAsia="Times New Roman" w:hAnsi="Times New Roman" w:cs="Times New Roman"/>
        </w:rPr>
        <w:instrText xml:space="preserve"> ADDIN EN.CITE </w:instrText>
      </w:r>
      <w:r w:rsidR="00EF775E">
        <w:rPr>
          <w:rFonts w:ascii="Times New Roman" w:eastAsia="Times New Roman" w:hAnsi="Times New Roman" w:cs="Times New Roman"/>
        </w:rPr>
        <w:fldChar w:fldCharType="begin">
          <w:fldData xml:space="preserve">PEVuZE5vdGU+PENpdGU+PEF1dGhvcj5CbG9jazwvQXV0aG9yPjxZZWFyPjIwMDA8L1llYXI+PFJl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</w:fldData>
        </w:fldChar>
      </w:r>
      <w:r w:rsidR="00EF775E">
        <w:rPr>
          <w:rFonts w:ascii="Times New Roman" w:eastAsia="Times New Roman" w:hAnsi="Times New Roman" w:cs="Times New Roman"/>
        </w:rPr>
        <w:instrText xml:space="preserve"> ADDIN EN.CITE.DATA </w:instrText>
      </w:r>
      <w:r w:rsidR="00EF775E">
        <w:rPr>
          <w:rFonts w:ascii="Times New Roman" w:eastAsia="Times New Roman" w:hAnsi="Times New Roman" w:cs="Times New Roman"/>
        </w:rPr>
      </w:r>
      <w:r w:rsidR="00EF775E">
        <w:rPr>
          <w:rFonts w:ascii="Times New Roman" w:eastAsia="Times New Roman" w:hAnsi="Times New Roman" w:cs="Times New Roman"/>
        </w:rPr>
        <w:fldChar w:fldCharType="end"/>
      </w:r>
      <w:r w:rsidR="009F0AF5">
        <w:rPr>
          <w:rFonts w:ascii="Times New Roman" w:eastAsia="Times New Roman" w:hAnsi="Times New Roman" w:cs="Times New Roman"/>
        </w:rPr>
      </w:r>
      <w:r w:rsidR="009F0AF5">
        <w:rPr>
          <w:rFonts w:ascii="Times New Roman" w:eastAsia="Times New Roman" w:hAnsi="Times New Roman" w:cs="Times New Roman"/>
        </w:rPr>
        <w:fldChar w:fldCharType="separate"/>
      </w:r>
      <w:r w:rsidR="00EF775E">
        <w:rPr>
          <w:rFonts w:ascii="Times New Roman" w:eastAsia="Times New Roman" w:hAnsi="Times New Roman" w:cs="Times New Roman"/>
          <w:noProof/>
        </w:rPr>
        <w:t>(Block &amp; Wulfert, 2000; Craske et al., 2014; Kocovski et al., 2013)</w:t>
      </w:r>
      <w:r w:rsidR="009F0AF5">
        <w:rPr>
          <w:rFonts w:ascii="Times New Roman" w:eastAsia="Times New Roman" w:hAnsi="Times New Roman" w:cs="Times New Roman"/>
        </w:rPr>
        <w:fldChar w:fldCharType="end"/>
      </w:r>
      <w:r w:rsidR="00A546A1">
        <w:rPr>
          <w:rFonts w:ascii="Times New Roman" w:eastAsia="Times New Roman" w:hAnsi="Times New Roman" w:cs="Times New Roman"/>
        </w:rPr>
        <w:t xml:space="preserve">. Nonetheless, </w:t>
      </w:r>
      <w:r w:rsidR="00207650" w:rsidRPr="0002766F">
        <w:rPr>
          <w:rFonts w:ascii="Times New Roman" w:eastAsia="Times New Roman" w:hAnsi="Times New Roman" w:cs="Times New Roman"/>
        </w:rPr>
        <w:t>it is critical to evaluate the efficacy of both approaches when delivered in a novel self-help book format</w:t>
      </w:r>
      <w:r w:rsidR="009F0AF5">
        <w:rPr>
          <w:rFonts w:ascii="Times New Roman" w:eastAsia="Times New Roman" w:hAnsi="Times New Roman" w:cs="Times New Roman"/>
        </w:rPr>
        <w:t xml:space="preserve"> </w:t>
      </w:r>
      <w:r w:rsidR="009F0AF5">
        <w:rPr>
          <w:rFonts w:ascii="Times New Roman" w:eastAsia="Times New Roman" w:hAnsi="Times New Roman" w:cs="Times New Roman"/>
        </w:rPr>
        <w:fldChar w:fldCharType="begin"/>
      </w:r>
      <w:r w:rsidR="00E87E86">
        <w:rPr>
          <w:rFonts w:ascii="Times New Roman" w:eastAsia="Times New Roman" w:hAnsi="Times New Roman" w:cs="Times New Roman"/>
        </w:rPr>
        <w:instrText xml:space="preserve"> ADDIN EN.CITE &lt;EndNote&gt;&lt;Cite&gt;&lt;Author&gt;Rosen&lt;/Author&gt;&lt;Year&gt;2016&lt;/Year&gt;&lt;RecNum&gt;4389&lt;/RecNum&gt;&lt;DisplayText&gt;(Rosen &amp;amp; Lilienfeld, 2016)&lt;/DisplayText&gt;&lt;record&gt;&lt;rec-number&gt;4389&lt;/rec-number&gt;&lt;foreign-keys&gt;&lt;key app="EN" db-id="vx2ap55e6ps2xre2re6vwtw55eefv0pdxr0w" timestamp="1573157849"&gt;4389&lt;/key&gt;&lt;/foreign-keys&gt;&lt;ref-type name="Journal Article"&gt;17&lt;/ref-type&gt;&lt;contributors&gt;&lt;authors&gt;&lt;author&gt;Rosen, Gerald M.&lt;/author&gt;&lt;author&gt;Lilienfeld, Scott O.&lt;/author&gt;&lt;/authors&gt;&lt;/contributors&gt;&lt;titles&gt;&lt;title&gt;On the failure of psychology to advance self-help: Acceptance and commitment therapy (ACT) as a case example&lt;/title&gt;&lt;secondary-title&gt;Journal of Contemporary Psychotherapy&lt;/secondary-title&gt;&lt;/titles&gt;&lt;periodical&gt;&lt;full-title&gt;Journal of Contemporary Psychotherapy&lt;/full-title&gt;&lt;/periodical&gt;&lt;pages&gt;71-77&lt;/pages&gt;&lt;volume&gt;46&lt;/volume&gt;&lt;keywords&gt;&lt;keyword&gt;ACT&lt;/keyword&gt;&lt;keyword&gt;Acceptance and commitment therapy&lt;/keyword&gt;&lt;keyword&gt;ESPs&lt;/keyword&gt;&lt;keyword&gt;Ethics&lt;/keyword&gt;&lt;keyword&gt;False claims&lt;/keyword&gt;&lt;keyword&gt;Self-help&lt;/keyword&gt;&lt;/keywords&gt;&lt;dates&gt;&lt;year&gt;2016&lt;/year&gt;&lt;/dates&gt;&lt;publisher&gt;Springer US&lt;/publisher&gt;&lt;urls&gt;&lt;/urls&gt;&lt;electronic-resource-num&gt;10.1007/s10879-015-9319-y&lt;/electronic-resource-num&gt;&lt;/record&gt;&lt;/Cite&gt;&lt;/EndNote&gt;</w:instrText>
      </w:r>
      <w:r w:rsidR="009F0AF5">
        <w:rPr>
          <w:rFonts w:ascii="Times New Roman" w:eastAsia="Times New Roman" w:hAnsi="Times New Roman" w:cs="Times New Roman"/>
        </w:rPr>
        <w:fldChar w:fldCharType="separate"/>
      </w:r>
      <w:r w:rsidR="00E87E86">
        <w:rPr>
          <w:rFonts w:ascii="Times New Roman" w:eastAsia="Times New Roman" w:hAnsi="Times New Roman" w:cs="Times New Roman"/>
          <w:noProof/>
        </w:rPr>
        <w:t>(Rosen &amp; Lilienfeld, 2016)</w:t>
      </w:r>
      <w:r w:rsidR="009F0AF5">
        <w:rPr>
          <w:rFonts w:ascii="Times New Roman" w:eastAsia="Times New Roman" w:hAnsi="Times New Roman" w:cs="Times New Roman"/>
        </w:rPr>
        <w:fldChar w:fldCharType="end"/>
      </w:r>
      <w:r w:rsidR="009F0AF5">
        <w:rPr>
          <w:rFonts w:ascii="Times New Roman" w:eastAsia="Times New Roman" w:hAnsi="Times New Roman" w:cs="Times New Roman"/>
        </w:rPr>
        <w:t>.</w:t>
      </w:r>
      <w:r w:rsidR="00207650" w:rsidRPr="0002766F">
        <w:rPr>
          <w:rFonts w:ascii="Times New Roman" w:eastAsia="Times New Roman" w:hAnsi="Times New Roman" w:cs="Times New Roman"/>
        </w:rPr>
        <w:t xml:space="preserve"> </w:t>
      </w:r>
    </w:p>
    <w:p w14:paraId="115E211C" w14:textId="7A29E89A" w:rsidR="00F305DD" w:rsidRPr="0002766F" w:rsidRDefault="002F7918" w:rsidP="0002766F">
      <w:pPr>
        <w:spacing w:line="480" w:lineRule="auto"/>
        <w:ind w:firstLine="360"/>
        <w:rPr>
          <w:rFonts w:ascii="Times New Roman" w:eastAsia="Times New Roman" w:hAnsi="Times New Roman" w:cs="Times New Roman"/>
        </w:rPr>
      </w:pPr>
      <w:r w:rsidRPr="00663DD3">
        <w:rPr>
          <w:rFonts w:ascii="Times New Roman" w:eastAsia="Times New Roman" w:hAnsi="Times New Roman" w:cs="Times New Roman"/>
        </w:rPr>
        <w:tab/>
      </w:r>
      <w:r w:rsidR="001762DB" w:rsidRPr="00663DD3">
        <w:rPr>
          <w:rFonts w:ascii="Times New Roman" w:eastAsia="Times New Roman" w:hAnsi="Times New Roman" w:cs="Times New Roman"/>
        </w:rPr>
        <w:t xml:space="preserve">In order to enhance self-help outcomes, is important to understand not just if </w:t>
      </w:r>
      <w:r w:rsidR="00376E83" w:rsidRPr="00663DD3">
        <w:rPr>
          <w:rFonts w:ascii="Times New Roman" w:eastAsia="Times New Roman" w:hAnsi="Times New Roman" w:cs="Times New Roman"/>
        </w:rPr>
        <w:t xml:space="preserve">various </w:t>
      </w:r>
      <w:r w:rsidR="001762DB" w:rsidRPr="00663DD3">
        <w:rPr>
          <w:rFonts w:ascii="Times New Roman" w:eastAsia="Times New Roman" w:hAnsi="Times New Roman" w:cs="Times New Roman"/>
        </w:rPr>
        <w:t xml:space="preserve">treatments are effective, but </w:t>
      </w:r>
      <w:r w:rsidR="00FF0897" w:rsidRPr="00663DD3">
        <w:rPr>
          <w:rFonts w:ascii="Times New Roman" w:eastAsia="Times New Roman" w:hAnsi="Times New Roman" w:cs="Times New Roman"/>
        </w:rPr>
        <w:t>how they work</w:t>
      </w:r>
      <w:r w:rsidR="001762DB" w:rsidRPr="00663DD3">
        <w:rPr>
          <w:rFonts w:ascii="Times New Roman" w:eastAsia="Times New Roman" w:hAnsi="Times New Roman" w:cs="Times New Roman"/>
        </w:rPr>
        <w:t xml:space="preserve">. </w:t>
      </w:r>
      <w:r w:rsidR="00FF0897" w:rsidRPr="00663DD3">
        <w:rPr>
          <w:rFonts w:ascii="Times New Roman" w:eastAsia="Times New Roman" w:hAnsi="Times New Roman" w:cs="Times New Roman"/>
        </w:rPr>
        <w:t>Identifying specific processes of change</w:t>
      </w:r>
      <w:r w:rsidR="009B6EEA" w:rsidRPr="00663DD3">
        <w:rPr>
          <w:rFonts w:ascii="Times New Roman" w:eastAsia="Times New Roman" w:hAnsi="Times New Roman" w:cs="Times New Roman"/>
        </w:rPr>
        <w:t xml:space="preserve"> could help refine treatments to maximize effectiveness and provide guidance on how to</w:t>
      </w:r>
      <w:r w:rsidR="001762DB" w:rsidRPr="00663DD3">
        <w:rPr>
          <w:rFonts w:ascii="Times New Roman" w:eastAsia="Times New Roman" w:hAnsi="Times New Roman" w:cs="Times New Roman"/>
        </w:rPr>
        <w:t xml:space="preserve"> match individuals to appropriate treatments</w:t>
      </w:r>
      <w:r w:rsidR="009B6EEA" w:rsidRPr="00663DD3">
        <w:rPr>
          <w:rFonts w:ascii="Times New Roman" w:eastAsia="Times New Roman" w:hAnsi="Times New Roman" w:cs="Times New Roman"/>
        </w:rPr>
        <w:t xml:space="preserve"> based on their specific goals</w:t>
      </w:r>
      <w:r w:rsidR="001762DB" w:rsidRPr="00663DD3">
        <w:rPr>
          <w:rFonts w:ascii="Times New Roman" w:eastAsia="Times New Roman" w:hAnsi="Times New Roman" w:cs="Times New Roman"/>
        </w:rPr>
        <w:t>.</w:t>
      </w:r>
      <w:r w:rsidR="00AB1852" w:rsidRPr="00663DD3">
        <w:rPr>
          <w:rFonts w:ascii="Times New Roman" w:eastAsia="Times New Roman" w:hAnsi="Times New Roman" w:cs="Times New Roman"/>
        </w:rPr>
        <w:t xml:space="preserve"> Studies have found </w:t>
      </w:r>
      <w:r w:rsidR="008F7820" w:rsidRPr="00663DD3">
        <w:rPr>
          <w:rFonts w:ascii="Times New Roman" w:eastAsia="Times New Roman" w:hAnsi="Times New Roman" w:cs="Times New Roman"/>
        </w:rPr>
        <w:t>cognitive change</w:t>
      </w:r>
      <w:r w:rsidR="00AB1852" w:rsidRPr="00663DD3">
        <w:rPr>
          <w:rFonts w:ascii="Times New Roman" w:eastAsia="Times New Roman" w:hAnsi="Times New Roman" w:cs="Times New Roman"/>
        </w:rPr>
        <w:t xml:space="preserve"> to mediate improvements in tCBT for social anxiety</w:t>
      </w:r>
      <w:r w:rsidR="00674EF6">
        <w:rPr>
          <w:rFonts w:ascii="Times New Roman" w:eastAsia="Times New Roman" w:hAnsi="Times New Roman" w:cs="Times New Roman"/>
        </w:rPr>
        <w:t xml:space="preserve"> </w:t>
      </w:r>
      <w:r w:rsidR="00674EF6">
        <w:rPr>
          <w:rFonts w:ascii="Times New Roman" w:eastAsia="Times New Roman" w:hAnsi="Times New Roman" w:cs="Times New Roman"/>
        </w:rPr>
        <w:fldChar w:fldCharType="begin">
          <w:fldData xml:space="preserve">PEVuZE5vdGU+PENpdGU+PEF1dGhvcj5Ib2ZtYW5uPC9BdXRob3I+PFllYXI+MjAwNDwvWWVhcj48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</w:fldData>
        </w:fldChar>
      </w:r>
      <w:r w:rsidR="00EF775E">
        <w:rPr>
          <w:rFonts w:ascii="Times New Roman" w:eastAsia="Times New Roman" w:hAnsi="Times New Roman" w:cs="Times New Roman"/>
        </w:rPr>
        <w:instrText xml:space="preserve"> ADDIN EN.CITE </w:instrText>
      </w:r>
      <w:r w:rsidR="00EF775E">
        <w:rPr>
          <w:rFonts w:ascii="Times New Roman" w:eastAsia="Times New Roman" w:hAnsi="Times New Roman" w:cs="Times New Roman"/>
        </w:rPr>
        <w:fldChar w:fldCharType="begin">
          <w:fldData xml:space="preserve">PEVuZE5vdGU+PENpdGU+PEF1dGhvcj5Ib2ZtYW5uPC9BdXRob3I+PFllYXI+MjAwNDwvWWVhcj48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</w:fldData>
        </w:fldChar>
      </w:r>
      <w:r w:rsidR="00EF775E">
        <w:rPr>
          <w:rFonts w:ascii="Times New Roman" w:eastAsia="Times New Roman" w:hAnsi="Times New Roman" w:cs="Times New Roman"/>
        </w:rPr>
        <w:instrText xml:space="preserve"> ADDIN EN.CITE.DATA </w:instrText>
      </w:r>
      <w:r w:rsidR="00EF775E">
        <w:rPr>
          <w:rFonts w:ascii="Times New Roman" w:eastAsia="Times New Roman" w:hAnsi="Times New Roman" w:cs="Times New Roman"/>
        </w:rPr>
      </w:r>
      <w:r w:rsidR="00EF775E">
        <w:rPr>
          <w:rFonts w:ascii="Times New Roman" w:eastAsia="Times New Roman" w:hAnsi="Times New Roman" w:cs="Times New Roman"/>
        </w:rPr>
        <w:fldChar w:fldCharType="end"/>
      </w:r>
      <w:r w:rsidR="00674EF6">
        <w:rPr>
          <w:rFonts w:ascii="Times New Roman" w:eastAsia="Times New Roman" w:hAnsi="Times New Roman" w:cs="Times New Roman"/>
        </w:rPr>
      </w:r>
      <w:r w:rsidR="00674EF6">
        <w:rPr>
          <w:rFonts w:ascii="Times New Roman" w:eastAsia="Times New Roman" w:hAnsi="Times New Roman" w:cs="Times New Roman"/>
        </w:rPr>
        <w:fldChar w:fldCharType="separate"/>
      </w:r>
      <w:r w:rsidR="00EF775E">
        <w:rPr>
          <w:rFonts w:ascii="Times New Roman" w:eastAsia="Times New Roman" w:hAnsi="Times New Roman" w:cs="Times New Roman"/>
          <w:noProof/>
        </w:rPr>
        <w:t>(Hofmann, 2004; Smits, Rosenfield, Mcdonald, &amp; Telch, 2006)</w:t>
      </w:r>
      <w:r w:rsidR="00674EF6">
        <w:rPr>
          <w:rFonts w:ascii="Times New Roman" w:eastAsia="Times New Roman" w:hAnsi="Times New Roman" w:cs="Times New Roman"/>
        </w:rPr>
        <w:fldChar w:fldCharType="end"/>
      </w:r>
      <w:r w:rsidR="00AB1852" w:rsidRPr="0002766F">
        <w:rPr>
          <w:rFonts w:ascii="Times New Roman" w:eastAsia="Times New Roman" w:hAnsi="Times New Roman" w:cs="Times New Roman"/>
        </w:rPr>
        <w:t xml:space="preserve">, </w:t>
      </w:r>
      <w:r w:rsidR="008F4A8B" w:rsidRPr="0002766F">
        <w:rPr>
          <w:rFonts w:ascii="Times New Roman" w:eastAsia="Times New Roman" w:hAnsi="Times New Roman" w:cs="Times New Roman"/>
        </w:rPr>
        <w:t>while changes in psychological inflexibility</w:t>
      </w:r>
      <w:r w:rsidR="008F2628">
        <w:rPr>
          <w:rFonts w:ascii="Times New Roman" w:eastAsia="Times New Roman" w:hAnsi="Times New Roman" w:cs="Times New Roman"/>
        </w:rPr>
        <w:t xml:space="preserve"> </w:t>
      </w:r>
      <w:r w:rsidR="008F2628">
        <w:rPr>
          <w:rFonts w:ascii="Times New Roman" w:eastAsia="Times New Roman" w:hAnsi="Times New Roman" w:cs="Times New Roman"/>
        </w:rPr>
        <w:fldChar w:fldCharType="begin"/>
      </w:r>
      <w:r w:rsidR="003152AC">
        <w:rPr>
          <w:rFonts w:ascii="Times New Roman" w:eastAsia="Times New Roman" w:hAnsi="Times New Roman" w:cs="Times New Roman"/>
        </w:rPr>
        <w:instrText xml:space="preserve"> ADDIN EN.CITE &lt;EndNote&gt;&lt;Cite&gt;&lt;Author&gt;Dalrymple&lt;/Author&gt;&lt;Year&gt;2007&lt;/Year&gt;&lt;RecNum&gt;1880&lt;/RecNum&gt;&lt;DisplayText&gt;(Dalrymple &amp;amp; Herbert, 2007)&lt;/DisplayText&gt;&lt;record&gt;&lt;rec-number&gt;1880&lt;/rec-number&gt;&lt;foreign-keys&gt;&lt;key app="EN" db-id="vx2ap55e6ps2xre2re6vwtw55eefv0pdxr0w" timestamp="1573157816"&gt;1880&lt;/key&gt;&lt;/foreign-keys&gt;&lt;ref-type name="Journal Article"&gt;17&lt;/ref-type&gt;&lt;contributors&gt;&lt;authors&gt;&lt;author&gt;Dalrymple, K. L.&lt;/author&gt;&lt;author&gt;Herbert, J. D.&lt;/author&gt;&lt;/authors&gt;&lt;/contributors&gt;&lt;auth-address&gt;Dalrymple, Kristy L., Department of Psychiatry, Rhode Island Hospital 235 Plain St., Suite 501, Providence, RI, US, 02905, kristy&lt;/auth-address&gt;&lt;titles&gt;&lt;title&gt;Acceptance and commitment therapy for generalized social anxiety disorder: A pilot study&lt;/title&gt;&lt;secondary-title&gt;Behavior Modification&lt;/secondary-title&gt;&lt;alt-title&gt;Behavior Modification&lt;/alt-title&gt;&lt;/titles&gt;&lt;periodical&gt;&lt;full-title&gt;Behavior Modification&lt;/full-title&gt;&lt;/periodical&gt;&lt;alt-periodical&gt;&lt;full-title&gt;Behavior Modification&lt;/full-title&gt;&lt;/alt-periodical&gt;&lt;pages&gt;543-568&lt;/pages&gt;&lt;volume&gt;31&lt;/volume&gt;&lt;keywords&gt;&lt;keyword&gt;social anxiety disorder&lt;/keyword&gt;&lt;keyword&gt;acceptance and commitment therapy&lt;/keyword&gt;&lt;keyword&gt;efficacy&lt;/keyword&gt;&lt;keyword&gt;exposure therapy&lt;/keyword&gt;&lt;keyword&gt;Cognitive Behavior Therapy&lt;/keyword&gt;&lt;keyword&gt;Psychotherapeutic Outcomes&lt;/keyword&gt;&lt;keyword&gt;Social Phobia&lt;/keyword&gt;&lt;keyword&gt;Commitment&lt;/keyword&gt;&lt;/keywords&gt;&lt;dates&gt;&lt;year&gt;2007&lt;/year&gt;&lt;/dates&gt;&lt;pub-location&gt;US&lt;/pub-location&gt;&lt;publisher&gt;Sage Publications&lt;/publisher&gt;&lt;urls&gt;&lt;related-urls&gt;&lt;url&gt;10.1177/0145445507302037&lt;/url&gt;&lt;url&gt;http://search.ebscohost.com/login.aspx?direct=true&amp;amp;db=psyh&amp;amp;AN=2007-12618-001&amp;amp;site=ehost-live&lt;/url&gt;&lt;url&gt;kristy&lt;/url&gt;&lt;/related-urls&gt;&lt;/urls&gt;&lt;electronic-resource-num&gt;10.1177/0145445507302037&lt;/electronic-resource-num&gt;&lt;/record&gt;&lt;/Cite&gt;&lt;/EndNote&gt;</w:instrText>
      </w:r>
      <w:r w:rsidR="008F2628">
        <w:rPr>
          <w:rFonts w:ascii="Times New Roman" w:eastAsia="Times New Roman" w:hAnsi="Times New Roman" w:cs="Times New Roman"/>
        </w:rPr>
        <w:fldChar w:fldCharType="separate"/>
      </w:r>
      <w:r w:rsidR="008F2628">
        <w:rPr>
          <w:rFonts w:ascii="Times New Roman" w:eastAsia="Times New Roman" w:hAnsi="Times New Roman" w:cs="Times New Roman"/>
          <w:noProof/>
        </w:rPr>
        <w:t>(Dalrymple &amp; Herbert, 2007)</w:t>
      </w:r>
      <w:r w:rsidR="008F2628">
        <w:rPr>
          <w:rFonts w:ascii="Times New Roman" w:eastAsia="Times New Roman" w:hAnsi="Times New Roman" w:cs="Times New Roman"/>
        </w:rPr>
        <w:fldChar w:fldCharType="end"/>
      </w:r>
      <w:r w:rsidR="00AB1852" w:rsidRPr="0002766F">
        <w:rPr>
          <w:rFonts w:ascii="Times New Roman" w:eastAsia="Times New Roman" w:hAnsi="Times New Roman" w:cs="Times New Roman"/>
        </w:rPr>
        <w:t xml:space="preserve"> </w:t>
      </w:r>
      <w:r w:rsidR="004C4917" w:rsidRPr="0002766F">
        <w:rPr>
          <w:rFonts w:ascii="Times New Roman" w:eastAsia="Times New Roman" w:hAnsi="Times New Roman" w:cs="Times New Roman"/>
        </w:rPr>
        <w:t>and acceptance</w:t>
      </w:r>
      <w:r w:rsidR="008F2628">
        <w:rPr>
          <w:rFonts w:ascii="Times New Roman" w:eastAsia="Times New Roman" w:hAnsi="Times New Roman" w:cs="Times New Roman"/>
        </w:rPr>
        <w:t xml:space="preserve"> </w:t>
      </w:r>
      <w:r w:rsidR="008F2628">
        <w:rPr>
          <w:rFonts w:ascii="Times New Roman" w:eastAsia="Times New Roman" w:hAnsi="Times New Roman" w:cs="Times New Roman"/>
        </w:rPr>
        <w:fldChar w:fldCharType="begin"/>
      </w:r>
      <w:r w:rsidR="00EF775E">
        <w:rPr>
          <w:rFonts w:ascii="Times New Roman" w:eastAsia="Times New Roman" w:hAnsi="Times New Roman" w:cs="Times New Roman"/>
        </w:rPr>
        <w:instrText xml:space="preserve"> ADDIN EN.CITE &lt;EndNote&gt;&lt;Cite&gt;&lt;Author&gt;Kocovski&lt;/Author&gt;&lt;Year&gt;2019&lt;/Year&gt;&lt;RecNum&gt;4057&lt;/RecNum&gt;&lt;DisplayText&gt;(Kocovski et al., 2019)&lt;/DisplayText&gt;&lt;record&gt;&lt;rec-number&gt;4057&lt;/rec-number&gt;&lt;foreign-keys&gt;&lt;key app="EN" db-id="vx2ap55e6ps2xre2re6vwtw55eefv0pdxr0w" timestamp="1573157847"&gt;4057&lt;/key&gt;&lt;/foreign-keys&gt;&lt;ref-type name="Journal Article"&gt;17&lt;/ref-type&gt;&lt;contributors&gt;&lt;authors&gt;&lt;author&gt;Kocovski, N. L.&lt;/author&gt;&lt;author&gt;Fleming, Jan E.&lt;/author&gt;&lt;author&gt;Blackie, Rebecca A.&lt;/author&gt;&lt;author&gt;MacKenzie, Meagan B.&lt;/author&gt;&lt;author&gt;Rose, Alison L.&lt;/author&gt;&lt;/authors&gt;&lt;/contributors&gt;&lt;titles&gt;&lt;title&gt;Self-help for social anxiety: Randomized controlled trial comparing a mindfulness and acceptance-based approach with a control group&lt;/title&gt;&lt;secondary-title&gt;Behavior Therapy&lt;/secondary-title&gt;&lt;/titles&gt;&lt;periodical&gt;&lt;full-title&gt;Behavior Therapy&lt;/full-title&gt;&lt;/periodical&gt;&lt;pages&gt;696-709&lt;/pages&gt;&lt;volume&gt;50&lt;/volume&gt;&lt;number&gt;4&lt;/number&gt;&lt;keywords&gt;&lt;keyword&gt;acceptance and commitment therapy&lt;/keyword&gt;&lt;keyword&gt;mindfulness&lt;/keyword&gt;&lt;keyword&gt;self-help&lt;/keyword&gt;&lt;keyword&gt;social anxiety&lt;/keyword&gt;&lt;/keywords&gt;&lt;dates&gt;&lt;year&gt;2019&lt;/year&gt;&lt;/dates&gt;&lt;publisher&gt;Elsevier Ltd&lt;/publisher&gt;&lt;urls&gt;&lt;related-urls&gt;&lt;url&gt;https://doi.org/10.1016/j.beth.2018.10.007&lt;/url&gt;&lt;/related-urls&gt;&lt;/urls&gt;&lt;electronic-resource-num&gt;10.1016/j.beth.2018.10.007&lt;/electronic-resource-num&gt;&lt;/record&gt;&lt;/Cite&gt;&lt;/EndNote&gt;</w:instrText>
      </w:r>
      <w:r w:rsidR="008F2628">
        <w:rPr>
          <w:rFonts w:ascii="Times New Roman" w:eastAsia="Times New Roman" w:hAnsi="Times New Roman" w:cs="Times New Roman"/>
        </w:rPr>
        <w:fldChar w:fldCharType="separate"/>
      </w:r>
      <w:r w:rsidR="00EF775E">
        <w:rPr>
          <w:rFonts w:ascii="Times New Roman" w:eastAsia="Times New Roman" w:hAnsi="Times New Roman" w:cs="Times New Roman"/>
          <w:noProof/>
        </w:rPr>
        <w:t>(Kocovski et al., 2019)</w:t>
      </w:r>
      <w:r w:rsidR="008F2628">
        <w:rPr>
          <w:rFonts w:ascii="Times New Roman" w:eastAsia="Times New Roman" w:hAnsi="Times New Roman" w:cs="Times New Roman"/>
        </w:rPr>
        <w:fldChar w:fldCharType="end"/>
      </w:r>
      <w:r w:rsidR="004C4917" w:rsidRPr="0002766F">
        <w:rPr>
          <w:rFonts w:ascii="Times New Roman" w:eastAsia="Times New Roman" w:hAnsi="Times New Roman" w:cs="Times New Roman"/>
        </w:rPr>
        <w:t xml:space="preserve"> predict</w:t>
      </w:r>
      <w:r w:rsidR="00AB1852" w:rsidRPr="0002766F">
        <w:rPr>
          <w:rFonts w:ascii="Times New Roman" w:eastAsia="Times New Roman" w:hAnsi="Times New Roman" w:cs="Times New Roman"/>
        </w:rPr>
        <w:t xml:space="preserve"> improvements in ACT</w:t>
      </w:r>
      <w:r w:rsidR="004C4917" w:rsidRPr="0002766F">
        <w:rPr>
          <w:rFonts w:ascii="Times New Roman" w:eastAsia="Times New Roman" w:hAnsi="Times New Roman" w:cs="Times New Roman"/>
        </w:rPr>
        <w:t>.</w:t>
      </w:r>
      <w:r w:rsidR="008F4A8B" w:rsidRPr="0002766F">
        <w:rPr>
          <w:rFonts w:ascii="Times New Roman" w:eastAsia="Times New Roman" w:hAnsi="Times New Roman" w:cs="Times New Roman"/>
        </w:rPr>
        <w:t xml:space="preserve"> </w:t>
      </w:r>
      <w:r w:rsidR="008F7820" w:rsidRPr="0002766F">
        <w:rPr>
          <w:rFonts w:ascii="Times New Roman" w:eastAsia="Times New Roman" w:hAnsi="Times New Roman" w:cs="Times New Roman"/>
        </w:rPr>
        <w:t>One study</w:t>
      </w:r>
      <w:r w:rsidR="00AB1852" w:rsidRPr="0002766F">
        <w:rPr>
          <w:rFonts w:ascii="Times New Roman" w:eastAsia="Times New Roman" w:hAnsi="Times New Roman" w:cs="Times New Roman"/>
        </w:rPr>
        <w:t xml:space="preserve"> testing both approaches found </w:t>
      </w:r>
      <w:r w:rsidR="008F7820" w:rsidRPr="0002766F">
        <w:rPr>
          <w:rFonts w:ascii="Times New Roman" w:eastAsia="Times New Roman" w:hAnsi="Times New Roman" w:cs="Times New Roman"/>
        </w:rPr>
        <w:t xml:space="preserve">that outcomes in both tCBT and ACT are mediated by negative </w:t>
      </w:r>
      <w:r w:rsidR="008F7820" w:rsidRPr="0002766F">
        <w:rPr>
          <w:rFonts w:ascii="Times New Roman" w:eastAsia="Times New Roman" w:hAnsi="Times New Roman" w:cs="Times New Roman"/>
        </w:rPr>
        <w:lastRenderedPageBreak/>
        <w:t>cognitions, but psychological inflexibility uniquely mediates outcomes in ACT</w:t>
      </w:r>
      <w:r w:rsidR="00FA2825">
        <w:rPr>
          <w:rFonts w:ascii="Times New Roman" w:eastAsia="Times New Roman" w:hAnsi="Times New Roman" w:cs="Times New Roman"/>
        </w:rPr>
        <w:t xml:space="preserve"> </w:t>
      </w:r>
      <w:r w:rsidR="00FA2825">
        <w:rPr>
          <w:rFonts w:ascii="Times New Roman" w:eastAsia="Times New Roman" w:hAnsi="Times New Roman" w:cs="Times New Roman"/>
        </w:rPr>
        <w:fldChar w:fldCharType="begin">
          <w:fldData xml:space="preserve">PEVuZE5vdGU+PENpdGU+PEF1dGhvcj5OaWxlczwvQXV0aG9yPjxZZWFyPjIwMTQ8L1llYXI+PFJl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</w:fldData>
        </w:fldChar>
      </w:r>
      <w:r w:rsidR="00E87E86" w:rsidRPr="0044728E">
        <w:rPr>
          <w:rFonts w:ascii="Times New Roman" w:eastAsia="Times New Roman" w:hAnsi="Times New Roman" w:cs="Times New Roman"/>
        </w:rPr>
        <w:instrText xml:space="preserve"> ADDIN EN.CITE </w:instrText>
      </w:r>
      <w:r w:rsidR="00E87E86" w:rsidRPr="006B74A2">
        <w:rPr>
          <w:rFonts w:ascii="Times New Roman" w:eastAsia="Times New Roman" w:hAnsi="Times New Roman" w:cs="Times New Roman"/>
        </w:rPr>
        <w:fldChar w:fldCharType="begin">
          <w:fldData xml:space="preserve">PEVuZE5vdGU+PENpdGU+PEF1dGhvcj5OaWxlczwvQXV0aG9yPjxZZWFyPjIwMTQ8L1llYXI+PFJl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</w:fldData>
        </w:fldChar>
      </w:r>
      <w:r w:rsidR="00E87E86" w:rsidRPr="0044728E">
        <w:rPr>
          <w:rFonts w:ascii="Times New Roman" w:eastAsia="Times New Roman" w:hAnsi="Times New Roman" w:cs="Times New Roman"/>
        </w:rPr>
        <w:instrText xml:space="preserve"> ADDIN EN.CITE.DATA </w:instrText>
      </w:r>
      <w:r w:rsidR="00E87E86" w:rsidRPr="006B74A2">
        <w:rPr>
          <w:rFonts w:ascii="Times New Roman" w:eastAsia="Times New Roman" w:hAnsi="Times New Roman" w:cs="Times New Roman"/>
        </w:rPr>
      </w:r>
      <w:r w:rsidR="00E87E86" w:rsidRPr="006B74A2">
        <w:rPr>
          <w:rFonts w:ascii="Times New Roman" w:eastAsia="Times New Roman" w:hAnsi="Times New Roman" w:cs="Times New Roman"/>
        </w:rPr>
        <w:fldChar w:fldCharType="end"/>
      </w:r>
      <w:r w:rsidR="00FA2825">
        <w:rPr>
          <w:rFonts w:ascii="Times New Roman" w:eastAsia="Times New Roman" w:hAnsi="Times New Roman" w:cs="Times New Roman"/>
        </w:rPr>
      </w:r>
      <w:r w:rsidR="00FA2825">
        <w:rPr>
          <w:rFonts w:ascii="Times New Roman" w:eastAsia="Times New Roman" w:hAnsi="Times New Roman" w:cs="Times New Roman"/>
        </w:rPr>
        <w:fldChar w:fldCharType="separate"/>
      </w:r>
      <w:r w:rsidR="00FA2825">
        <w:rPr>
          <w:rFonts w:ascii="Times New Roman" w:eastAsia="Times New Roman" w:hAnsi="Times New Roman" w:cs="Times New Roman"/>
          <w:noProof/>
        </w:rPr>
        <w:t>(Niles et al., 2014)</w:t>
      </w:r>
      <w:r w:rsidR="00FA2825">
        <w:rPr>
          <w:rFonts w:ascii="Times New Roman" w:eastAsia="Times New Roman" w:hAnsi="Times New Roman" w:cs="Times New Roman"/>
        </w:rPr>
        <w:fldChar w:fldCharType="end"/>
      </w:r>
      <w:r w:rsidR="00AB1852" w:rsidRPr="0002766F">
        <w:rPr>
          <w:rFonts w:ascii="Times New Roman" w:eastAsia="Times New Roman" w:hAnsi="Times New Roman" w:cs="Times New Roman"/>
        </w:rPr>
        <w:t>.</w:t>
      </w:r>
      <w:r w:rsidR="00C64E90" w:rsidRPr="0002766F">
        <w:rPr>
          <w:rFonts w:ascii="Times New Roman" w:eastAsia="Times New Roman" w:hAnsi="Times New Roman" w:cs="Times New Roman"/>
        </w:rPr>
        <w:t xml:space="preserve"> </w:t>
      </w:r>
      <w:r w:rsidR="009812C1" w:rsidRPr="0002766F">
        <w:rPr>
          <w:rFonts w:ascii="Times New Roman" w:eastAsia="Times New Roman" w:hAnsi="Times New Roman" w:cs="Times New Roman"/>
        </w:rPr>
        <w:t xml:space="preserve"> </w:t>
      </w:r>
      <w:r w:rsidR="00A353A8">
        <w:rPr>
          <w:rFonts w:ascii="Times New Roman" w:eastAsia="Times New Roman" w:hAnsi="Times New Roman" w:cs="Times New Roman"/>
        </w:rPr>
        <w:t>Better understanding the mechanisms through with tCBT and ACT effect change in self-help</w:t>
      </w:r>
      <w:r w:rsidR="00586529">
        <w:rPr>
          <w:rFonts w:ascii="Times New Roman" w:eastAsia="Times New Roman" w:hAnsi="Times New Roman" w:cs="Times New Roman"/>
        </w:rPr>
        <w:t xml:space="preserve"> for social anxiety</w:t>
      </w:r>
      <w:r w:rsidR="00A353A8">
        <w:rPr>
          <w:rFonts w:ascii="Times New Roman" w:eastAsia="Times New Roman" w:hAnsi="Times New Roman" w:cs="Times New Roman"/>
        </w:rPr>
        <w:t xml:space="preserve"> could lead to more efficacious and efficient treatment design.</w:t>
      </w:r>
      <w:r w:rsidR="001762DB" w:rsidRPr="0002766F">
        <w:rPr>
          <w:rFonts w:ascii="Times New Roman" w:eastAsia="Times New Roman" w:hAnsi="Times New Roman" w:cs="Times New Roman"/>
        </w:rPr>
        <w:t xml:space="preserve"> </w:t>
      </w:r>
    </w:p>
    <w:p w14:paraId="6328E3D8" w14:textId="768A6026" w:rsidR="00F305DD" w:rsidRPr="0002766F" w:rsidRDefault="00480F41" w:rsidP="0002766F">
      <w:pPr>
        <w:spacing w:line="480" w:lineRule="auto"/>
        <w:ind w:firstLine="360"/>
        <w:rPr>
          <w:rFonts w:ascii="Times New Roman" w:hAnsi="Times New Roman" w:cs="Times New Roman"/>
          <w:b/>
          <w:bCs/>
        </w:rPr>
      </w:pPr>
      <w:r w:rsidRPr="0002766F">
        <w:rPr>
          <w:rFonts w:ascii="Times New Roman" w:eastAsia="Times New Roman" w:hAnsi="Times New Roman" w:cs="Times New Roman"/>
        </w:rPr>
        <w:tab/>
        <w:t xml:space="preserve">Therefore, </w:t>
      </w:r>
      <w:r w:rsidR="005E059A" w:rsidRPr="0002766F">
        <w:rPr>
          <w:rFonts w:ascii="Times New Roman" w:eastAsia="Times New Roman" w:hAnsi="Times New Roman" w:cs="Times New Roman"/>
        </w:rPr>
        <w:t xml:space="preserve">this study sought to evaluate efficacy and processes of change in a randomized trial of </w:t>
      </w:r>
      <w:r w:rsidR="00052A2B" w:rsidRPr="0002766F">
        <w:rPr>
          <w:rFonts w:ascii="Times New Roman" w:eastAsia="Times New Roman" w:hAnsi="Times New Roman" w:cs="Times New Roman"/>
        </w:rPr>
        <w:t>t</w:t>
      </w:r>
      <w:r w:rsidR="005E059A" w:rsidRPr="0002766F">
        <w:rPr>
          <w:rFonts w:ascii="Times New Roman" w:eastAsia="Times New Roman" w:hAnsi="Times New Roman" w:cs="Times New Roman"/>
        </w:rPr>
        <w:t xml:space="preserve">CBT and ACT self-help books for social anxiety. Participants were college students who accessed the self-help books for free online through their university library. We predicted that 1) </w:t>
      </w:r>
      <w:r w:rsidR="00362F56" w:rsidRPr="0002766F">
        <w:rPr>
          <w:rFonts w:ascii="Times New Roman" w:eastAsia="Times New Roman" w:hAnsi="Times New Roman" w:cs="Times New Roman"/>
        </w:rPr>
        <w:t xml:space="preserve">both conditions would </w:t>
      </w:r>
      <w:r w:rsidR="00CE54D2">
        <w:rPr>
          <w:rFonts w:ascii="Times New Roman" w:eastAsia="Times New Roman" w:hAnsi="Times New Roman" w:cs="Times New Roman"/>
        </w:rPr>
        <w:t>report</w:t>
      </w:r>
      <w:r w:rsidR="00CE54D2" w:rsidRPr="0002766F">
        <w:rPr>
          <w:rFonts w:ascii="Times New Roman" w:eastAsia="Times New Roman" w:hAnsi="Times New Roman" w:cs="Times New Roman"/>
        </w:rPr>
        <w:t xml:space="preserve"> </w:t>
      </w:r>
      <w:r w:rsidR="00362F56" w:rsidRPr="0002766F">
        <w:rPr>
          <w:rFonts w:ascii="Times New Roman" w:eastAsia="Times New Roman" w:hAnsi="Times New Roman" w:cs="Times New Roman"/>
        </w:rPr>
        <w:t xml:space="preserve">improvements in social anxiety, well-being, and social functioning, </w:t>
      </w:r>
      <w:r w:rsidR="00A679C6" w:rsidRPr="0002766F">
        <w:rPr>
          <w:rFonts w:ascii="Times New Roman" w:eastAsia="Times New Roman" w:hAnsi="Times New Roman" w:cs="Times New Roman"/>
        </w:rPr>
        <w:t xml:space="preserve">2) the ACT condition would </w:t>
      </w:r>
      <w:r w:rsidR="00CE54D2">
        <w:rPr>
          <w:rFonts w:ascii="Times New Roman" w:eastAsia="Times New Roman" w:hAnsi="Times New Roman" w:cs="Times New Roman"/>
        </w:rPr>
        <w:t>report</w:t>
      </w:r>
      <w:r w:rsidR="00CE54D2" w:rsidRPr="0002766F">
        <w:rPr>
          <w:rFonts w:ascii="Times New Roman" w:eastAsia="Times New Roman" w:hAnsi="Times New Roman" w:cs="Times New Roman"/>
        </w:rPr>
        <w:t xml:space="preserve"> </w:t>
      </w:r>
      <w:r w:rsidR="00A679C6" w:rsidRPr="0002766F">
        <w:rPr>
          <w:rFonts w:ascii="Times New Roman" w:eastAsia="Times New Roman" w:hAnsi="Times New Roman" w:cs="Times New Roman"/>
        </w:rPr>
        <w:t xml:space="preserve">greater change in cognitive fusion </w:t>
      </w:r>
      <w:r w:rsidR="00044889">
        <w:rPr>
          <w:rFonts w:ascii="Times New Roman" w:eastAsia="Times New Roman" w:hAnsi="Times New Roman" w:cs="Times New Roman"/>
        </w:rPr>
        <w:t xml:space="preserve">and progress toward personal values </w:t>
      </w:r>
      <w:r w:rsidR="00A679C6" w:rsidRPr="0002766F">
        <w:rPr>
          <w:rFonts w:ascii="Times New Roman" w:eastAsia="Times New Roman" w:hAnsi="Times New Roman" w:cs="Times New Roman"/>
        </w:rPr>
        <w:t xml:space="preserve">relative to </w:t>
      </w:r>
      <w:r w:rsidR="00052A2B" w:rsidRPr="0002766F">
        <w:rPr>
          <w:rFonts w:ascii="Times New Roman" w:eastAsia="Times New Roman" w:hAnsi="Times New Roman" w:cs="Times New Roman"/>
        </w:rPr>
        <w:t>t</w:t>
      </w:r>
      <w:r w:rsidR="00A679C6" w:rsidRPr="0002766F">
        <w:rPr>
          <w:rFonts w:ascii="Times New Roman" w:eastAsia="Times New Roman" w:hAnsi="Times New Roman" w:cs="Times New Roman"/>
        </w:rPr>
        <w:t xml:space="preserve">CBT, 3) the </w:t>
      </w:r>
      <w:r w:rsidR="00052A2B" w:rsidRPr="0002766F">
        <w:rPr>
          <w:rFonts w:ascii="Times New Roman" w:eastAsia="Times New Roman" w:hAnsi="Times New Roman" w:cs="Times New Roman"/>
        </w:rPr>
        <w:t>t</w:t>
      </w:r>
      <w:r w:rsidR="00A679C6" w:rsidRPr="0002766F">
        <w:rPr>
          <w:rFonts w:ascii="Times New Roman" w:eastAsia="Times New Roman" w:hAnsi="Times New Roman" w:cs="Times New Roman"/>
        </w:rPr>
        <w:t xml:space="preserve">CBT condition would </w:t>
      </w:r>
      <w:r w:rsidR="00CE54D2">
        <w:rPr>
          <w:rFonts w:ascii="Times New Roman" w:eastAsia="Times New Roman" w:hAnsi="Times New Roman" w:cs="Times New Roman"/>
        </w:rPr>
        <w:t>report</w:t>
      </w:r>
      <w:r w:rsidR="00CE54D2" w:rsidRPr="0002766F">
        <w:rPr>
          <w:rFonts w:ascii="Times New Roman" w:eastAsia="Times New Roman" w:hAnsi="Times New Roman" w:cs="Times New Roman"/>
        </w:rPr>
        <w:t xml:space="preserve"> </w:t>
      </w:r>
      <w:r w:rsidR="00A679C6" w:rsidRPr="0002766F">
        <w:rPr>
          <w:rFonts w:ascii="Times New Roman" w:eastAsia="Times New Roman" w:hAnsi="Times New Roman" w:cs="Times New Roman"/>
        </w:rPr>
        <w:t xml:space="preserve">greater change in beliefs about social situations relative to ACT, and </w:t>
      </w:r>
      <w:r w:rsidR="00362F56" w:rsidRPr="0002766F">
        <w:rPr>
          <w:rFonts w:ascii="Times New Roman" w:eastAsia="Times New Roman" w:hAnsi="Times New Roman" w:cs="Times New Roman"/>
        </w:rPr>
        <w:t xml:space="preserve"> </w:t>
      </w:r>
      <w:r w:rsidR="00A679C6" w:rsidRPr="0002766F">
        <w:rPr>
          <w:rFonts w:ascii="Times New Roman" w:eastAsia="Times New Roman" w:hAnsi="Times New Roman" w:cs="Times New Roman"/>
        </w:rPr>
        <w:t>4</w:t>
      </w:r>
      <w:r w:rsidR="00362F56" w:rsidRPr="0002766F">
        <w:rPr>
          <w:rFonts w:ascii="Times New Roman" w:eastAsia="Times New Roman" w:hAnsi="Times New Roman" w:cs="Times New Roman"/>
        </w:rPr>
        <w:t xml:space="preserve">) </w:t>
      </w:r>
      <w:r w:rsidR="001A67F9">
        <w:rPr>
          <w:rFonts w:ascii="Times New Roman" w:eastAsia="Times New Roman" w:hAnsi="Times New Roman" w:cs="Times New Roman"/>
        </w:rPr>
        <w:t xml:space="preserve">changes in cognitive fusion, progress toward personal values, and </w:t>
      </w:r>
      <w:r w:rsidR="005F5441">
        <w:rPr>
          <w:rFonts w:ascii="Times New Roman" w:eastAsia="Times New Roman" w:hAnsi="Times New Roman" w:cs="Times New Roman"/>
        </w:rPr>
        <w:t>perceived likelihood and concern about</w:t>
      </w:r>
      <w:r w:rsidR="001A67F9">
        <w:rPr>
          <w:rFonts w:ascii="Times New Roman" w:eastAsia="Times New Roman" w:hAnsi="Times New Roman" w:cs="Times New Roman"/>
        </w:rPr>
        <w:t xml:space="preserve"> about </w:t>
      </w:r>
      <w:r w:rsidR="005F5441">
        <w:rPr>
          <w:rFonts w:ascii="Times New Roman" w:eastAsia="Times New Roman" w:hAnsi="Times New Roman" w:cs="Times New Roman"/>
        </w:rPr>
        <w:t xml:space="preserve">negative </w:t>
      </w:r>
      <w:r w:rsidR="001A67F9">
        <w:rPr>
          <w:rFonts w:ascii="Times New Roman" w:eastAsia="Times New Roman" w:hAnsi="Times New Roman" w:cs="Times New Roman"/>
        </w:rPr>
        <w:t xml:space="preserve">social </w:t>
      </w:r>
      <w:r w:rsidR="005F5441">
        <w:rPr>
          <w:rFonts w:ascii="Times New Roman" w:eastAsia="Times New Roman" w:hAnsi="Times New Roman" w:cs="Times New Roman"/>
        </w:rPr>
        <w:t>experiences</w:t>
      </w:r>
      <w:r w:rsidR="001A67F9">
        <w:rPr>
          <w:rFonts w:ascii="Times New Roman" w:eastAsia="Times New Roman" w:hAnsi="Times New Roman" w:cs="Times New Roman"/>
        </w:rPr>
        <w:t xml:space="preserve"> would</w:t>
      </w:r>
      <w:r w:rsidR="005F5441">
        <w:rPr>
          <w:rFonts w:ascii="Times New Roman" w:eastAsia="Times New Roman" w:hAnsi="Times New Roman" w:cs="Times New Roman"/>
        </w:rPr>
        <w:t xml:space="preserve"> all</w:t>
      </w:r>
      <w:r w:rsidR="001A67F9">
        <w:rPr>
          <w:rFonts w:ascii="Times New Roman" w:eastAsia="Times New Roman" w:hAnsi="Times New Roman" w:cs="Times New Roman"/>
        </w:rPr>
        <w:t xml:space="preserve"> predict change on outcomes over time.</w:t>
      </w:r>
    </w:p>
    <w:p w14:paraId="32B9C9E9" w14:textId="77777777" w:rsidR="00A21C02" w:rsidRPr="0002766F" w:rsidRDefault="00A21C02" w:rsidP="0002766F">
      <w:pPr>
        <w:spacing w:line="480" w:lineRule="auto"/>
        <w:jc w:val="center"/>
        <w:rPr>
          <w:rFonts w:ascii="Times New Roman" w:hAnsi="Times New Roman" w:cs="Times New Roman"/>
          <w:b/>
          <w:bCs/>
        </w:rPr>
      </w:pPr>
      <w:r w:rsidRPr="0002766F">
        <w:rPr>
          <w:rFonts w:ascii="Times New Roman" w:hAnsi="Times New Roman" w:cs="Times New Roman"/>
          <w:b/>
          <w:bCs/>
        </w:rPr>
        <w:t>Methods</w:t>
      </w:r>
    </w:p>
    <w:p w14:paraId="1C83AD76" w14:textId="77777777" w:rsidR="00A21C02" w:rsidRPr="0002766F" w:rsidRDefault="00A21C02" w:rsidP="0002766F">
      <w:pPr>
        <w:spacing w:line="480" w:lineRule="auto"/>
        <w:rPr>
          <w:rFonts w:ascii="Times New Roman" w:hAnsi="Times New Roman" w:cs="Times New Roman"/>
          <w:b/>
          <w:bCs/>
        </w:rPr>
      </w:pPr>
      <w:r w:rsidRPr="0002766F">
        <w:rPr>
          <w:rFonts w:ascii="Times New Roman" w:hAnsi="Times New Roman" w:cs="Times New Roman"/>
          <w:b/>
          <w:bCs/>
        </w:rPr>
        <w:t>Participants</w:t>
      </w:r>
    </w:p>
    <w:p w14:paraId="02A25C17" w14:textId="12408D46" w:rsidR="00097789" w:rsidRPr="0002766F" w:rsidRDefault="009D2EB5" w:rsidP="0002766F">
      <w:pPr>
        <w:spacing w:line="480" w:lineRule="auto"/>
        <w:rPr>
          <w:rFonts w:ascii="Times New Roman" w:hAnsi="Times New Roman" w:cs="Times New Roman"/>
        </w:rPr>
      </w:pPr>
      <w:r w:rsidRPr="0002766F">
        <w:rPr>
          <w:rFonts w:ascii="Times New Roman" w:hAnsi="Times New Roman" w:cs="Times New Roman"/>
        </w:rPr>
        <w:tab/>
      </w:r>
      <w:r w:rsidR="00EB1476" w:rsidRPr="0002766F">
        <w:rPr>
          <w:rFonts w:ascii="Times New Roman" w:hAnsi="Times New Roman" w:cs="Times New Roman"/>
        </w:rPr>
        <w:t>A sample of 108 participants was obtained that met a series of inclusion criteria: 1) being eighteen years or older, 2) being a student at the authors’ university, 3) being interested in treatment for social anxiety, 4) meeting a cutoff of 6 or higher on the Mini-Social Phobia Inventory</w:t>
      </w:r>
      <w:r w:rsidR="00FA2825">
        <w:rPr>
          <w:rFonts w:ascii="Times New Roman" w:hAnsi="Times New Roman" w:cs="Times New Roman"/>
        </w:rPr>
        <w:t xml:space="preserve"> </w:t>
      </w:r>
      <w:r w:rsidR="00FA2825">
        <w:rPr>
          <w:rFonts w:ascii="Times New Roman" w:hAnsi="Times New Roman" w:cs="Times New Roman"/>
        </w:rPr>
        <w:fldChar w:fldCharType="begin"/>
      </w:r>
      <w:r w:rsidR="00FA2825">
        <w:rPr>
          <w:rFonts w:ascii="Times New Roman" w:hAnsi="Times New Roman" w:cs="Times New Roman"/>
        </w:rPr>
        <w:instrText xml:space="preserve"> ADDIN EN.CITE &lt;EndNote&gt;&lt;Cite&gt;&lt;Author&gt;Connor&lt;/Author&gt;&lt;Year&gt;2001&lt;/Year&gt;&lt;RecNum&gt;3845&lt;/RecNum&gt;&lt;Prefix&gt;Mini-SPIN`; &lt;/Prefix&gt;&lt;DisplayText&gt;(Mini-SPIN; Connor, Kobak, Churchill, Katzelnick, &amp;amp; Davidson, 2001)&lt;/DisplayText&gt;&lt;record&gt;&lt;rec-number&gt;3845&lt;/rec-number&gt;&lt;foreign-keys&gt;&lt;key app="EN" db-id="x2xdd20v1afdwtepwxcvxd2ydtwra2eztaee" timestamp="1569448088"&gt;3845&lt;/key&gt;&lt;/foreign-keys&gt;&lt;ref-type name="Journal Article"&gt;17&lt;/ref-type&gt;&lt;contributors&gt;&lt;authors&gt;&lt;author&gt;Connor, K. M.&lt;/author&gt;&lt;author&gt;Kobak, Ken A&lt;/author&gt;&lt;author&gt;Churchill, L Erik&lt;/author&gt;&lt;author&gt;Katzelnick, David&lt;/author&gt;&lt;author&gt;Davidson, Jonathan R T&lt;/author&gt;&lt;/authors&gt;&lt;/contributors&gt;&lt;titles&gt;&lt;title&gt;Mini-SPIN: A brief screening assessment for generalized social anxiety disorder&lt;/title&gt;&lt;secondary-title&gt;Depression and Anxiety&lt;/secondary-title&gt;&lt;/titles&gt;&lt;pages&gt;137-140&lt;/pages&gt;&lt;volume&gt;14&lt;/volume&gt;&lt;keywords&gt;&lt;keyword&gt;diagnostic screening&lt;/keyword&gt;&lt;keyword&gt;generalized social&lt;/keyword&gt;&lt;keyword&gt;generalized social phobia&lt;/keyword&gt;&lt;/keywords&gt;&lt;dates&gt;&lt;year&gt;2001&lt;/year&gt;&lt;/dates&gt;&lt;urls&gt;&lt;/urls&gt;&lt;electronic-resource-num&gt;10.1002/da.1055&lt;/electronic-resource-num&gt;&lt;/record&gt;&lt;/Cite&gt;&lt;/EndNote&gt;</w:instrText>
      </w:r>
      <w:r w:rsidR="00FA2825">
        <w:rPr>
          <w:rFonts w:ascii="Times New Roman" w:hAnsi="Times New Roman" w:cs="Times New Roman"/>
        </w:rPr>
        <w:fldChar w:fldCharType="separate"/>
      </w:r>
      <w:r w:rsidR="00FA2825">
        <w:rPr>
          <w:rFonts w:ascii="Times New Roman" w:hAnsi="Times New Roman" w:cs="Times New Roman"/>
          <w:noProof/>
        </w:rPr>
        <w:t>(Mini-SPIN; Connor, Kobak, Churchill, Katzelnick, &amp; Davidson, 2001)</w:t>
      </w:r>
      <w:r w:rsidR="00FA2825">
        <w:rPr>
          <w:rFonts w:ascii="Times New Roman" w:hAnsi="Times New Roman" w:cs="Times New Roman"/>
        </w:rPr>
        <w:fldChar w:fldCharType="end"/>
      </w:r>
      <w:r w:rsidR="00EB1476" w:rsidRPr="0002766F">
        <w:rPr>
          <w:rFonts w:ascii="Times New Roman" w:hAnsi="Times New Roman" w:cs="Times New Roman"/>
        </w:rPr>
        <w:t xml:space="preserve"> and 5) not having previously participated in self-help studies conducted by the authors.</w:t>
      </w:r>
      <w:r w:rsidR="00207870" w:rsidRPr="0002766F">
        <w:rPr>
          <w:rFonts w:ascii="Times New Roman" w:hAnsi="Times New Roman" w:cs="Times New Roman"/>
        </w:rPr>
        <w:t xml:space="preserve"> </w:t>
      </w:r>
      <w:r w:rsidR="00362E29" w:rsidRPr="00536012">
        <w:rPr>
          <w:rFonts w:ascii="Times New Roman" w:hAnsi="Times New Roman" w:cs="Times New Roman"/>
        </w:rPr>
        <w:t>Participants</w:t>
      </w:r>
      <w:r w:rsidR="00362E29" w:rsidRPr="0002766F">
        <w:rPr>
          <w:rFonts w:ascii="Times New Roman" w:hAnsi="Times New Roman" w:cs="Times New Roman"/>
        </w:rPr>
        <w:t xml:space="preserve"> were recruited through a university research participation website, flyers, class announcements, and provider referrals.</w:t>
      </w:r>
      <w:r w:rsidR="007E09F3">
        <w:rPr>
          <w:rFonts w:ascii="Times New Roman" w:hAnsi="Times New Roman" w:cs="Times New Roman"/>
        </w:rPr>
        <w:t xml:space="preserve"> Recruitment materials described the study as “testing to see if self-help books can help with social anxiety</w:t>
      </w:r>
      <w:r w:rsidR="0044728E">
        <w:rPr>
          <w:rFonts w:ascii="Times New Roman" w:hAnsi="Times New Roman" w:cs="Times New Roman"/>
        </w:rPr>
        <w:t>,</w:t>
      </w:r>
      <w:r w:rsidR="007E09F3">
        <w:rPr>
          <w:rFonts w:ascii="Times New Roman" w:hAnsi="Times New Roman" w:cs="Times New Roman"/>
        </w:rPr>
        <w:t>” noted that all study procedures would be completed online</w:t>
      </w:r>
      <w:r w:rsidR="0044728E">
        <w:rPr>
          <w:rFonts w:ascii="Times New Roman" w:hAnsi="Times New Roman" w:cs="Times New Roman"/>
        </w:rPr>
        <w:t>, and mentioned that participants could receive research participation credit</w:t>
      </w:r>
      <w:r w:rsidR="001D1C9D">
        <w:rPr>
          <w:rFonts w:ascii="Times New Roman" w:hAnsi="Times New Roman" w:cs="Times New Roman"/>
        </w:rPr>
        <w:t xml:space="preserve"> (for completing </w:t>
      </w:r>
      <w:r w:rsidR="001D1C9D">
        <w:rPr>
          <w:rFonts w:ascii="Times New Roman" w:hAnsi="Times New Roman" w:cs="Times New Roman"/>
        </w:rPr>
        <w:lastRenderedPageBreak/>
        <w:t>assessments)</w:t>
      </w:r>
      <w:r w:rsidR="0044728E">
        <w:rPr>
          <w:rFonts w:ascii="Times New Roman" w:hAnsi="Times New Roman" w:cs="Times New Roman"/>
        </w:rPr>
        <w:t xml:space="preserve"> if applicable</w:t>
      </w:r>
      <w:r w:rsidR="007E09F3">
        <w:rPr>
          <w:rFonts w:ascii="Times New Roman" w:hAnsi="Times New Roman" w:cs="Times New Roman"/>
        </w:rPr>
        <w:t>.</w:t>
      </w:r>
      <w:r w:rsidR="00FE5C0E">
        <w:rPr>
          <w:rFonts w:ascii="Times New Roman" w:hAnsi="Times New Roman" w:cs="Times New Roman"/>
        </w:rPr>
        <w:t xml:space="preserve"> Recruitment took place from September 2017 to October 2018.</w:t>
      </w:r>
      <w:r w:rsidR="00362E29" w:rsidRPr="0002766F">
        <w:rPr>
          <w:rFonts w:ascii="Times New Roman" w:hAnsi="Times New Roman" w:cs="Times New Roman"/>
        </w:rPr>
        <w:t xml:space="preserve"> </w:t>
      </w:r>
      <w:r w:rsidR="000D3011" w:rsidRPr="0002766F">
        <w:rPr>
          <w:rFonts w:ascii="Times New Roman" w:hAnsi="Times New Roman" w:cs="Times New Roman"/>
        </w:rPr>
        <w:t>Data were removed for six participants: five who indicated random</w:t>
      </w:r>
      <w:r w:rsidR="00C512DD" w:rsidRPr="0002766F">
        <w:rPr>
          <w:rFonts w:ascii="Times New Roman" w:hAnsi="Times New Roman" w:cs="Times New Roman"/>
        </w:rPr>
        <w:t>ly</w:t>
      </w:r>
      <w:r w:rsidR="000D3011" w:rsidRPr="0002766F">
        <w:rPr>
          <w:rFonts w:ascii="Times New Roman" w:hAnsi="Times New Roman" w:cs="Times New Roman"/>
        </w:rPr>
        <w:t xml:space="preserve"> responding</w:t>
      </w:r>
      <w:r w:rsidR="00D722DB" w:rsidRPr="0002766F">
        <w:rPr>
          <w:rFonts w:ascii="Times New Roman" w:hAnsi="Times New Roman" w:cs="Times New Roman"/>
        </w:rPr>
        <w:t xml:space="preserve"> </w:t>
      </w:r>
      <w:r w:rsidR="00C512DD" w:rsidRPr="0002766F">
        <w:rPr>
          <w:rFonts w:ascii="Times New Roman" w:hAnsi="Times New Roman" w:cs="Times New Roman"/>
        </w:rPr>
        <w:t xml:space="preserve">to </w:t>
      </w:r>
      <w:r w:rsidR="00DB56D6" w:rsidRPr="0002766F">
        <w:rPr>
          <w:rFonts w:ascii="Times New Roman" w:hAnsi="Times New Roman" w:cs="Times New Roman"/>
        </w:rPr>
        <w:t>half or more</w:t>
      </w:r>
      <w:r w:rsidR="00C512DD" w:rsidRPr="0002766F">
        <w:rPr>
          <w:rFonts w:ascii="Times New Roman" w:hAnsi="Times New Roman" w:cs="Times New Roman"/>
        </w:rPr>
        <w:t xml:space="preserve"> of </w:t>
      </w:r>
      <w:r w:rsidR="00DB56D6" w:rsidRPr="0002766F">
        <w:rPr>
          <w:rFonts w:ascii="Times New Roman" w:hAnsi="Times New Roman" w:cs="Times New Roman"/>
        </w:rPr>
        <w:t xml:space="preserve">the </w:t>
      </w:r>
      <w:r w:rsidR="00C512DD" w:rsidRPr="0002766F">
        <w:rPr>
          <w:rFonts w:ascii="Times New Roman" w:hAnsi="Times New Roman" w:cs="Times New Roman"/>
        </w:rPr>
        <w:t xml:space="preserve">survey questions </w:t>
      </w:r>
      <w:r w:rsidR="00D722DB" w:rsidRPr="0002766F">
        <w:rPr>
          <w:rFonts w:ascii="Times New Roman" w:hAnsi="Times New Roman" w:cs="Times New Roman"/>
        </w:rPr>
        <w:t>in a self-report question</w:t>
      </w:r>
      <w:r w:rsidR="000D3011" w:rsidRPr="0002766F">
        <w:rPr>
          <w:rFonts w:ascii="Times New Roman" w:hAnsi="Times New Roman" w:cs="Times New Roman"/>
        </w:rPr>
        <w:t xml:space="preserve">, and one who requested data removal after withdrawing, leaving a sample of 102 individuals </w:t>
      </w:r>
      <w:r w:rsidR="00097789" w:rsidRPr="0002766F">
        <w:rPr>
          <w:rFonts w:ascii="Times New Roman" w:hAnsi="Times New Roman" w:cs="Times New Roman"/>
        </w:rPr>
        <w:t>with baseline demographic information</w:t>
      </w:r>
      <w:r w:rsidR="00FD4A2A" w:rsidRPr="0002766F">
        <w:rPr>
          <w:rFonts w:ascii="Times New Roman" w:hAnsi="Times New Roman" w:cs="Times New Roman"/>
        </w:rPr>
        <w:t xml:space="preserve"> (see Figure 1)</w:t>
      </w:r>
      <w:r w:rsidR="00097789" w:rsidRPr="0002766F">
        <w:rPr>
          <w:rFonts w:ascii="Times New Roman" w:hAnsi="Times New Roman" w:cs="Times New Roman"/>
        </w:rPr>
        <w:t>.</w:t>
      </w:r>
      <w:r w:rsidR="002C6598">
        <w:rPr>
          <w:rFonts w:ascii="Times New Roman" w:hAnsi="Times New Roman" w:cs="Times New Roman"/>
        </w:rPr>
        <w:t xml:space="preserve"> </w:t>
      </w:r>
      <w:r w:rsidR="00AE6813">
        <w:rPr>
          <w:rFonts w:ascii="Times New Roman" w:hAnsi="Times New Roman" w:cs="Times New Roman"/>
        </w:rPr>
        <w:t>Most participants received research participation credit</w:t>
      </w:r>
      <w:r w:rsidR="001D1C9D">
        <w:rPr>
          <w:rFonts w:ascii="Times New Roman" w:hAnsi="Times New Roman" w:cs="Times New Roman"/>
        </w:rPr>
        <w:t xml:space="preserve"> </w:t>
      </w:r>
      <w:r w:rsidR="00AE6813">
        <w:rPr>
          <w:rFonts w:ascii="Times New Roman" w:hAnsi="Times New Roman" w:cs="Times New Roman"/>
        </w:rPr>
        <w:t>(</w:t>
      </w:r>
      <w:r w:rsidR="00AE6813" w:rsidRPr="007D30D6">
        <w:rPr>
          <w:rFonts w:ascii="Times New Roman" w:hAnsi="Times New Roman" w:cs="Times New Roman"/>
          <w:i/>
          <w:iCs/>
        </w:rPr>
        <w:t>n</w:t>
      </w:r>
      <w:r w:rsidR="00AE6813">
        <w:rPr>
          <w:rFonts w:ascii="Times New Roman" w:hAnsi="Times New Roman" w:cs="Times New Roman"/>
        </w:rPr>
        <w:t xml:space="preserve"> = 83). </w:t>
      </w:r>
    </w:p>
    <w:p w14:paraId="29B39820" w14:textId="36E7A52D" w:rsidR="00405EAF" w:rsidRPr="0002766F" w:rsidRDefault="00097789" w:rsidP="0002766F">
      <w:pPr>
        <w:spacing w:line="480" w:lineRule="auto"/>
        <w:rPr>
          <w:rFonts w:ascii="Times New Roman" w:hAnsi="Times New Roman" w:cs="Times New Roman"/>
        </w:rPr>
      </w:pPr>
      <w:r w:rsidRPr="0002766F">
        <w:rPr>
          <w:rFonts w:ascii="Times New Roman" w:hAnsi="Times New Roman" w:cs="Times New Roman"/>
        </w:rPr>
        <w:tab/>
      </w:r>
      <w:r w:rsidR="007D30D6">
        <w:rPr>
          <w:rFonts w:ascii="Times New Roman" w:hAnsi="Times New Roman" w:cs="Times New Roman"/>
        </w:rPr>
        <w:t>P</w:t>
      </w:r>
      <w:r w:rsidR="004D5FDF" w:rsidRPr="0002766F">
        <w:rPr>
          <w:rFonts w:ascii="Times New Roman" w:hAnsi="Times New Roman" w:cs="Times New Roman"/>
        </w:rPr>
        <w:t>articipants were young (</w:t>
      </w:r>
      <w:r w:rsidR="004D5FDF" w:rsidRPr="0002766F">
        <w:rPr>
          <w:rFonts w:ascii="Times New Roman" w:hAnsi="Times New Roman" w:cs="Times New Roman"/>
          <w:i/>
          <w:iCs/>
        </w:rPr>
        <w:t>M</w:t>
      </w:r>
      <w:r w:rsidR="004D5FDF" w:rsidRPr="0002766F">
        <w:rPr>
          <w:rFonts w:ascii="Times New Roman" w:hAnsi="Times New Roman" w:cs="Times New Roman"/>
        </w:rPr>
        <w:t xml:space="preserve"> = 20.51</w:t>
      </w:r>
      <w:r w:rsidR="00780190">
        <w:rPr>
          <w:rFonts w:ascii="Times New Roman" w:hAnsi="Times New Roman" w:cs="Times New Roman"/>
        </w:rPr>
        <w:t xml:space="preserve"> years</w:t>
      </w:r>
      <w:r w:rsidR="0077061F">
        <w:rPr>
          <w:rFonts w:ascii="Times New Roman" w:hAnsi="Times New Roman" w:cs="Times New Roman"/>
        </w:rPr>
        <w:t xml:space="preserve"> of age</w:t>
      </w:r>
      <w:r w:rsidR="004D5FDF" w:rsidRPr="0002766F">
        <w:rPr>
          <w:rFonts w:ascii="Times New Roman" w:hAnsi="Times New Roman" w:cs="Times New Roman"/>
        </w:rPr>
        <w:t>, SD = 3.79) and mostly female (76.47%, compared to 22.55% male and 0.98% other</w:t>
      </w:r>
      <w:r w:rsidR="005E31D8">
        <w:rPr>
          <w:rFonts w:ascii="Times New Roman" w:hAnsi="Times New Roman" w:cs="Times New Roman"/>
        </w:rPr>
        <w:t>; see Table 1 for participant demographics by group</w:t>
      </w:r>
      <w:r w:rsidR="004D5FDF" w:rsidRPr="0002766F">
        <w:rPr>
          <w:rFonts w:ascii="Times New Roman" w:hAnsi="Times New Roman" w:cs="Times New Roman"/>
        </w:rPr>
        <w:t>). Most participants were non-Hispanic/Latinx (96.08%, compared to 3.92% Hispanic/Latinx).</w:t>
      </w:r>
      <w:r w:rsidR="003D3BE9" w:rsidRPr="0002766F">
        <w:rPr>
          <w:rFonts w:ascii="Times New Roman" w:hAnsi="Times New Roman" w:cs="Times New Roman"/>
        </w:rPr>
        <w:t xml:space="preserve"> Participants were predominantly White (95.1</w:t>
      </w:r>
      <w:r w:rsidR="004C0510" w:rsidRPr="0002766F">
        <w:rPr>
          <w:rFonts w:ascii="Times New Roman" w:hAnsi="Times New Roman" w:cs="Times New Roman"/>
        </w:rPr>
        <w:t>0</w:t>
      </w:r>
      <w:r w:rsidR="003D3BE9" w:rsidRPr="0002766F">
        <w:rPr>
          <w:rFonts w:ascii="Times New Roman" w:hAnsi="Times New Roman" w:cs="Times New Roman"/>
        </w:rPr>
        <w:t xml:space="preserve">%, with 1.96% bi/multiracial, 0.98% Asian, 0.98% American Indian/Alaska Native, and 0.98% </w:t>
      </w:r>
      <w:r w:rsidR="00485A35">
        <w:rPr>
          <w:rFonts w:ascii="Times New Roman" w:hAnsi="Times New Roman" w:cs="Times New Roman"/>
        </w:rPr>
        <w:t>o</w:t>
      </w:r>
      <w:r w:rsidR="003D3BE9" w:rsidRPr="0002766F">
        <w:rPr>
          <w:rFonts w:ascii="Times New Roman" w:hAnsi="Times New Roman" w:cs="Times New Roman"/>
        </w:rPr>
        <w:t>ther).</w:t>
      </w:r>
      <w:r w:rsidR="00BE4698" w:rsidRPr="0002766F">
        <w:rPr>
          <w:rFonts w:ascii="Times New Roman" w:hAnsi="Times New Roman" w:cs="Times New Roman"/>
        </w:rPr>
        <w:t xml:space="preserve"> Most participants attended the university </w:t>
      </w:r>
      <w:r w:rsidR="00485A35">
        <w:rPr>
          <w:rFonts w:ascii="Times New Roman" w:hAnsi="Times New Roman" w:cs="Times New Roman"/>
        </w:rPr>
        <w:t xml:space="preserve">main campus </w:t>
      </w:r>
      <w:r w:rsidR="00BE4698" w:rsidRPr="0002766F">
        <w:rPr>
          <w:rFonts w:ascii="Times New Roman" w:hAnsi="Times New Roman" w:cs="Times New Roman"/>
        </w:rPr>
        <w:t>in person (83.33%), while 9.80% attended a regional campus, and 6.87% combined in-person</w:t>
      </w:r>
      <w:r w:rsidR="00485A35">
        <w:rPr>
          <w:rFonts w:ascii="Times New Roman" w:hAnsi="Times New Roman" w:cs="Times New Roman"/>
        </w:rPr>
        <w:t xml:space="preserve"> main</w:t>
      </w:r>
      <w:r w:rsidR="00AE7592" w:rsidRPr="0002766F">
        <w:rPr>
          <w:rFonts w:ascii="Times New Roman" w:hAnsi="Times New Roman" w:cs="Times New Roman"/>
        </w:rPr>
        <w:t>/regional campus</w:t>
      </w:r>
      <w:r w:rsidR="00BE4698" w:rsidRPr="0002766F">
        <w:rPr>
          <w:rFonts w:ascii="Times New Roman" w:hAnsi="Times New Roman" w:cs="Times New Roman"/>
        </w:rPr>
        <w:t xml:space="preserve"> and online attendance.</w:t>
      </w:r>
      <w:r w:rsidR="008C6694" w:rsidRPr="0002766F">
        <w:rPr>
          <w:rFonts w:ascii="Times New Roman" w:hAnsi="Times New Roman" w:cs="Times New Roman"/>
        </w:rPr>
        <w:t xml:space="preserve"> The median household income reported was $20,000-40,000. </w:t>
      </w:r>
      <w:r w:rsidR="00E3314C" w:rsidRPr="0002766F">
        <w:rPr>
          <w:rFonts w:ascii="Times New Roman" w:hAnsi="Times New Roman" w:cs="Times New Roman"/>
        </w:rPr>
        <w:t xml:space="preserve">Treatment utilization was not an exclusion criterion, and a minority of participants had </w:t>
      </w:r>
      <w:r w:rsidR="003E6012" w:rsidRPr="0002766F">
        <w:rPr>
          <w:rFonts w:ascii="Times New Roman" w:hAnsi="Times New Roman" w:cs="Times New Roman"/>
        </w:rPr>
        <w:t>accessed</w:t>
      </w:r>
      <w:r w:rsidR="00E3314C" w:rsidRPr="0002766F">
        <w:rPr>
          <w:rFonts w:ascii="Times New Roman" w:hAnsi="Times New Roman" w:cs="Times New Roman"/>
        </w:rPr>
        <w:t xml:space="preserve"> either medication (36.27%) or therapy (14.71%) for mental health in the </w:t>
      </w:r>
      <w:r w:rsidR="00387740" w:rsidRPr="0002766F">
        <w:rPr>
          <w:rFonts w:ascii="Times New Roman" w:hAnsi="Times New Roman" w:cs="Times New Roman"/>
        </w:rPr>
        <w:t xml:space="preserve">past 5 weeks prior to </w:t>
      </w:r>
      <w:r w:rsidR="002513F4" w:rsidRPr="0002766F">
        <w:rPr>
          <w:rFonts w:ascii="Times New Roman" w:hAnsi="Times New Roman" w:cs="Times New Roman"/>
        </w:rPr>
        <w:t>entering the study.</w:t>
      </w:r>
      <w:r w:rsidR="005E31D8">
        <w:rPr>
          <w:rFonts w:ascii="Times New Roman" w:hAnsi="Times New Roman" w:cs="Times New Roman"/>
        </w:rPr>
        <w:t xml:space="preserve"> </w:t>
      </w:r>
    </w:p>
    <w:p w14:paraId="69DFDF30" w14:textId="77777777" w:rsidR="00A21C02" w:rsidRPr="0002766F" w:rsidRDefault="00A21C02" w:rsidP="0002766F">
      <w:pPr>
        <w:spacing w:line="480" w:lineRule="auto"/>
        <w:rPr>
          <w:rFonts w:ascii="Times New Roman" w:hAnsi="Times New Roman" w:cs="Times New Roman"/>
          <w:b/>
          <w:bCs/>
        </w:rPr>
      </w:pPr>
      <w:r w:rsidRPr="0002766F">
        <w:rPr>
          <w:rFonts w:ascii="Times New Roman" w:hAnsi="Times New Roman" w:cs="Times New Roman"/>
          <w:b/>
          <w:bCs/>
        </w:rPr>
        <w:t>Procedures</w:t>
      </w:r>
    </w:p>
    <w:p w14:paraId="4C8223EE" w14:textId="201EEC7C" w:rsidR="0089105F" w:rsidRPr="006A0399" w:rsidRDefault="001428A2" w:rsidP="0002766F">
      <w:pPr>
        <w:spacing w:line="480" w:lineRule="auto"/>
        <w:ind w:firstLine="360"/>
        <w:rPr>
          <w:rFonts w:ascii="Times New Roman" w:hAnsi="Times New Roman" w:cs="Times New Roman"/>
          <w:b/>
          <w:bCs/>
        </w:rPr>
      </w:pPr>
      <w:r w:rsidRPr="0002766F">
        <w:rPr>
          <w:rFonts w:ascii="Times New Roman" w:eastAsia="Times New Roman" w:hAnsi="Times New Roman" w:cs="Times New Roman"/>
        </w:rPr>
        <w:tab/>
      </w:r>
      <w:r w:rsidR="00525223">
        <w:rPr>
          <w:rFonts w:ascii="Times New Roman" w:eastAsia="Times New Roman" w:hAnsi="Times New Roman" w:cs="Times New Roman"/>
        </w:rPr>
        <w:t>This trial was pre-registered at ClinicalTrials.gov (</w:t>
      </w:r>
      <w:r w:rsidR="00525223" w:rsidRPr="00C01CF9">
        <w:rPr>
          <w:rFonts w:ascii="Times New Roman" w:eastAsia="Times New Roman" w:hAnsi="Times New Roman" w:cs="Times New Roman"/>
        </w:rPr>
        <w:t>NCT03297619</w:t>
      </w:r>
      <w:r w:rsidR="00525223">
        <w:rPr>
          <w:rFonts w:ascii="Times New Roman" w:eastAsia="Times New Roman" w:hAnsi="Times New Roman" w:cs="Times New Roman"/>
        </w:rPr>
        <w:t>).</w:t>
      </w:r>
      <w:r w:rsidR="00525223">
        <w:rPr>
          <w:rFonts w:ascii="Times New Roman" w:hAnsi="Times New Roman" w:cs="Times New Roman"/>
          <w:b/>
          <w:bCs/>
        </w:rPr>
        <w:t xml:space="preserve"> </w:t>
      </w:r>
      <w:r w:rsidR="00182D3D" w:rsidRPr="0002766F">
        <w:rPr>
          <w:rFonts w:ascii="Times New Roman" w:eastAsia="Times New Roman" w:hAnsi="Times New Roman" w:cs="Times New Roman"/>
        </w:rPr>
        <w:t>All study procedures were completed online</w:t>
      </w:r>
      <w:r w:rsidR="00410C7A" w:rsidRPr="0002766F">
        <w:rPr>
          <w:rFonts w:ascii="Times New Roman" w:eastAsia="Times New Roman" w:hAnsi="Times New Roman" w:cs="Times New Roman"/>
        </w:rPr>
        <w:t xml:space="preserve">. </w:t>
      </w:r>
      <w:r w:rsidR="00182D3D" w:rsidRPr="0002766F">
        <w:rPr>
          <w:rFonts w:ascii="Times New Roman" w:eastAsia="Times New Roman" w:hAnsi="Times New Roman" w:cs="Times New Roman"/>
        </w:rPr>
        <w:t xml:space="preserve">Participants were automatically screened online prior to the completion of informed consent. The screening, consent form, and all surveys were hosted on the secure Qualtrics survey platform. Immediately following the online consent, participants were directed to complete a baseline survey. </w:t>
      </w:r>
      <w:r w:rsidR="009C005F" w:rsidRPr="0002766F">
        <w:rPr>
          <w:rFonts w:ascii="Times New Roman" w:eastAsia="Times New Roman" w:hAnsi="Times New Roman" w:cs="Times New Roman"/>
        </w:rPr>
        <w:t xml:space="preserve">At the end of this survey, participants were automatically randomly assigned </w:t>
      </w:r>
      <w:r w:rsidR="009C005F">
        <w:rPr>
          <w:rFonts w:ascii="Times New Roman" w:eastAsia="Times New Roman" w:hAnsi="Times New Roman" w:cs="Times New Roman"/>
        </w:rPr>
        <w:t xml:space="preserve">in blocks of two with a 1:1 allocation ratio </w:t>
      </w:r>
      <w:r w:rsidR="009C005F" w:rsidRPr="0002766F">
        <w:rPr>
          <w:rFonts w:ascii="Times New Roman" w:eastAsia="Times New Roman" w:hAnsi="Times New Roman" w:cs="Times New Roman"/>
        </w:rPr>
        <w:t>to use one of two self-help books</w:t>
      </w:r>
      <w:r w:rsidR="00182D3D" w:rsidRPr="0002766F">
        <w:rPr>
          <w:rFonts w:ascii="Times New Roman" w:eastAsia="Times New Roman" w:hAnsi="Times New Roman" w:cs="Times New Roman"/>
        </w:rPr>
        <w:t xml:space="preserve">: </w:t>
      </w:r>
      <w:r w:rsidRPr="0002766F">
        <w:rPr>
          <w:rFonts w:ascii="Times New Roman" w:eastAsia="Times New Roman" w:hAnsi="Times New Roman" w:cs="Times New Roman"/>
        </w:rPr>
        <w:t xml:space="preserve"> </w:t>
      </w:r>
      <w:r w:rsidR="00182D3D" w:rsidRPr="0002766F">
        <w:rPr>
          <w:rFonts w:ascii="Times New Roman" w:eastAsia="Times New Roman" w:hAnsi="Times New Roman" w:cs="Times New Roman"/>
        </w:rPr>
        <w:t xml:space="preserve">The </w:t>
      </w:r>
      <w:r w:rsidR="00182D3D" w:rsidRPr="0002766F">
        <w:rPr>
          <w:rFonts w:ascii="Times New Roman" w:eastAsia="Times New Roman" w:hAnsi="Times New Roman" w:cs="Times New Roman"/>
          <w:i/>
          <w:iCs/>
        </w:rPr>
        <w:t>Shyness and Social Anxiety Workbook</w:t>
      </w:r>
      <w:r w:rsidR="0071583C" w:rsidRPr="0002766F">
        <w:rPr>
          <w:rFonts w:ascii="Times New Roman" w:eastAsia="Times New Roman" w:hAnsi="Times New Roman" w:cs="Times New Roman"/>
          <w:i/>
          <w:iCs/>
        </w:rPr>
        <w:t>, Second Edition</w:t>
      </w:r>
      <w:r w:rsidR="00182D3D" w:rsidRPr="0002766F">
        <w:rPr>
          <w:rFonts w:ascii="Times New Roman" w:eastAsia="Times New Roman" w:hAnsi="Times New Roman" w:cs="Times New Roman"/>
        </w:rPr>
        <w:t xml:space="preserve"> </w:t>
      </w:r>
      <w:r w:rsidR="00D84FF8">
        <w:rPr>
          <w:rFonts w:ascii="Times New Roman" w:eastAsia="Times New Roman" w:hAnsi="Times New Roman" w:cs="Times New Roman"/>
        </w:rPr>
        <w:fldChar w:fldCharType="begin"/>
      </w:r>
      <w:r w:rsidR="002C7F3A">
        <w:rPr>
          <w:rFonts w:ascii="Times New Roman" w:eastAsia="Times New Roman" w:hAnsi="Times New Roman" w:cs="Times New Roman"/>
        </w:rPr>
        <w:instrText xml:space="preserve"> ADDIN EN.CITE &lt;EndNote&gt;&lt;Cite&gt;&lt;Author&gt;Antony&lt;/Author&gt;&lt;Year&gt;2008&lt;/Year&gt;&lt;RecNum&gt;3528&lt;/RecNum&gt;&lt;DisplayText&gt;(Antony &amp;amp; Swinson, 2008)&lt;/DisplayText&gt;&lt;record&gt;&lt;rec-number&gt;3528&lt;/rec-number&gt;&lt;foreign-keys&gt;&lt;key app="EN" db-id="vx2ap55e6ps2xre2re6vwtw55eefv0pdxr0w" timestamp="1573157845"&gt;3528&lt;/key&gt;&lt;/foreign-keys&gt;&lt;ref-type name="Book"&gt;6&lt;/ref-type&gt;&lt;contributors&gt;&lt;authors&gt;&lt;author&gt;Antony, M. M.&lt;/author&gt;&lt;author&gt;Swinson, R. P.&lt;/author&gt;&lt;/authors&gt;&lt;/contributors&gt;&lt;titles&gt;&lt;title&gt;The shyness and social anxiety workbook&lt;/title&gt;&lt;/titles&gt;&lt;dates&gt;&lt;year&gt;2008&lt;/year&gt;&lt;/dates&gt;&lt;pub-location&gt;Oakland, CA&lt;/pub-location&gt;&lt;publisher&gt;New Harbinger Publications, Inc.&lt;/publisher&gt;&lt;urls&gt;&lt;/urls&gt;&lt;/record&gt;&lt;/Cite&gt;&lt;/EndNote&gt;</w:instrText>
      </w:r>
      <w:r w:rsidR="00D84FF8">
        <w:rPr>
          <w:rFonts w:ascii="Times New Roman" w:eastAsia="Times New Roman" w:hAnsi="Times New Roman" w:cs="Times New Roman"/>
        </w:rPr>
        <w:fldChar w:fldCharType="separate"/>
      </w:r>
      <w:r w:rsidR="002C7F3A">
        <w:rPr>
          <w:rFonts w:ascii="Times New Roman" w:eastAsia="Times New Roman" w:hAnsi="Times New Roman" w:cs="Times New Roman"/>
          <w:noProof/>
        </w:rPr>
        <w:t>(Antony &amp; Swinson, 2008)</w:t>
      </w:r>
      <w:r w:rsidR="00D84FF8">
        <w:rPr>
          <w:rFonts w:ascii="Times New Roman" w:eastAsia="Times New Roman" w:hAnsi="Times New Roman" w:cs="Times New Roman"/>
        </w:rPr>
        <w:fldChar w:fldCharType="end"/>
      </w:r>
      <w:r w:rsidR="00182D3D" w:rsidRPr="0002766F">
        <w:rPr>
          <w:rFonts w:ascii="Times New Roman" w:eastAsia="Times New Roman" w:hAnsi="Times New Roman" w:cs="Times New Roman"/>
        </w:rPr>
        <w:t xml:space="preserve"> or </w:t>
      </w:r>
      <w:r w:rsidRPr="0002766F">
        <w:rPr>
          <w:rFonts w:ascii="Times New Roman" w:eastAsia="Times New Roman" w:hAnsi="Times New Roman" w:cs="Times New Roman"/>
        </w:rPr>
        <w:t>t</w:t>
      </w:r>
      <w:r w:rsidR="00182D3D" w:rsidRPr="0002766F">
        <w:rPr>
          <w:rFonts w:ascii="Times New Roman" w:eastAsia="Times New Roman" w:hAnsi="Times New Roman" w:cs="Times New Roman"/>
        </w:rPr>
        <w:t xml:space="preserve">he </w:t>
      </w:r>
      <w:r w:rsidR="00182D3D" w:rsidRPr="0002766F">
        <w:rPr>
          <w:rFonts w:ascii="Times New Roman" w:eastAsia="Times New Roman" w:hAnsi="Times New Roman" w:cs="Times New Roman"/>
          <w:i/>
          <w:iCs/>
        </w:rPr>
        <w:lastRenderedPageBreak/>
        <w:t>Mindfulness and Acceptance Workbook for Social Anxiety and Shyness</w:t>
      </w:r>
      <w:r w:rsidR="00182D3D" w:rsidRPr="0002766F">
        <w:rPr>
          <w:rFonts w:ascii="Times New Roman" w:eastAsia="Times New Roman" w:hAnsi="Times New Roman" w:cs="Times New Roman"/>
        </w:rPr>
        <w:t xml:space="preserve"> </w:t>
      </w:r>
      <w:r w:rsidR="00D84FF8">
        <w:rPr>
          <w:rFonts w:ascii="Times New Roman" w:eastAsia="Times New Roman" w:hAnsi="Times New Roman" w:cs="Times New Roman"/>
        </w:rPr>
        <w:fldChar w:fldCharType="begin"/>
      </w:r>
      <w:r w:rsidR="00C52741">
        <w:rPr>
          <w:rFonts w:ascii="Times New Roman" w:eastAsia="Times New Roman" w:hAnsi="Times New Roman" w:cs="Times New Roman"/>
        </w:rPr>
        <w:instrText xml:space="preserve"> ADDIN EN.CITE &lt;EndNote&gt;&lt;Cite&gt;&lt;Author&gt;Fleming&lt;/Author&gt;&lt;Year&gt;2013&lt;/Year&gt;&lt;RecNum&gt;3781&lt;/RecNum&gt;&lt;DisplayText&gt;(Fleming &amp;amp; Kocovski, 2013)&lt;/DisplayText&gt;&lt;record&gt;&lt;rec-number&gt;3781&lt;/rec-number&gt;&lt;foreign-keys&gt;&lt;key app="EN" db-id="vx2ap55e6ps2xre2re6vwtw55eefv0pdxr0w" timestamp="1573157846"&gt;3781&lt;/key&gt;&lt;/foreign-keys&gt;&lt;ref-type name="Book"&gt;6&lt;/ref-type&gt;&lt;contributors&gt;&lt;authors&gt;&lt;author&gt;Fleming, J. E.&lt;/author&gt;&lt;author&gt;Kocovski, N. L.&lt;/author&gt;&lt;/authors&gt;&lt;/contributors&gt;&lt;titles&gt;&lt;title&gt;The mindfulness and acceptance workbook for social anxiety and shyness&lt;/title&gt;&lt;/titles&gt;&lt;dates&gt;&lt;year&gt;2013&lt;/year&gt;&lt;/dates&gt;&lt;pub-location&gt;Oakland, CA&lt;/pub-location&gt;&lt;publisher&gt;New Harbinger Publications, Inc.&lt;/publisher&gt;&lt;urls&gt;&lt;/urls&gt;&lt;/record&gt;&lt;/Cite&gt;&lt;/EndNote&gt;</w:instrText>
      </w:r>
      <w:r w:rsidR="00D84FF8">
        <w:rPr>
          <w:rFonts w:ascii="Times New Roman" w:eastAsia="Times New Roman" w:hAnsi="Times New Roman" w:cs="Times New Roman"/>
        </w:rPr>
        <w:fldChar w:fldCharType="separate"/>
      </w:r>
      <w:r w:rsidR="00C52741">
        <w:rPr>
          <w:rFonts w:ascii="Times New Roman" w:eastAsia="Times New Roman" w:hAnsi="Times New Roman" w:cs="Times New Roman"/>
          <w:noProof/>
        </w:rPr>
        <w:t>(Fleming &amp; Kocovski, 2013)</w:t>
      </w:r>
      <w:r w:rsidR="00D84FF8">
        <w:rPr>
          <w:rFonts w:ascii="Times New Roman" w:eastAsia="Times New Roman" w:hAnsi="Times New Roman" w:cs="Times New Roman"/>
        </w:rPr>
        <w:fldChar w:fldCharType="end"/>
      </w:r>
      <w:r w:rsidR="00182D3D" w:rsidRPr="0002766F">
        <w:rPr>
          <w:rFonts w:ascii="Times New Roman" w:eastAsia="Times New Roman" w:hAnsi="Times New Roman" w:cs="Times New Roman"/>
        </w:rPr>
        <w:t>.</w:t>
      </w:r>
      <w:r w:rsidR="009C005F">
        <w:rPr>
          <w:rFonts w:ascii="Times New Roman" w:eastAsia="Times New Roman" w:hAnsi="Times New Roman" w:cs="Times New Roman"/>
        </w:rPr>
        <w:t xml:space="preserve"> No </w:t>
      </w:r>
      <w:r w:rsidR="00152271">
        <w:rPr>
          <w:rFonts w:ascii="Times New Roman" w:eastAsia="Times New Roman" w:hAnsi="Times New Roman" w:cs="Times New Roman"/>
        </w:rPr>
        <w:t>masking</w:t>
      </w:r>
      <w:r w:rsidR="009C005F">
        <w:rPr>
          <w:rFonts w:ascii="Times New Roman" w:eastAsia="Times New Roman" w:hAnsi="Times New Roman" w:cs="Times New Roman"/>
        </w:rPr>
        <w:t xml:space="preserve"> to condition was employed</w:t>
      </w:r>
      <w:r w:rsidR="00152271">
        <w:rPr>
          <w:rFonts w:ascii="Times New Roman" w:eastAsia="Times New Roman" w:hAnsi="Times New Roman" w:cs="Times New Roman"/>
        </w:rPr>
        <w:t xml:space="preserve"> given participants were implicitly aware of assignment to book condition and assessments were all completed through self-report without direct researcher administration</w:t>
      </w:r>
      <w:r w:rsidR="009C005F">
        <w:rPr>
          <w:rFonts w:ascii="Times New Roman" w:eastAsia="Times New Roman" w:hAnsi="Times New Roman" w:cs="Times New Roman"/>
        </w:rPr>
        <w:t>.</w:t>
      </w:r>
      <w:r w:rsidRPr="0002766F">
        <w:rPr>
          <w:rFonts w:ascii="Times New Roman" w:eastAsia="Times New Roman" w:hAnsi="Times New Roman" w:cs="Times New Roman"/>
        </w:rPr>
        <w:t xml:space="preserve"> </w:t>
      </w:r>
      <w:r w:rsidR="0089105F" w:rsidRPr="0002766F">
        <w:rPr>
          <w:rFonts w:ascii="Times New Roman" w:eastAsia="Times New Roman" w:hAnsi="Times New Roman" w:cs="Times New Roman"/>
        </w:rPr>
        <w:t>Participants were immediately provided with an 8-week reading schedule</w:t>
      </w:r>
      <w:r w:rsidR="006E4A6E">
        <w:rPr>
          <w:rFonts w:ascii="Times New Roman" w:eastAsia="Times New Roman" w:hAnsi="Times New Roman" w:cs="Times New Roman"/>
        </w:rPr>
        <w:t>, developed by the researchers recommending participants read one chapter per week,</w:t>
      </w:r>
      <w:r w:rsidR="0089105F" w:rsidRPr="0002766F">
        <w:rPr>
          <w:rFonts w:ascii="Times New Roman" w:eastAsia="Times New Roman" w:hAnsi="Times New Roman" w:cs="Times New Roman"/>
        </w:rPr>
        <w:t xml:space="preserve"> and </w:t>
      </w:r>
      <w:r w:rsidR="002F6454">
        <w:rPr>
          <w:rFonts w:ascii="Times New Roman" w:eastAsia="Times New Roman" w:hAnsi="Times New Roman" w:cs="Times New Roman"/>
        </w:rPr>
        <w:t xml:space="preserve">a </w:t>
      </w:r>
      <w:r w:rsidR="0089105F" w:rsidRPr="0002766F">
        <w:rPr>
          <w:rFonts w:ascii="Times New Roman" w:eastAsia="Times New Roman" w:hAnsi="Times New Roman" w:cs="Times New Roman"/>
        </w:rPr>
        <w:t xml:space="preserve">link to access their assigned book. </w:t>
      </w:r>
      <w:r w:rsidR="003B212B" w:rsidRPr="0002766F">
        <w:rPr>
          <w:rFonts w:ascii="Times New Roman" w:eastAsia="Times New Roman" w:hAnsi="Times New Roman" w:cs="Times New Roman"/>
        </w:rPr>
        <w:t>Participants were asked not to access other self-help books during the study duration.</w:t>
      </w:r>
      <w:r w:rsidR="00FE5C0E">
        <w:rPr>
          <w:rFonts w:ascii="Times New Roman" w:eastAsia="Times New Roman" w:hAnsi="Times New Roman" w:cs="Times New Roman"/>
        </w:rPr>
        <w:t xml:space="preserve"> </w:t>
      </w:r>
      <w:r w:rsidR="00030233" w:rsidRPr="0002766F">
        <w:rPr>
          <w:rFonts w:ascii="Times New Roman" w:eastAsia="Times New Roman" w:hAnsi="Times New Roman" w:cs="Times New Roman"/>
        </w:rPr>
        <w:t>Each book includes a range of worksheets, written exercises, and practical exercises.</w:t>
      </w:r>
      <w:r w:rsidR="00EC04DE">
        <w:rPr>
          <w:rFonts w:ascii="Times New Roman" w:eastAsia="Times New Roman" w:hAnsi="Times New Roman" w:cs="Times New Roman"/>
        </w:rPr>
        <w:t xml:space="preserve"> The two books overlap in some components (e.g., psychoeducation, encouraging </w:t>
      </w:r>
      <w:r w:rsidR="00E96938">
        <w:rPr>
          <w:rFonts w:ascii="Times New Roman" w:eastAsia="Times New Roman" w:hAnsi="Times New Roman" w:cs="Times New Roman"/>
        </w:rPr>
        <w:t>exposure to previously avoided situations and physical sensations</w:t>
      </w:r>
      <w:r w:rsidR="00EC04DE">
        <w:rPr>
          <w:rFonts w:ascii="Times New Roman" w:eastAsia="Times New Roman" w:hAnsi="Times New Roman" w:cs="Times New Roman"/>
        </w:rPr>
        <w:t>)</w:t>
      </w:r>
      <w:r w:rsidR="00AB3828">
        <w:rPr>
          <w:rFonts w:ascii="Times New Roman" w:eastAsia="Times New Roman" w:hAnsi="Times New Roman" w:cs="Times New Roman"/>
        </w:rPr>
        <w:t>, although each incorporates distinct components described below.</w:t>
      </w:r>
    </w:p>
    <w:p w14:paraId="37A94617" w14:textId="3DB1EE25" w:rsidR="004C1C93" w:rsidRPr="0002766F" w:rsidRDefault="001428A2" w:rsidP="0002766F">
      <w:pPr>
        <w:spacing w:line="480" w:lineRule="auto"/>
        <w:ind w:firstLine="360"/>
        <w:rPr>
          <w:rFonts w:ascii="Times New Roman" w:eastAsia="Times New Roman" w:hAnsi="Times New Roman" w:cs="Times New Roman"/>
        </w:rPr>
      </w:pPr>
      <w:r w:rsidRPr="0002766F">
        <w:rPr>
          <w:rFonts w:ascii="Times New Roman" w:eastAsia="Times New Roman" w:hAnsi="Times New Roman" w:cs="Times New Roman"/>
        </w:rPr>
        <w:t xml:space="preserve">The </w:t>
      </w:r>
      <w:r w:rsidRPr="0002766F">
        <w:rPr>
          <w:rFonts w:ascii="Times New Roman" w:eastAsia="Times New Roman" w:hAnsi="Times New Roman" w:cs="Times New Roman"/>
          <w:i/>
          <w:iCs/>
        </w:rPr>
        <w:t xml:space="preserve">Shyness and Social Anxiety Workbook </w:t>
      </w:r>
      <w:r w:rsidR="007E32EB" w:rsidRPr="0002766F">
        <w:rPr>
          <w:rFonts w:ascii="Times New Roman" w:eastAsia="Times New Roman" w:hAnsi="Times New Roman" w:cs="Times New Roman"/>
        </w:rPr>
        <w:t xml:space="preserve">uses a </w:t>
      </w:r>
      <w:r w:rsidR="00241CE1">
        <w:rPr>
          <w:rFonts w:ascii="Times New Roman" w:eastAsia="Times New Roman" w:hAnsi="Times New Roman" w:cs="Times New Roman"/>
        </w:rPr>
        <w:t>tCBT</w:t>
      </w:r>
      <w:r w:rsidR="007E32EB" w:rsidRPr="0002766F">
        <w:rPr>
          <w:rFonts w:ascii="Times New Roman" w:eastAsia="Times New Roman" w:hAnsi="Times New Roman" w:cs="Times New Roman"/>
        </w:rPr>
        <w:t xml:space="preserve"> approach to social anxiety. Primary components include psychoeducation,</w:t>
      </w:r>
      <w:r w:rsidR="00C5733A" w:rsidRPr="0002766F">
        <w:rPr>
          <w:rFonts w:ascii="Times New Roman" w:eastAsia="Times New Roman" w:hAnsi="Times New Roman" w:cs="Times New Roman"/>
        </w:rPr>
        <w:t xml:space="preserve"> identifying cognitive distortions, </w:t>
      </w:r>
      <w:r w:rsidR="00843E1A" w:rsidRPr="0002766F">
        <w:rPr>
          <w:rFonts w:ascii="Times New Roman" w:eastAsia="Times New Roman" w:hAnsi="Times New Roman" w:cs="Times New Roman"/>
        </w:rPr>
        <w:t>situational exposure, interoceptive exposure, and relapse prevention</w:t>
      </w:r>
      <w:r w:rsidR="007E32EB" w:rsidRPr="0002766F">
        <w:rPr>
          <w:rFonts w:ascii="Times New Roman" w:eastAsia="Times New Roman" w:hAnsi="Times New Roman" w:cs="Times New Roman"/>
        </w:rPr>
        <w:t>. In order to make the amount of reading approximately equivalent between the two conditions, participants were asked to skip three chapters that focused primarily on motivational enhancement</w:t>
      </w:r>
      <w:r w:rsidR="00DB56D6" w:rsidRPr="0002766F">
        <w:rPr>
          <w:rFonts w:ascii="Times New Roman" w:eastAsia="Times New Roman" w:hAnsi="Times New Roman" w:cs="Times New Roman"/>
        </w:rPr>
        <w:t xml:space="preserve"> (Ch. 4)</w:t>
      </w:r>
      <w:r w:rsidR="007E32EB" w:rsidRPr="0002766F">
        <w:rPr>
          <w:rFonts w:ascii="Times New Roman" w:eastAsia="Times New Roman" w:hAnsi="Times New Roman" w:cs="Times New Roman"/>
        </w:rPr>
        <w:t>, medication usage</w:t>
      </w:r>
      <w:r w:rsidR="00DB56D6" w:rsidRPr="0002766F">
        <w:rPr>
          <w:rFonts w:ascii="Times New Roman" w:eastAsia="Times New Roman" w:hAnsi="Times New Roman" w:cs="Times New Roman"/>
        </w:rPr>
        <w:t xml:space="preserve"> (Ch. 5)</w:t>
      </w:r>
      <w:r w:rsidR="007E32EB" w:rsidRPr="0002766F">
        <w:rPr>
          <w:rFonts w:ascii="Times New Roman" w:eastAsia="Times New Roman" w:hAnsi="Times New Roman" w:cs="Times New Roman"/>
        </w:rPr>
        <w:t>, and communication skills</w:t>
      </w:r>
      <w:r w:rsidR="00DB56D6" w:rsidRPr="0002766F">
        <w:rPr>
          <w:rFonts w:ascii="Times New Roman" w:eastAsia="Times New Roman" w:hAnsi="Times New Roman" w:cs="Times New Roman"/>
        </w:rPr>
        <w:t xml:space="preserve"> (Ch. 10)</w:t>
      </w:r>
      <w:r w:rsidR="007E32EB" w:rsidRPr="0002766F">
        <w:rPr>
          <w:rFonts w:ascii="Times New Roman" w:eastAsia="Times New Roman" w:hAnsi="Times New Roman" w:cs="Times New Roman"/>
        </w:rPr>
        <w:t>.</w:t>
      </w:r>
      <w:r w:rsidR="00452A0D" w:rsidRPr="0002766F">
        <w:rPr>
          <w:rFonts w:ascii="Times New Roman" w:eastAsia="Times New Roman" w:hAnsi="Times New Roman" w:cs="Times New Roman"/>
        </w:rPr>
        <w:t xml:space="preserve"> </w:t>
      </w:r>
      <w:r w:rsidR="00FA216E" w:rsidRPr="0002766F">
        <w:rPr>
          <w:rFonts w:ascii="Times New Roman" w:eastAsia="Times New Roman" w:hAnsi="Times New Roman" w:cs="Times New Roman"/>
        </w:rPr>
        <w:t xml:space="preserve">tCBT participants were asked to read eight chapters totaling </w:t>
      </w:r>
      <w:r w:rsidR="00BC09EF" w:rsidRPr="0002766F">
        <w:rPr>
          <w:rFonts w:ascii="Times New Roman" w:eastAsia="Times New Roman" w:hAnsi="Times New Roman" w:cs="Times New Roman"/>
        </w:rPr>
        <w:t>160</w:t>
      </w:r>
      <w:r w:rsidR="00FA216E" w:rsidRPr="0002766F">
        <w:rPr>
          <w:rFonts w:ascii="Times New Roman" w:eastAsia="Times New Roman" w:hAnsi="Times New Roman" w:cs="Times New Roman"/>
        </w:rPr>
        <w:t xml:space="preserve"> pages. </w:t>
      </w:r>
      <w:r w:rsidR="00452A0D" w:rsidRPr="0002766F">
        <w:rPr>
          <w:rFonts w:ascii="Times New Roman" w:eastAsia="Times New Roman" w:hAnsi="Times New Roman" w:cs="Times New Roman"/>
        </w:rPr>
        <w:t>This book has been tested in one randomized waitlist-controlled trial, combined with some therapist support</w:t>
      </w:r>
      <w:r w:rsidR="00D84FF8">
        <w:rPr>
          <w:rFonts w:ascii="Times New Roman" w:eastAsia="Times New Roman" w:hAnsi="Times New Roman" w:cs="Times New Roman"/>
        </w:rPr>
        <w:t xml:space="preserve"> </w:t>
      </w:r>
      <w:r w:rsidR="0068261F">
        <w:rPr>
          <w:rFonts w:ascii="Times New Roman" w:eastAsia="Times New Roman" w:hAnsi="Times New Roman" w:cs="Times New Roman"/>
        </w:rPr>
        <w:fldChar w:fldCharType="begin"/>
      </w:r>
      <w:r w:rsidR="002C7F3A">
        <w:rPr>
          <w:rFonts w:ascii="Times New Roman" w:eastAsia="Times New Roman" w:hAnsi="Times New Roman" w:cs="Times New Roman"/>
        </w:rPr>
        <w:instrText xml:space="preserve"> ADDIN EN.CITE &lt;EndNote&gt;&lt;Cite&gt;&lt;Author&gt;Abramowitz&lt;/Author&gt;&lt;Year&gt;2009&lt;/Year&gt;&lt;RecNum&gt;3493&lt;/RecNum&gt;&lt;DisplayText&gt;(Abramowitz et al., 2009)&lt;/DisplayText&gt;&lt;record&gt;&lt;rec-number&gt;3493&lt;/rec-number&gt;&lt;foreign-keys&gt;&lt;key app="EN" db-id="vx2ap55e6ps2xre2re6vwtw55eefv0pdxr0w" timestamp="1573157844"&gt;3493&lt;/key&gt;&lt;/foreign-keys&gt;&lt;ref-type name="Journal Article"&gt;17&lt;/ref-type&gt;&lt;contributors&gt;&lt;authors&gt;&lt;author&gt;Abramowitz, J. S.&lt;/author&gt;&lt;author&gt;Moore, Elizabeth L.&lt;/author&gt;&lt;author&gt;Braddock, Autumn E.&lt;/author&gt;&lt;author&gt;Harrington, Diana L.&lt;/author&gt;&lt;/authors&gt;&lt;/contributors&gt;&lt;titles&gt;&lt;title&gt;Self-help cognitive-behavioral therapy with minimal therapist contact for social phobia: A controlled trial&lt;/title&gt;&lt;secondary-title&gt;Journal of Behavior Therapy and Experimental Psychiatry&lt;/secondary-title&gt;&lt;/titles&gt;&lt;periodical&gt;&lt;full-title&gt;Journal of Behavior Therapy and Experimental Psychiatry&lt;/full-title&gt;&lt;/periodical&gt;&lt;pages&gt;98-105&lt;/pages&gt;&lt;volume&gt;40&lt;/volume&gt;&lt;keywords&gt;&lt;keyword&gt;Anxiety&lt;/keyword&gt;&lt;keyword&gt;Bibliotherapy&lt;/keyword&gt;&lt;keyword&gt;Cognitive-behavioral therapy&lt;/keyword&gt;&lt;keyword&gt;Self-help&lt;/keyword&gt;&lt;keyword&gt;Social phobia&lt;/keyword&gt;&lt;/keywords&gt;&lt;dates&gt;&lt;year&gt;2009&lt;/year&gt;&lt;/dates&gt;&lt;publisher&gt;Elsevier Ltd&lt;/publisher&gt;&lt;isbn&gt;0005-7916&lt;/isbn&gt;&lt;urls&gt;&lt;related-urls&gt;&lt;url&gt;http://dx.doi.org/10.1016/j.jbtep.2008.04.004&lt;/url&gt;&lt;/related-urls&gt;&lt;/urls&gt;&lt;electronic-resource-num&gt;10.1016/j.jbtep.2008.04.004&lt;/electronic-resource-num&gt;&lt;/record&gt;&lt;/Cite&gt;&lt;/EndNote&gt;</w:instrText>
      </w:r>
      <w:r w:rsidR="0068261F">
        <w:rPr>
          <w:rFonts w:ascii="Times New Roman" w:eastAsia="Times New Roman" w:hAnsi="Times New Roman" w:cs="Times New Roman"/>
        </w:rPr>
        <w:fldChar w:fldCharType="separate"/>
      </w:r>
      <w:r w:rsidR="002C7F3A">
        <w:rPr>
          <w:rFonts w:ascii="Times New Roman" w:eastAsia="Times New Roman" w:hAnsi="Times New Roman" w:cs="Times New Roman"/>
          <w:noProof/>
        </w:rPr>
        <w:t>(Abramowitz et al., 2009)</w:t>
      </w:r>
      <w:r w:rsidR="0068261F">
        <w:rPr>
          <w:rFonts w:ascii="Times New Roman" w:eastAsia="Times New Roman" w:hAnsi="Times New Roman" w:cs="Times New Roman"/>
        </w:rPr>
        <w:fldChar w:fldCharType="end"/>
      </w:r>
      <w:r w:rsidR="00452A0D" w:rsidRPr="0002766F">
        <w:rPr>
          <w:rFonts w:ascii="Times New Roman" w:eastAsia="Times New Roman" w:hAnsi="Times New Roman" w:cs="Times New Roman"/>
        </w:rPr>
        <w:t>, and had large effects on social anxiety.</w:t>
      </w:r>
      <w:r w:rsidR="00FF3202" w:rsidRPr="0002766F">
        <w:rPr>
          <w:rFonts w:ascii="Times New Roman" w:eastAsia="Times New Roman" w:hAnsi="Times New Roman" w:cs="Times New Roman"/>
        </w:rPr>
        <w:t xml:space="preserve"> </w:t>
      </w:r>
    </w:p>
    <w:p w14:paraId="73F2B805" w14:textId="681DF724" w:rsidR="001428A2" w:rsidRPr="0002766F" w:rsidRDefault="00FF3202" w:rsidP="0002766F">
      <w:pPr>
        <w:spacing w:line="480" w:lineRule="auto"/>
        <w:ind w:firstLine="360"/>
        <w:rPr>
          <w:rFonts w:ascii="Times New Roman" w:eastAsia="Times New Roman" w:hAnsi="Times New Roman" w:cs="Times New Roman"/>
        </w:rPr>
      </w:pPr>
      <w:r w:rsidRPr="0002766F">
        <w:rPr>
          <w:rFonts w:ascii="Times New Roman" w:eastAsia="Times New Roman" w:hAnsi="Times New Roman" w:cs="Times New Roman"/>
        </w:rPr>
        <w:t xml:space="preserve">The </w:t>
      </w:r>
      <w:r w:rsidR="005E059A" w:rsidRPr="0002766F">
        <w:rPr>
          <w:rFonts w:ascii="Times New Roman" w:eastAsia="Times New Roman" w:hAnsi="Times New Roman" w:cs="Times New Roman"/>
          <w:i/>
          <w:iCs/>
        </w:rPr>
        <w:t>Mindfulness and Acceptance Workbook for Social Anxiety and Shyness</w:t>
      </w:r>
      <w:r w:rsidR="005E059A" w:rsidRPr="0002766F">
        <w:rPr>
          <w:rFonts w:ascii="Times New Roman" w:eastAsia="Times New Roman" w:hAnsi="Times New Roman" w:cs="Times New Roman"/>
        </w:rPr>
        <w:t xml:space="preserve"> </w:t>
      </w:r>
      <w:r w:rsidRPr="0002766F">
        <w:rPr>
          <w:rFonts w:ascii="Times New Roman" w:eastAsia="Times New Roman" w:hAnsi="Times New Roman" w:cs="Times New Roman"/>
        </w:rPr>
        <w:t>uses a</w:t>
      </w:r>
      <w:r w:rsidR="00781B26" w:rsidRPr="0002766F">
        <w:rPr>
          <w:rFonts w:ascii="Times New Roman" w:eastAsia="Times New Roman" w:hAnsi="Times New Roman" w:cs="Times New Roman"/>
        </w:rPr>
        <w:t xml:space="preserve">n </w:t>
      </w:r>
      <w:r w:rsidR="0077061F">
        <w:rPr>
          <w:rFonts w:ascii="Times New Roman" w:eastAsia="Times New Roman" w:hAnsi="Times New Roman" w:cs="Times New Roman"/>
        </w:rPr>
        <w:t>ACT</w:t>
      </w:r>
      <w:r w:rsidR="00781B26" w:rsidRPr="0002766F">
        <w:rPr>
          <w:rFonts w:ascii="Times New Roman" w:eastAsia="Times New Roman" w:hAnsi="Times New Roman" w:cs="Times New Roman"/>
        </w:rPr>
        <w:t xml:space="preserve"> approach. Primary components include psychoeducation, values clarification, mindfulness, acceptance, cognitive defusion, and committed action.</w:t>
      </w:r>
      <w:r w:rsidR="00410C7A" w:rsidRPr="0002766F">
        <w:rPr>
          <w:rFonts w:ascii="Times New Roman" w:eastAsia="Times New Roman" w:hAnsi="Times New Roman" w:cs="Times New Roman"/>
        </w:rPr>
        <w:t xml:space="preserve"> </w:t>
      </w:r>
      <w:r w:rsidR="00BC09EF" w:rsidRPr="0002766F">
        <w:rPr>
          <w:rFonts w:ascii="Times New Roman" w:eastAsia="Times New Roman" w:hAnsi="Times New Roman" w:cs="Times New Roman"/>
        </w:rPr>
        <w:t xml:space="preserve">Participants were asked to read the introduction and eight chapters, totaling </w:t>
      </w:r>
      <w:r w:rsidR="00366CF5" w:rsidRPr="0002766F">
        <w:rPr>
          <w:rFonts w:ascii="Times New Roman" w:eastAsia="Times New Roman" w:hAnsi="Times New Roman" w:cs="Times New Roman"/>
        </w:rPr>
        <w:t>162</w:t>
      </w:r>
      <w:r w:rsidR="00BC09EF" w:rsidRPr="0002766F">
        <w:rPr>
          <w:rFonts w:ascii="Times New Roman" w:eastAsia="Times New Roman" w:hAnsi="Times New Roman" w:cs="Times New Roman"/>
        </w:rPr>
        <w:t xml:space="preserve"> pages.</w:t>
      </w:r>
      <w:r w:rsidR="0068261F">
        <w:rPr>
          <w:rFonts w:ascii="Times New Roman" w:eastAsia="Times New Roman" w:hAnsi="Times New Roman" w:cs="Times New Roman"/>
        </w:rPr>
        <w:t xml:space="preserve"> </w:t>
      </w:r>
      <w:r w:rsidR="00410C7A" w:rsidRPr="0002766F">
        <w:rPr>
          <w:rFonts w:ascii="Times New Roman" w:eastAsia="Times New Roman" w:hAnsi="Times New Roman" w:cs="Times New Roman"/>
        </w:rPr>
        <w:t xml:space="preserve">This book has also been tested in a </w:t>
      </w:r>
      <w:r w:rsidR="00410C7A" w:rsidRPr="0002766F">
        <w:rPr>
          <w:rFonts w:ascii="Times New Roman" w:eastAsia="Times New Roman" w:hAnsi="Times New Roman" w:cs="Times New Roman"/>
        </w:rPr>
        <w:lastRenderedPageBreak/>
        <w:t>randomized waitlist-controlled trial</w:t>
      </w:r>
      <w:r w:rsidR="0068261F">
        <w:rPr>
          <w:rFonts w:ascii="Times New Roman" w:eastAsia="Times New Roman" w:hAnsi="Times New Roman" w:cs="Times New Roman"/>
        </w:rPr>
        <w:t xml:space="preserve"> </w:t>
      </w:r>
      <w:r w:rsidR="0068261F">
        <w:rPr>
          <w:rFonts w:ascii="Times New Roman" w:eastAsia="Times New Roman" w:hAnsi="Times New Roman" w:cs="Times New Roman"/>
        </w:rPr>
        <w:fldChar w:fldCharType="begin"/>
      </w:r>
      <w:r w:rsidR="00EF775E">
        <w:rPr>
          <w:rFonts w:ascii="Times New Roman" w:eastAsia="Times New Roman" w:hAnsi="Times New Roman" w:cs="Times New Roman"/>
        </w:rPr>
        <w:instrText xml:space="preserve"> ADDIN EN.CITE &lt;EndNote&gt;&lt;Cite&gt;&lt;Author&gt;Kocovski&lt;/Author&gt;&lt;Year&gt;2019&lt;/Year&gt;&lt;RecNum&gt;4057&lt;/RecNum&gt;&lt;DisplayText&gt;(Kocovski et al., 2019)&lt;/DisplayText&gt;&lt;record&gt;&lt;rec-number&gt;4057&lt;/rec-number&gt;&lt;foreign-keys&gt;&lt;key app="EN" db-id="vx2ap55e6ps2xre2re6vwtw55eefv0pdxr0w" timestamp="1573157847"&gt;4057&lt;/key&gt;&lt;/foreign-keys&gt;&lt;ref-type name="Journal Article"&gt;17&lt;/ref-type&gt;&lt;contributors&gt;&lt;authors&gt;&lt;author&gt;Kocovski, N. L.&lt;/author&gt;&lt;author&gt;Fleming, Jan E.&lt;/author&gt;&lt;author&gt;Blackie, Rebecca A.&lt;/author&gt;&lt;author&gt;MacKenzie, Meagan B.&lt;/author&gt;&lt;author&gt;Rose, Alison L.&lt;/author&gt;&lt;/authors&gt;&lt;/contributors&gt;&lt;titles&gt;&lt;title&gt;Self-help for social anxiety: Randomized controlled trial comparing a mindfulness and acceptance-based approach with a control group&lt;/title&gt;&lt;secondary-title&gt;Behavior Therapy&lt;/secondary-title&gt;&lt;/titles&gt;&lt;periodical&gt;&lt;full-title&gt;Behavior Therapy&lt;/full-title&gt;&lt;/periodical&gt;&lt;pages&gt;696-709&lt;/pages&gt;&lt;volume&gt;50&lt;/volume&gt;&lt;number&gt;4&lt;/number&gt;&lt;keywords&gt;&lt;keyword&gt;acceptance and commitment therapy&lt;/keyword&gt;&lt;keyword&gt;mindfulness&lt;/keyword&gt;&lt;keyword&gt;self-help&lt;/keyword&gt;&lt;keyword&gt;social anxiety&lt;/keyword&gt;&lt;/keywords&gt;&lt;dates&gt;&lt;year&gt;2019&lt;/year&gt;&lt;/dates&gt;&lt;publisher&gt;Elsevier Ltd&lt;/publisher&gt;&lt;urls&gt;&lt;related-urls&gt;&lt;url&gt;https://doi.org/10.1016/j.beth.2018.10.007&lt;/url&gt;&lt;/related-urls&gt;&lt;/urls&gt;&lt;electronic-resource-num&gt;10.1016/j.beth.2018.10.007&lt;/electronic-resource-num&gt;&lt;/record&gt;&lt;/Cite&gt;&lt;/EndNote&gt;</w:instrText>
      </w:r>
      <w:r w:rsidR="0068261F">
        <w:rPr>
          <w:rFonts w:ascii="Times New Roman" w:eastAsia="Times New Roman" w:hAnsi="Times New Roman" w:cs="Times New Roman"/>
        </w:rPr>
        <w:fldChar w:fldCharType="separate"/>
      </w:r>
      <w:r w:rsidR="00EF775E">
        <w:rPr>
          <w:rFonts w:ascii="Times New Roman" w:eastAsia="Times New Roman" w:hAnsi="Times New Roman" w:cs="Times New Roman"/>
          <w:noProof/>
        </w:rPr>
        <w:t>(Kocovski et al., 2019)</w:t>
      </w:r>
      <w:r w:rsidR="0068261F">
        <w:rPr>
          <w:rFonts w:ascii="Times New Roman" w:eastAsia="Times New Roman" w:hAnsi="Times New Roman" w:cs="Times New Roman"/>
        </w:rPr>
        <w:fldChar w:fldCharType="end"/>
      </w:r>
      <w:r w:rsidR="00410C7A" w:rsidRPr="0002766F">
        <w:rPr>
          <w:rFonts w:ascii="Times New Roman" w:eastAsia="Times New Roman" w:hAnsi="Times New Roman" w:cs="Times New Roman"/>
        </w:rPr>
        <w:t>, and had medium-to-large effects on social anxiety.</w:t>
      </w:r>
      <w:r w:rsidR="00781B26" w:rsidRPr="0002766F">
        <w:rPr>
          <w:rFonts w:ascii="Times New Roman" w:eastAsia="Times New Roman" w:hAnsi="Times New Roman" w:cs="Times New Roman"/>
        </w:rPr>
        <w:t xml:space="preserve"> </w:t>
      </w:r>
    </w:p>
    <w:p w14:paraId="418A8596" w14:textId="0159F15B" w:rsidR="00B965F1" w:rsidRPr="0002766F" w:rsidRDefault="00840811" w:rsidP="0002766F">
      <w:pPr>
        <w:spacing w:line="480" w:lineRule="auto"/>
        <w:ind w:firstLine="360"/>
        <w:rPr>
          <w:rFonts w:ascii="Times New Roman" w:eastAsia="Times New Roman" w:hAnsi="Times New Roman" w:cs="Times New Roman"/>
        </w:rPr>
      </w:pPr>
      <w:r w:rsidRPr="0002766F">
        <w:rPr>
          <w:rFonts w:ascii="Times New Roman" w:eastAsia="Times New Roman" w:hAnsi="Times New Roman" w:cs="Times New Roman"/>
        </w:rPr>
        <w:tab/>
      </w:r>
      <w:r w:rsidR="00B965F1" w:rsidRPr="0002766F">
        <w:rPr>
          <w:rFonts w:ascii="Times New Roman" w:eastAsia="Times New Roman" w:hAnsi="Times New Roman" w:cs="Times New Roman"/>
        </w:rPr>
        <w:t xml:space="preserve">Participants were asked to complete a midtreatment survey 4 weeks after they were assigned to their condition, and a posttreatment survey 8 weeks after assignment to condition. Initially, this study also incorporated ecological momentary assessment (EMA), and participants were asked to respond to EMA questions over one week between baseline and beginning reading, one week at midtreatment, and one week after the posttreatment assessment. However, this EMA component was removed after the first 15 participants </w:t>
      </w:r>
      <w:r w:rsidR="002B62A4" w:rsidRPr="0002766F">
        <w:rPr>
          <w:rFonts w:ascii="Times New Roman" w:eastAsia="Times New Roman" w:hAnsi="Times New Roman" w:cs="Times New Roman"/>
        </w:rPr>
        <w:t>finished their participation</w:t>
      </w:r>
      <w:r w:rsidR="00B965F1" w:rsidRPr="0002766F">
        <w:rPr>
          <w:rFonts w:ascii="Times New Roman" w:eastAsia="Times New Roman" w:hAnsi="Times New Roman" w:cs="Times New Roman"/>
        </w:rPr>
        <w:t xml:space="preserve"> as there were relatively high rates of nonresponse</w:t>
      </w:r>
      <w:r w:rsidR="006751B4">
        <w:rPr>
          <w:rFonts w:ascii="Times New Roman" w:eastAsia="Times New Roman" w:hAnsi="Times New Roman" w:cs="Times New Roman"/>
        </w:rPr>
        <w:t xml:space="preserve"> to key assessments</w:t>
      </w:r>
      <w:r w:rsidR="00BD6810" w:rsidRPr="0002766F">
        <w:rPr>
          <w:rFonts w:ascii="Times New Roman" w:eastAsia="Times New Roman" w:hAnsi="Times New Roman" w:cs="Times New Roman"/>
        </w:rPr>
        <w:t xml:space="preserve"> (46.67% </w:t>
      </w:r>
      <w:r w:rsidR="00281EEE">
        <w:rPr>
          <w:rFonts w:ascii="Times New Roman" w:eastAsia="Times New Roman" w:hAnsi="Times New Roman" w:cs="Times New Roman"/>
        </w:rPr>
        <w:t xml:space="preserve">nonresponse </w:t>
      </w:r>
      <w:r w:rsidR="00BD6810" w:rsidRPr="0002766F">
        <w:rPr>
          <w:rFonts w:ascii="Times New Roman" w:eastAsia="Times New Roman" w:hAnsi="Times New Roman" w:cs="Times New Roman"/>
        </w:rPr>
        <w:t>for midtreatment survey and 60.00% for posttreatment survey)</w:t>
      </w:r>
      <w:r w:rsidR="00B965F1" w:rsidRPr="0002766F">
        <w:rPr>
          <w:rFonts w:ascii="Times New Roman" w:eastAsia="Times New Roman" w:hAnsi="Times New Roman" w:cs="Times New Roman"/>
        </w:rPr>
        <w:t xml:space="preserve"> and it appeared that this component might be overly burdensome.</w:t>
      </w:r>
      <w:r w:rsidR="00927952" w:rsidRPr="0002766F">
        <w:rPr>
          <w:rFonts w:ascii="Times New Roman" w:eastAsia="Times New Roman" w:hAnsi="Times New Roman" w:cs="Times New Roman"/>
        </w:rPr>
        <w:t xml:space="preserve"> As a result, a minority of participants completed </w:t>
      </w:r>
      <w:r w:rsidR="002B62A4" w:rsidRPr="0002766F">
        <w:rPr>
          <w:rFonts w:ascii="Times New Roman" w:eastAsia="Times New Roman" w:hAnsi="Times New Roman" w:cs="Times New Roman"/>
        </w:rPr>
        <w:t xml:space="preserve">the midtreatment and posttreatment </w:t>
      </w:r>
      <w:r w:rsidR="00927952" w:rsidRPr="0002766F">
        <w:rPr>
          <w:rFonts w:ascii="Times New Roman" w:eastAsia="Times New Roman" w:hAnsi="Times New Roman" w:cs="Times New Roman"/>
        </w:rPr>
        <w:t>assessments on a slightly delayed timeframe.</w:t>
      </w:r>
    </w:p>
    <w:p w14:paraId="7A33A960" w14:textId="37567124" w:rsidR="00D5341C" w:rsidRPr="0002766F" w:rsidRDefault="00840811" w:rsidP="0002766F">
      <w:pPr>
        <w:spacing w:line="480" w:lineRule="auto"/>
        <w:ind w:firstLine="360"/>
        <w:rPr>
          <w:rFonts w:ascii="Times New Roman" w:hAnsi="Times New Roman" w:cs="Times New Roman"/>
          <w:b/>
          <w:bCs/>
        </w:rPr>
      </w:pPr>
      <w:r w:rsidRPr="0002766F">
        <w:rPr>
          <w:rFonts w:ascii="Times New Roman" w:eastAsia="Times New Roman" w:hAnsi="Times New Roman" w:cs="Times New Roman"/>
        </w:rPr>
        <w:tab/>
        <w:t xml:space="preserve">Researchers provided regular biweekly </w:t>
      </w:r>
      <w:r w:rsidR="003B212B" w:rsidRPr="0002766F">
        <w:rPr>
          <w:rFonts w:ascii="Times New Roman" w:eastAsia="Times New Roman" w:hAnsi="Times New Roman" w:cs="Times New Roman"/>
        </w:rPr>
        <w:t xml:space="preserve">email </w:t>
      </w:r>
      <w:r w:rsidRPr="0002766F">
        <w:rPr>
          <w:rFonts w:ascii="Times New Roman" w:eastAsia="Times New Roman" w:hAnsi="Times New Roman" w:cs="Times New Roman"/>
        </w:rPr>
        <w:t xml:space="preserve">reminders regarding the reading schedule, following a standardized template. In addition, research assistants sent a “troubleshooting” email to </w:t>
      </w:r>
      <w:r w:rsidR="00D46D24" w:rsidRPr="0002766F">
        <w:rPr>
          <w:rFonts w:ascii="Times New Roman" w:eastAsia="Times New Roman" w:hAnsi="Times New Roman" w:cs="Times New Roman"/>
        </w:rPr>
        <w:t>enhance</w:t>
      </w:r>
      <w:r w:rsidRPr="0002766F">
        <w:rPr>
          <w:rFonts w:ascii="Times New Roman" w:eastAsia="Times New Roman" w:hAnsi="Times New Roman" w:cs="Times New Roman"/>
        </w:rPr>
        <w:t xml:space="preserve"> participant support one week after assignment to condition</w:t>
      </w:r>
      <w:r w:rsidR="00F152A2" w:rsidRPr="0002766F">
        <w:rPr>
          <w:rFonts w:ascii="Times New Roman" w:eastAsia="Times New Roman" w:hAnsi="Times New Roman" w:cs="Times New Roman"/>
        </w:rPr>
        <w:t xml:space="preserve">, asking participants if they had been encountering any barriers to reading and offering to help problem-solve any concerns. </w:t>
      </w:r>
      <w:r w:rsidR="00030155" w:rsidRPr="0002766F">
        <w:rPr>
          <w:rFonts w:ascii="Times New Roman" w:eastAsia="Times New Roman" w:hAnsi="Times New Roman" w:cs="Times New Roman"/>
        </w:rPr>
        <w:t>This troubleshooting email was also added to the protocol after the first 15 participants</w:t>
      </w:r>
      <w:r w:rsidR="005B0779" w:rsidRPr="0002766F">
        <w:rPr>
          <w:rFonts w:ascii="Times New Roman" w:eastAsia="Times New Roman" w:hAnsi="Times New Roman" w:cs="Times New Roman"/>
        </w:rPr>
        <w:t xml:space="preserve"> finished participation</w:t>
      </w:r>
      <w:r w:rsidR="00030155" w:rsidRPr="0002766F">
        <w:rPr>
          <w:rFonts w:ascii="Times New Roman" w:eastAsia="Times New Roman" w:hAnsi="Times New Roman" w:cs="Times New Roman"/>
        </w:rPr>
        <w:t>. If participants reported any concerns</w:t>
      </w:r>
      <w:r w:rsidR="00255485" w:rsidRPr="0002766F">
        <w:rPr>
          <w:rFonts w:ascii="Times New Roman" w:eastAsia="Times New Roman" w:hAnsi="Times New Roman" w:cs="Times New Roman"/>
        </w:rPr>
        <w:t xml:space="preserve"> in response to this email</w:t>
      </w:r>
      <w:r w:rsidR="00030155" w:rsidRPr="0002766F">
        <w:rPr>
          <w:rFonts w:ascii="Times New Roman" w:eastAsia="Times New Roman" w:hAnsi="Times New Roman" w:cs="Times New Roman"/>
        </w:rPr>
        <w:t xml:space="preserve">, a standardized procedure was followed in which the research assistant 1) reinforced any reading completed, 2) normalized barriers to engagement, 3) validated any concerns voiced, 4) provided one or two problem-solving ideas, and 5) emphasized participant autonomy in choosing how to proceed. </w:t>
      </w:r>
      <w:r w:rsidR="00D935FF">
        <w:rPr>
          <w:rFonts w:ascii="Times New Roman" w:eastAsia="Times New Roman" w:hAnsi="Times New Roman" w:cs="Times New Roman"/>
        </w:rPr>
        <w:t>About half of participants responded (</w:t>
      </w:r>
      <w:r w:rsidR="00D935FF" w:rsidRPr="00A117B1">
        <w:rPr>
          <w:rFonts w:ascii="Times New Roman" w:eastAsia="Times New Roman" w:hAnsi="Times New Roman" w:cs="Times New Roman"/>
          <w:i/>
          <w:iCs/>
        </w:rPr>
        <w:t>n</w:t>
      </w:r>
      <w:r w:rsidR="00D935FF">
        <w:rPr>
          <w:rFonts w:ascii="Times New Roman" w:eastAsia="Times New Roman" w:hAnsi="Times New Roman" w:cs="Times New Roman"/>
        </w:rPr>
        <w:t xml:space="preserve"> = 47 of 87 who were sent the troubleshooting email). </w:t>
      </w:r>
      <w:r w:rsidR="00030155" w:rsidRPr="0002766F">
        <w:rPr>
          <w:rFonts w:ascii="Times New Roman" w:eastAsia="Times New Roman" w:hAnsi="Times New Roman" w:cs="Times New Roman"/>
        </w:rPr>
        <w:lastRenderedPageBreak/>
        <w:t>Researchers also sent</w:t>
      </w:r>
      <w:r w:rsidR="00E261B5" w:rsidRPr="0002766F">
        <w:rPr>
          <w:rFonts w:ascii="Times New Roman" w:eastAsia="Times New Roman" w:hAnsi="Times New Roman" w:cs="Times New Roman"/>
        </w:rPr>
        <w:t xml:space="preserve"> participants</w:t>
      </w:r>
      <w:r w:rsidR="00030155" w:rsidRPr="0002766F">
        <w:rPr>
          <w:rFonts w:ascii="Times New Roman" w:eastAsia="Times New Roman" w:hAnsi="Times New Roman" w:cs="Times New Roman"/>
        </w:rPr>
        <w:t xml:space="preserve"> up to four reminders to complete surveys.</w:t>
      </w:r>
      <w:r w:rsidR="00FE5C0E">
        <w:rPr>
          <w:rFonts w:ascii="Times New Roman" w:eastAsia="Times New Roman" w:hAnsi="Times New Roman" w:cs="Times New Roman"/>
        </w:rPr>
        <w:t xml:space="preserve"> Data collection ended in January 2019 after the targeted sample size was obtained.</w:t>
      </w:r>
      <w:r w:rsidR="00C01CF9">
        <w:rPr>
          <w:rFonts w:ascii="Times New Roman" w:eastAsia="Times New Roman" w:hAnsi="Times New Roman" w:cs="Times New Roman"/>
        </w:rPr>
        <w:t xml:space="preserve"> </w:t>
      </w:r>
    </w:p>
    <w:p w14:paraId="2AF5B892" w14:textId="77777777" w:rsidR="00A21C02" w:rsidRPr="0002766F" w:rsidRDefault="00A21C02" w:rsidP="0002766F">
      <w:pPr>
        <w:spacing w:line="480" w:lineRule="auto"/>
        <w:rPr>
          <w:rFonts w:ascii="Times New Roman" w:hAnsi="Times New Roman" w:cs="Times New Roman"/>
          <w:b/>
          <w:bCs/>
        </w:rPr>
      </w:pPr>
      <w:r w:rsidRPr="0002766F">
        <w:rPr>
          <w:rFonts w:ascii="Times New Roman" w:hAnsi="Times New Roman" w:cs="Times New Roman"/>
          <w:b/>
          <w:bCs/>
        </w:rPr>
        <w:t>Measures</w:t>
      </w:r>
    </w:p>
    <w:p w14:paraId="2FB673B6" w14:textId="6A9241D6" w:rsidR="00925116" w:rsidRPr="0002766F" w:rsidRDefault="00E350E1" w:rsidP="0002766F">
      <w:pPr>
        <w:spacing w:line="480" w:lineRule="auto"/>
        <w:rPr>
          <w:rFonts w:ascii="Times New Roman" w:eastAsia="Times New Roman" w:hAnsi="Times New Roman" w:cs="Times New Roman"/>
        </w:rPr>
      </w:pPr>
      <w:r w:rsidRPr="00663DD3">
        <w:rPr>
          <w:rFonts w:ascii="Times New Roman" w:eastAsia="Times New Roman" w:hAnsi="Times New Roman" w:cs="Times New Roman"/>
          <w:b/>
        </w:rPr>
        <w:tab/>
        <w:t xml:space="preserve">Liebowitz Social Anxiety Scale – Self Report </w:t>
      </w:r>
      <w:r w:rsidR="008C67CF">
        <w:rPr>
          <w:rFonts w:ascii="Times New Roman" w:eastAsia="Times New Roman" w:hAnsi="Times New Roman" w:cs="Times New Roman"/>
          <w:b/>
        </w:rPr>
        <w:fldChar w:fldCharType="begin"/>
      </w:r>
      <w:r w:rsidR="008C67CF">
        <w:rPr>
          <w:rFonts w:ascii="Times New Roman" w:eastAsia="Times New Roman" w:hAnsi="Times New Roman" w:cs="Times New Roman"/>
          <w:b/>
        </w:rPr>
        <w:instrText xml:space="preserve"> ADDIN EN.CITE &lt;EndNote&gt;&lt;Cite&gt;&lt;Author&gt;Fresco&lt;/Author&gt;&lt;Year&gt;2001&lt;/Year&gt;&lt;RecNum&gt;3847&lt;/RecNum&gt;&lt;Prefix&gt;LSAS-SR`; &lt;/Prefix&gt;&lt;DisplayText&gt;(LSAS-SR; Fresco et al., 2001)&lt;/DisplayText&gt;&lt;record&gt;&lt;rec-number&gt;3847&lt;/rec-number&gt;&lt;foreign-keys&gt;&lt;key app="EN" db-id="x2xdd20v1afdwtepwxcvxd2ydtwra2eztaee" timestamp="1569448088"&gt;3847&lt;/key&gt;&lt;/foreign-keys&gt;&lt;ref-type name="Journal Article"&gt;17&lt;/ref-type&gt;&lt;contributors&gt;&lt;authors&gt;&lt;author&gt;Fresco, D. M.&lt;/author&gt;&lt;author&gt;Coles, Meredith E&lt;/author&gt;&lt;author&gt;Liebowitz, Michael R&lt;/author&gt;&lt;author&gt;Hami, S&lt;/author&gt;&lt;author&gt;Stein, M B&lt;/author&gt;&lt;author&gt;Goetz, D&lt;/author&gt;&lt;/authors&gt;&lt;/contributors&gt;&lt;titles&gt;&lt;title&gt;The Liebowitz Social Anxiety Scale: A comparison of the psychometric properties of self-report and clinician-administered formats&lt;/title&gt;&lt;secondary-title&gt;Psychological Medicine&lt;/secondary-title&gt;&lt;/titles&gt;&lt;pages&gt;1025-1035&lt;/pages&gt;&lt;volume&gt;31&lt;/volume&gt;&lt;dates&gt;&lt;year&gt;2001&lt;/year&gt;&lt;/dates&gt;&lt;isbn&gt;0033291701004&lt;/isbn&gt;&lt;urls&gt;&lt;/urls&gt;&lt;electronic-resource-num&gt;10.1017/S0033291701004056&lt;/electronic-resource-num&gt;&lt;/record&gt;&lt;/Cite&gt;&lt;/EndNote&gt;</w:instrText>
      </w:r>
      <w:r w:rsidR="008C67CF">
        <w:rPr>
          <w:rFonts w:ascii="Times New Roman" w:eastAsia="Times New Roman" w:hAnsi="Times New Roman" w:cs="Times New Roman"/>
          <w:b/>
        </w:rPr>
        <w:fldChar w:fldCharType="separate"/>
      </w:r>
      <w:r w:rsidR="008C67CF">
        <w:rPr>
          <w:rFonts w:ascii="Times New Roman" w:eastAsia="Times New Roman" w:hAnsi="Times New Roman" w:cs="Times New Roman"/>
          <w:b/>
          <w:noProof/>
        </w:rPr>
        <w:t>(LSAS-SR; Fresco et al., 2001)</w:t>
      </w:r>
      <w:r w:rsidR="008C67CF">
        <w:rPr>
          <w:rFonts w:ascii="Times New Roman" w:eastAsia="Times New Roman" w:hAnsi="Times New Roman" w:cs="Times New Roman"/>
          <w:b/>
        </w:rPr>
        <w:fldChar w:fldCharType="end"/>
      </w:r>
      <w:r w:rsidRPr="00663DD3">
        <w:rPr>
          <w:rFonts w:ascii="Times New Roman" w:eastAsia="Times New Roman" w:hAnsi="Times New Roman" w:cs="Times New Roman"/>
          <w:b/>
        </w:rPr>
        <w:t xml:space="preserve">. </w:t>
      </w:r>
      <w:r w:rsidRPr="0002766F">
        <w:rPr>
          <w:rFonts w:ascii="Times New Roman" w:eastAsia="Times New Roman" w:hAnsi="Times New Roman" w:cs="Times New Roman"/>
        </w:rPr>
        <w:t>The LSAS-SR is a 24-item measure of social anxiety</w:t>
      </w:r>
      <w:r w:rsidR="003B212B" w:rsidRPr="0002766F">
        <w:rPr>
          <w:rFonts w:ascii="Times New Roman" w:eastAsia="Times New Roman" w:hAnsi="Times New Roman" w:cs="Times New Roman"/>
        </w:rPr>
        <w:t xml:space="preserve"> and was used as the </w:t>
      </w:r>
      <w:r w:rsidR="00E602E8">
        <w:rPr>
          <w:rFonts w:ascii="Times New Roman" w:eastAsia="Times New Roman" w:hAnsi="Times New Roman" w:cs="Times New Roman"/>
        </w:rPr>
        <w:t xml:space="preserve">pre-specified </w:t>
      </w:r>
      <w:r w:rsidR="003B212B" w:rsidRPr="0002766F">
        <w:rPr>
          <w:rFonts w:ascii="Times New Roman" w:eastAsia="Times New Roman" w:hAnsi="Times New Roman" w:cs="Times New Roman"/>
        </w:rPr>
        <w:t>primary outcome for this study</w:t>
      </w:r>
      <w:r w:rsidRPr="0002766F">
        <w:rPr>
          <w:rFonts w:ascii="Times New Roman" w:eastAsia="Times New Roman" w:hAnsi="Times New Roman" w:cs="Times New Roman"/>
        </w:rPr>
        <w:t xml:space="preserve">. </w:t>
      </w:r>
      <w:r w:rsidR="003B212B" w:rsidRPr="0002766F">
        <w:rPr>
          <w:rFonts w:ascii="Times New Roman" w:eastAsia="Times New Roman" w:hAnsi="Times New Roman" w:cs="Times New Roman"/>
        </w:rPr>
        <w:t xml:space="preserve">The LSAS-SR </w:t>
      </w:r>
      <w:r w:rsidRPr="0002766F">
        <w:rPr>
          <w:rFonts w:ascii="Times New Roman" w:eastAsia="Times New Roman" w:hAnsi="Times New Roman" w:cs="Times New Roman"/>
        </w:rPr>
        <w:t xml:space="preserve">includes subscales that assess fear and avoidance of </w:t>
      </w:r>
      <w:r w:rsidR="0052466C" w:rsidRPr="0002766F">
        <w:rPr>
          <w:rFonts w:ascii="Times New Roman" w:eastAsia="Times New Roman" w:hAnsi="Times New Roman" w:cs="Times New Roman"/>
        </w:rPr>
        <w:t xml:space="preserve">a range of </w:t>
      </w:r>
      <w:r w:rsidRPr="0002766F">
        <w:rPr>
          <w:rFonts w:ascii="Times New Roman" w:eastAsia="Times New Roman" w:hAnsi="Times New Roman" w:cs="Times New Roman"/>
        </w:rPr>
        <w:t>social situations, which are summed to generate a total scale score.</w:t>
      </w:r>
      <w:r w:rsidR="002871E3" w:rsidRPr="0002766F">
        <w:rPr>
          <w:rFonts w:ascii="Times New Roman" w:eastAsia="Times New Roman" w:hAnsi="Times New Roman" w:cs="Times New Roman"/>
        </w:rPr>
        <w:t xml:space="preserve"> Items are rated on a 4-point scale from </w:t>
      </w:r>
      <w:r w:rsidR="002871E3" w:rsidRPr="0002766F">
        <w:rPr>
          <w:rFonts w:ascii="Times New Roman" w:hAnsi="Times New Roman" w:cs="Times New Roman"/>
        </w:rPr>
        <w:t>0 (“None” or “Never”) to 3 (“Severe”).</w:t>
      </w:r>
      <w:r w:rsidR="00A24563" w:rsidRPr="0002766F">
        <w:rPr>
          <w:rFonts w:ascii="Times New Roman" w:hAnsi="Times New Roman" w:cs="Times New Roman"/>
        </w:rPr>
        <w:t xml:space="preserve"> The self-report version of the LSAS has excellent internal consistency and good convergent validity</w:t>
      </w:r>
      <w:r w:rsidR="008C67CF">
        <w:rPr>
          <w:rFonts w:ascii="Times New Roman" w:hAnsi="Times New Roman" w:cs="Times New Roman"/>
        </w:rPr>
        <w:t xml:space="preserve"> </w:t>
      </w:r>
      <w:r w:rsidR="008C67CF">
        <w:rPr>
          <w:rFonts w:ascii="Times New Roman" w:hAnsi="Times New Roman" w:cs="Times New Roman"/>
        </w:rPr>
        <w:fldChar w:fldCharType="begin"/>
      </w:r>
      <w:r w:rsidR="008C67CF">
        <w:rPr>
          <w:rFonts w:ascii="Times New Roman" w:hAnsi="Times New Roman" w:cs="Times New Roman"/>
        </w:rPr>
        <w:instrText xml:space="preserve"> ADDIN EN.CITE &lt;EndNote&gt;&lt;Cite&gt;&lt;Author&gt;Fresco&lt;/Author&gt;&lt;Year&gt;2001&lt;/Year&gt;&lt;RecNum&gt;3847&lt;/RecNum&gt;&lt;DisplayText&gt;(Fresco et al., 2001)&lt;/DisplayText&gt;&lt;record&gt;&lt;rec-number&gt;3847&lt;/rec-number&gt;&lt;foreign-keys&gt;&lt;key app="EN" db-id="x2xdd20v1afdwtepwxcvxd2ydtwra2eztaee" timestamp="1569448088"&gt;3847&lt;/key&gt;&lt;/foreign-keys&gt;&lt;ref-type name="Journal Article"&gt;17&lt;/ref-type&gt;&lt;contributors&gt;&lt;authors&gt;&lt;author&gt;Fresco, D. M.&lt;/author&gt;&lt;author&gt;Coles, Meredith E&lt;/author&gt;&lt;author&gt;Liebowitz, Michael R&lt;/author&gt;&lt;author&gt;Hami, S&lt;/author&gt;&lt;author&gt;Stein, M B&lt;/author&gt;&lt;author&gt;Goetz, D&lt;/author&gt;&lt;/authors&gt;&lt;/contributors&gt;&lt;titles&gt;&lt;title&gt;The Liebowitz Social Anxiety Scale: A comparison of the psychometric properties of self-report and clinician-administered formats&lt;/title&gt;&lt;secondary-title&gt;Psychological Medicine&lt;/secondary-title&gt;&lt;/titles&gt;&lt;pages&gt;1025-1035&lt;/pages&gt;&lt;volume&gt;31&lt;/volume&gt;&lt;dates&gt;&lt;year&gt;2001&lt;/year&gt;&lt;/dates&gt;&lt;isbn&gt;0033291701004&lt;/isbn&gt;&lt;urls&gt;&lt;/urls&gt;&lt;electronic-resource-num&gt;10.1017/S0033291701004056&lt;/electronic-resource-num&gt;&lt;/record&gt;&lt;/Cite&gt;&lt;/EndNote&gt;</w:instrText>
      </w:r>
      <w:r w:rsidR="008C67CF">
        <w:rPr>
          <w:rFonts w:ascii="Times New Roman" w:hAnsi="Times New Roman" w:cs="Times New Roman"/>
        </w:rPr>
        <w:fldChar w:fldCharType="separate"/>
      </w:r>
      <w:r w:rsidR="008C67CF">
        <w:rPr>
          <w:rFonts w:ascii="Times New Roman" w:hAnsi="Times New Roman" w:cs="Times New Roman"/>
          <w:noProof/>
        </w:rPr>
        <w:t>(Fresco et al., 2001)</w:t>
      </w:r>
      <w:r w:rsidR="008C67CF">
        <w:rPr>
          <w:rFonts w:ascii="Times New Roman" w:hAnsi="Times New Roman" w:cs="Times New Roman"/>
        </w:rPr>
        <w:fldChar w:fldCharType="end"/>
      </w:r>
      <w:r w:rsidR="00A04FE2" w:rsidRPr="0002766F">
        <w:rPr>
          <w:rFonts w:ascii="Times New Roman" w:hAnsi="Times New Roman" w:cs="Times New Roman"/>
        </w:rPr>
        <w:t>. The LSAS has also been sensitive to change in previous self-help research</w:t>
      </w:r>
      <w:r w:rsidR="008C67CF">
        <w:rPr>
          <w:rFonts w:ascii="Times New Roman" w:hAnsi="Times New Roman" w:cs="Times New Roman"/>
        </w:rPr>
        <w:t xml:space="preserve"> </w:t>
      </w:r>
      <w:r w:rsidR="00373A50">
        <w:rPr>
          <w:rFonts w:ascii="Times New Roman" w:hAnsi="Times New Roman" w:cs="Times New Roman"/>
        </w:rPr>
        <w:fldChar w:fldCharType="begin"/>
      </w:r>
      <w:r w:rsidR="00373A50">
        <w:rPr>
          <w:rFonts w:ascii="Times New Roman" w:hAnsi="Times New Roman" w:cs="Times New Roman"/>
        </w:rPr>
        <w:instrText xml:space="preserve"> ADDIN EN.CITE &lt;EndNote&gt;&lt;Cite&gt;&lt;Author&gt;Gershkovich&lt;/Author&gt;&lt;Year&gt;2015&lt;/Year&gt;&lt;RecNum&gt;3997&lt;/RecNum&gt;&lt;DisplayText&gt;(Gershkovich, Herbert, Forman, &amp;amp; Glassman, 2015)&lt;/DisplayText&gt;&lt;record&gt;&lt;rec-number&gt;3997&lt;/rec-number&gt;&lt;foreign-keys&gt;&lt;key app="EN" db-id="x2xdd20v1afdwtepwxcvxd2ydtwra2eztaee" timestamp="1569448089"&gt;3997&lt;/key&gt;&lt;/foreign-keys&gt;&lt;ref-type name="Journal Article"&gt;17&lt;/ref-type&gt;&lt;contributors&gt;&lt;authors&gt;&lt;author&gt;Gershkovich, M&lt;/author&gt;&lt;author&gt;Herbert, James D.&lt;/author&gt;&lt;author&gt;Forman, Evan M.&lt;/author&gt;&lt;author&gt;Glassman, Lisa&lt;/author&gt;&lt;/authors&gt;&lt;/contributors&gt;&lt;titles&gt;&lt;title&gt;Guided internet-based self-help intervention for social anxiety disorder with videoconferenced therapist support&lt;/title&gt;&lt;secondary-title&gt;Cognitive and Behavioral Practice&lt;/secondary-title&gt;&lt;/titles&gt;&lt;pages&gt;239-255&lt;/pages&gt;&lt;volume&gt;23&lt;/volume&gt;&lt;keywords&gt;&lt;keyword&gt;dissemination&lt;/keyword&gt;&lt;keyword&gt;online treatment&lt;/keyword&gt;&lt;keyword&gt;social anxiety disorder&lt;/keyword&gt;&lt;keyword&gt;telehealth&lt;/keyword&gt;&lt;keyword&gt;telepsychology&lt;/keyword&gt;&lt;/keywords&gt;&lt;dates&gt;&lt;year&gt;2015&lt;/year&gt;&lt;/dates&gt;&lt;publisher&gt;Elsevier B.V.&lt;/publisher&gt;&lt;urls&gt;&lt;/urls&gt;&lt;electronic-resource-num&gt;10.1016/j.cbpra.2015.08.005&lt;/electronic-resource-num&gt;&lt;/record&gt;&lt;/Cite&gt;&lt;/EndNote&gt;</w:instrText>
      </w:r>
      <w:r w:rsidR="00373A50">
        <w:rPr>
          <w:rFonts w:ascii="Times New Roman" w:hAnsi="Times New Roman" w:cs="Times New Roman"/>
        </w:rPr>
        <w:fldChar w:fldCharType="separate"/>
      </w:r>
      <w:r w:rsidR="00373A50">
        <w:rPr>
          <w:rFonts w:ascii="Times New Roman" w:hAnsi="Times New Roman" w:cs="Times New Roman"/>
          <w:noProof/>
        </w:rPr>
        <w:t>(Gershkovich, Herbert, Forman, &amp; Glassman, 2015)</w:t>
      </w:r>
      <w:r w:rsidR="00373A50">
        <w:rPr>
          <w:rFonts w:ascii="Times New Roman" w:hAnsi="Times New Roman" w:cs="Times New Roman"/>
        </w:rPr>
        <w:fldChar w:fldCharType="end"/>
      </w:r>
      <w:r w:rsidR="00A04FE2" w:rsidRPr="0002766F">
        <w:rPr>
          <w:rFonts w:ascii="Times New Roman" w:eastAsia="Times New Roman" w:hAnsi="Times New Roman" w:cs="Times New Roman"/>
        </w:rPr>
        <w:t xml:space="preserve">. Internal consistency was </w:t>
      </w:r>
      <w:r w:rsidR="004E1FEB" w:rsidRPr="0002766F">
        <w:rPr>
          <w:rFonts w:ascii="Times New Roman" w:eastAsia="Times New Roman" w:hAnsi="Times New Roman" w:cs="Times New Roman"/>
        </w:rPr>
        <w:t>good to excellent in this sample (</w:t>
      </w:r>
      <w:r w:rsidR="006751B4">
        <w:rPr>
          <w:rFonts w:ascii="Times New Roman" w:eastAsia="Times New Roman" w:hAnsi="Times New Roman" w:cs="Times New Roman"/>
        </w:rPr>
        <w:t>Cronbach</w:t>
      </w:r>
      <w:r w:rsidR="004E1FEB" w:rsidRPr="0002766F">
        <w:rPr>
          <w:rFonts w:ascii="Times New Roman" w:eastAsia="Times New Roman" w:hAnsi="Times New Roman" w:cs="Times New Roman"/>
        </w:rPr>
        <w:t xml:space="preserve">’s </w:t>
      </w:r>
      <w:r w:rsidR="004E1FEB" w:rsidRPr="0002766F">
        <w:rPr>
          <w:rFonts w:ascii="Times New Roman" w:eastAsia="Times New Roman" w:hAnsi="Times New Roman" w:cs="Times New Roman"/>
        </w:rPr>
        <w:sym w:font="Symbol" w:char="F061"/>
      </w:r>
      <w:r w:rsidR="004E1FEB" w:rsidRPr="0002766F">
        <w:rPr>
          <w:rFonts w:ascii="Times New Roman" w:eastAsia="Times New Roman" w:hAnsi="Times New Roman" w:cs="Times New Roman"/>
        </w:rPr>
        <w:t xml:space="preserve"> = .95 for total, .90 for anxiety, and .89 for avoidance).</w:t>
      </w:r>
    </w:p>
    <w:p w14:paraId="0581C937" w14:textId="58C619BD" w:rsidR="00126151" w:rsidRPr="0002766F" w:rsidRDefault="00126151" w:rsidP="0002766F">
      <w:pPr>
        <w:spacing w:line="480" w:lineRule="auto"/>
        <w:rPr>
          <w:rFonts w:ascii="Times New Roman" w:eastAsia="Times New Roman" w:hAnsi="Times New Roman" w:cs="Times New Roman"/>
        </w:rPr>
      </w:pPr>
      <w:r w:rsidRPr="00663DD3">
        <w:rPr>
          <w:rFonts w:ascii="Times New Roman" w:eastAsia="Times New Roman" w:hAnsi="Times New Roman" w:cs="Times New Roman"/>
        </w:rPr>
        <w:tab/>
      </w:r>
      <w:r w:rsidRPr="0002766F">
        <w:rPr>
          <w:rFonts w:ascii="Times New Roman" w:eastAsia="Times New Roman" w:hAnsi="Times New Roman" w:cs="Times New Roman"/>
          <w:b/>
        </w:rPr>
        <w:t xml:space="preserve">General Health Questionnaire-12 </w:t>
      </w:r>
      <w:r w:rsidR="00373A50">
        <w:rPr>
          <w:rFonts w:ascii="Times New Roman" w:eastAsia="Times New Roman" w:hAnsi="Times New Roman" w:cs="Times New Roman"/>
          <w:b/>
        </w:rPr>
        <w:fldChar w:fldCharType="begin"/>
      </w:r>
      <w:r w:rsidR="00C52741">
        <w:rPr>
          <w:rFonts w:ascii="Times New Roman" w:eastAsia="Times New Roman" w:hAnsi="Times New Roman" w:cs="Times New Roman"/>
          <w:b/>
        </w:rPr>
        <w:instrText xml:space="preserve"> ADDIN EN.CITE &lt;EndNote&gt;&lt;Cite&gt;&lt;Author&gt;Goldberg&lt;/Author&gt;&lt;Year&gt;1978&lt;/Year&gt;&lt;RecNum&gt;3867&lt;/RecNum&gt;&lt;DisplayText&gt;(Goldberg, 1978)&lt;/DisplayText&gt;&lt;record&gt;&lt;rec-number&gt;3867&lt;/rec-number&gt;&lt;foreign-keys&gt;&lt;key app="EN" db-id="vx2ap55e6ps2xre2re6vwtw55eefv0pdxr0w" timestamp="1573157847"&gt;3867&lt;/key&gt;&lt;/foreign-keys&gt;&lt;ref-type name="Book"&gt;6&lt;/ref-type&gt;&lt;contributors&gt;&lt;authors&gt;&lt;author&gt;Goldberg, D.&lt;/author&gt;&lt;/authors&gt;&lt;/contributors&gt;&lt;titles&gt;&lt;title&gt;Manual of the GHQ&lt;/title&gt;&lt;/titles&gt;&lt;dates&gt;&lt;year&gt;1978&lt;/year&gt;&lt;/dates&gt;&lt;pub-location&gt;Windsor&lt;/pub-location&gt;&lt;publisher&gt;NFER&lt;/publisher&gt;&lt;urls&gt;&lt;/urls&gt;&lt;/record&gt;&lt;/Cite&gt;&lt;/EndNote&gt;</w:instrText>
      </w:r>
      <w:r w:rsidR="00373A50">
        <w:rPr>
          <w:rFonts w:ascii="Times New Roman" w:eastAsia="Times New Roman" w:hAnsi="Times New Roman" w:cs="Times New Roman"/>
          <w:b/>
        </w:rPr>
        <w:fldChar w:fldCharType="separate"/>
      </w:r>
      <w:r w:rsidR="00C52741">
        <w:rPr>
          <w:rFonts w:ascii="Times New Roman" w:eastAsia="Times New Roman" w:hAnsi="Times New Roman" w:cs="Times New Roman"/>
          <w:b/>
          <w:noProof/>
        </w:rPr>
        <w:t>(Goldberg, 1978)</w:t>
      </w:r>
      <w:r w:rsidR="00373A50">
        <w:rPr>
          <w:rFonts w:ascii="Times New Roman" w:eastAsia="Times New Roman" w:hAnsi="Times New Roman" w:cs="Times New Roman"/>
          <w:b/>
        </w:rPr>
        <w:fldChar w:fldCharType="end"/>
      </w:r>
      <w:r w:rsidRPr="0002766F">
        <w:rPr>
          <w:rFonts w:ascii="Times New Roman" w:eastAsia="Times New Roman" w:hAnsi="Times New Roman" w:cs="Times New Roman"/>
        </w:rPr>
        <w:t>. The GHQ-12 is a 12-item measure of general psychological well-being</w:t>
      </w:r>
      <w:r w:rsidR="003B212B" w:rsidRPr="0002766F">
        <w:rPr>
          <w:rFonts w:ascii="Times New Roman" w:eastAsia="Times New Roman" w:hAnsi="Times New Roman" w:cs="Times New Roman"/>
        </w:rPr>
        <w:t xml:space="preserve"> and was used as a secondary outcome</w:t>
      </w:r>
      <w:r w:rsidRPr="0002766F">
        <w:rPr>
          <w:rFonts w:ascii="Times New Roman" w:eastAsia="Times New Roman" w:hAnsi="Times New Roman" w:cs="Times New Roman"/>
        </w:rPr>
        <w:t>. Each item is rated on a 4-point scale, and items are summed to generate a total score. Higher scores indicate greater well-being. The GHQ-12 has good reliability and validity</w:t>
      </w:r>
      <w:r w:rsidR="00373A50">
        <w:rPr>
          <w:rFonts w:ascii="Times New Roman" w:eastAsia="Times New Roman" w:hAnsi="Times New Roman" w:cs="Times New Roman"/>
        </w:rPr>
        <w:t xml:space="preserve"> </w:t>
      </w:r>
      <w:r w:rsidR="00373A50">
        <w:rPr>
          <w:rFonts w:ascii="Times New Roman" w:eastAsia="Times New Roman" w:hAnsi="Times New Roman" w:cs="Times New Roman"/>
        </w:rPr>
        <w:fldChar w:fldCharType="begin"/>
      </w:r>
      <w:r w:rsidR="002C7F3A">
        <w:rPr>
          <w:rFonts w:ascii="Times New Roman" w:eastAsia="Times New Roman" w:hAnsi="Times New Roman" w:cs="Times New Roman"/>
        </w:rPr>
        <w:instrText xml:space="preserve"> ADDIN EN.CITE &lt;EndNote&gt;&lt;Cite&gt;&lt;Author&gt;Banks&lt;/Author&gt;&lt;Year&gt;1980&lt;/Year&gt;&lt;RecNum&gt;3554&lt;/RecNum&gt;&lt;DisplayText&gt;(Banks et al., 1980)&lt;/DisplayText&gt;&lt;record&gt;&lt;rec-number&gt;3554&lt;/rec-number&gt;&lt;foreign-keys&gt;&lt;key app="EN" db-id="vx2ap55e6ps2xre2re6vwtw55eefv0pdxr0w" timestamp="1573157845"&gt;3554&lt;/key&gt;&lt;/foreign-keys&gt;&lt;ref-type name="Journal Article"&gt;17&lt;/ref-type&gt;&lt;contributors&gt;&lt;authors&gt;&lt;author&gt;Banks, Michael H.&lt;/author&gt;&lt;author&gt;Clegg, Chris W.&lt;/author&gt;&lt;author&gt;Jackson, Paul R.&lt;/author&gt;&lt;author&gt;Kemp, Nigel J.&lt;/author&gt;&lt;author&gt;Stafford, Elizabeth M.&lt;/author&gt;&lt;author&gt;Wall, Toby D.&lt;/author&gt;&lt;/authors&gt;&lt;/contributors&gt;&lt;titles&gt;&lt;title&gt;The use of the General Health Questionnaire as an indicator of mental health in occupational studies&lt;/title&gt;&lt;secondary-title&gt;Journal of Occupational Psychology&lt;/secondary-title&gt;&lt;/titles&gt;&lt;periodical&gt;&lt;full-title&gt;Journal of Occupational Psychology&lt;/full-title&gt;&lt;/periodical&gt;&lt;pages&gt;187-194&lt;/pages&gt;&lt;volume&gt;53&lt;/volume&gt;&lt;dates&gt;&lt;year&gt;1980&lt;/year&gt;&lt;/dates&gt;&lt;urls&gt;&lt;/urls&gt;&lt;/record&gt;&lt;/Cite&gt;&lt;/EndNote&gt;</w:instrText>
      </w:r>
      <w:r w:rsidR="00373A50">
        <w:rPr>
          <w:rFonts w:ascii="Times New Roman" w:eastAsia="Times New Roman" w:hAnsi="Times New Roman" w:cs="Times New Roman"/>
        </w:rPr>
        <w:fldChar w:fldCharType="separate"/>
      </w:r>
      <w:r w:rsidR="002C7F3A">
        <w:rPr>
          <w:rFonts w:ascii="Times New Roman" w:eastAsia="Times New Roman" w:hAnsi="Times New Roman" w:cs="Times New Roman"/>
          <w:noProof/>
        </w:rPr>
        <w:t>(Banks et al., 1980)</w:t>
      </w:r>
      <w:r w:rsidR="00373A50">
        <w:rPr>
          <w:rFonts w:ascii="Times New Roman" w:eastAsia="Times New Roman" w:hAnsi="Times New Roman" w:cs="Times New Roman"/>
        </w:rPr>
        <w:fldChar w:fldCharType="end"/>
      </w:r>
      <w:r w:rsidRPr="0002766F">
        <w:rPr>
          <w:rFonts w:ascii="Times New Roman" w:eastAsia="Times New Roman" w:hAnsi="Times New Roman" w:cs="Times New Roman"/>
        </w:rPr>
        <w:t xml:space="preserve"> and has support for treatment sensitivity in self-help research</w:t>
      </w:r>
      <w:r w:rsidR="00373A50">
        <w:rPr>
          <w:rFonts w:ascii="Times New Roman" w:eastAsia="Times New Roman" w:hAnsi="Times New Roman" w:cs="Times New Roman"/>
        </w:rPr>
        <w:t xml:space="preserve"> </w:t>
      </w:r>
      <w:r w:rsidR="00373A50">
        <w:rPr>
          <w:rFonts w:ascii="Times New Roman" w:eastAsia="Times New Roman" w:hAnsi="Times New Roman" w:cs="Times New Roman"/>
        </w:rPr>
        <w:fldChar w:fldCharType="begin"/>
      </w:r>
      <w:r w:rsidR="00E87E86">
        <w:rPr>
          <w:rFonts w:ascii="Times New Roman" w:eastAsia="Times New Roman" w:hAnsi="Times New Roman" w:cs="Times New Roman"/>
        </w:rPr>
        <w:instrText xml:space="preserve"> ADDIN EN.CITE &lt;EndNote&gt;&lt;Cite&gt;&lt;Author&gt;Muto&lt;/Author&gt;&lt;Year&gt;2011&lt;/Year&gt;&lt;RecNum&gt;1462&lt;/RecNum&gt;&lt;DisplayText&gt;(Muto, Hayes, &amp;amp; Jeffcoat, 2011)&lt;/DisplayText&gt;&lt;record&gt;&lt;rec-number&gt;1462&lt;/rec-number&gt;&lt;foreign-keys&gt;&lt;key app="EN" db-id="vx2ap55e6ps2xre2re6vwtw55eefv0pdxr0w" timestamp="1573157815"&gt;1462&lt;/key&gt;&lt;/foreign-keys&gt;&lt;ref-type name="Journal Article"&gt;17&lt;/ref-type&gt;&lt;contributors&gt;&lt;authors&gt;&lt;author&gt;Muto, T. &lt;/author&gt;&lt;author&gt;Hayes, S. C.&lt;/author&gt;&lt;author&gt;Jeffcoat, T. &lt;/author&gt;&lt;/authors&gt;&lt;/contributors&gt;&lt;auth-address&gt;Hayes, Steven C., Department of Psychology, University of Nevada, Reno, NV, US, 89667-0062&lt;/auth-address&gt;&lt;titles&gt;&lt;title&gt;The effectiveness of acceptance and commitment therapy bibliotherapy for enhancing the psychological health of Japanese college students living abroad&lt;/title&gt;&lt;secondary-title&gt;Behavior Therapy&lt;/secondary-title&gt;&lt;/titles&gt;&lt;periodical&gt;&lt;full-title&gt;Behavior Therapy&lt;/full-title&gt;&lt;/periodical&gt;&lt;pages&gt;323-335&lt;/pages&gt;&lt;volume&gt;42&lt;/volume&gt;&lt;keywords&gt;&lt;keyword&gt;acceptance and commitment therapy&lt;/keyword&gt;&lt;keyword&gt;bibliotherapy&lt;/keyword&gt;&lt;keyword&gt;psychological health&lt;/keyword&gt;&lt;keyword&gt;Japanese college students&lt;/keyword&gt;&lt;keyword&gt;study abroad&lt;/keyword&gt;&lt;keyword&gt;Mental Health&lt;/keyword&gt;&lt;keyword&gt;College Students&lt;/keyword&gt;&lt;/keywords&gt;&lt;dates&gt;&lt;year&gt;2011&lt;/year&gt;&lt;/dates&gt;&lt;pub-location&gt;Netherlands&lt;/pub-location&gt;&lt;publisher&gt;Elsevier Science&lt;/publisher&gt;&lt;isbn&gt;0005-7894&lt;/isbn&gt;&lt;accession-num&gt;2011-06312-001&lt;/accession-num&gt;&lt;urls&gt;&lt;related-urls&gt;&lt;url&gt;http://dist.lib.usu.edu/login?url=http://search.ebscohost.com/login.aspx?direct=true&amp;amp;db=psyh&amp;amp;AN=2011-06312-001&amp;amp;site=ehost-live&lt;/url&gt;&lt;url&gt;hayes@unr.edu&lt;/url&gt;&lt;/related-urls&gt;&lt;/urls&gt;&lt;electronic-resource-num&gt;10.1016/j.beth.2010.08.009&lt;/electronic-resource-num&gt;&lt;remote-database-name&gt;psyh&lt;/remote-database-name&gt;&lt;remote-database-provider&gt;EBSCOhost&lt;/remote-database-provider&gt;&lt;/record&gt;&lt;/Cite&gt;&lt;/EndNote&gt;</w:instrText>
      </w:r>
      <w:r w:rsidR="00373A50">
        <w:rPr>
          <w:rFonts w:ascii="Times New Roman" w:eastAsia="Times New Roman" w:hAnsi="Times New Roman" w:cs="Times New Roman"/>
        </w:rPr>
        <w:fldChar w:fldCharType="separate"/>
      </w:r>
      <w:r w:rsidR="00373A50">
        <w:rPr>
          <w:rFonts w:ascii="Times New Roman" w:eastAsia="Times New Roman" w:hAnsi="Times New Roman" w:cs="Times New Roman"/>
          <w:noProof/>
        </w:rPr>
        <w:t>(Muto, Hayes, &amp; Jeffcoat, 2011)</w:t>
      </w:r>
      <w:r w:rsidR="00373A50">
        <w:rPr>
          <w:rFonts w:ascii="Times New Roman" w:eastAsia="Times New Roman" w:hAnsi="Times New Roman" w:cs="Times New Roman"/>
        </w:rPr>
        <w:fldChar w:fldCharType="end"/>
      </w:r>
      <w:r w:rsidR="00373A50">
        <w:rPr>
          <w:rFonts w:ascii="Times New Roman" w:eastAsia="Times New Roman" w:hAnsi="Times New Roman" w:cs="Times New Roman"/>
        </w:rPr>
        <w:t>.</w:t>
      </w:r>
      <w:r w:rsidRPr="0002766F">
        <w:rPr>
          <w:rFonts w:ascii="Times New Roman" w:eastAsia="Times New Roman" w:hAnsi="Times New Roman" w:cs="Times New Roman"/>
        </w:rPr>
        <w:t xml:space="preserve"> Internal consistency was excellent (</w:t>
      </w:r>
      <w:r w:rsidRPr="0002766F">
        <w:rPr>
          <w:rFonts w:ascii="Times New Roman" w:eastAsia="Times New Roman" w:hAnsi="Times New Roman" w:cs="Times New Roman"/>
        </w:rPr>
        <w:sym w:font="Symbol" w:char="F061"/>
      </w:r>
      <w:r w:rsidRPr="0002766F">
        <w:rPr>
          <w:rFonts w:ascii="Times New Roman" w:eastAsia="Times New Roman" w:hAnsi="Times New Roman" w:cs="Times New Roman"/>
        </w:rPr>
        <w:t xml:space="preserve"> = .90) in this sample.</w:t>
      </w:r>
    </w:p>
    <w:p w14:paraId="5F10EA04" w14:textId="42D63CB4" w:rsidR="00126151" w:rsidRPr="0002766F" w:rsidRDefault="007822E6" w:rsidP="0002766F">
      <w:pPr>
        <w:spacing w:line="480" w:lineRule="auto"/>
        <w:rPr>
          <w:rFonts w:ascii="Times New Roman" w:eastAsia="Times New Roman" w:hAnsi="Times New Roman" w:cs="Times New Roman"/>
        </w:rPr>
      </w:pPr>
      <w:r w:rsidRPr="0002766F">
        <w:rPr>
          <w:rFonts w:ascii="Times New Roman" w:eastAsia="Times New Roman" w:hAnsi="Times New Roman" w:cs="Times New Roman"/>
        </w:rPr>
        <w:tab/>
      </w:r>
      <w:r w:rsidRPr="0002766F">
        <w:rPr>
          <w:rFonts w:ascii="Times New Roman" w:eastAsia="Times New Roman" w:hAnsi="Times New Roman" w:cs="Times New Roman"/>
          <w:b/>
          <w:color w:val="000000"/>
          <w:shd w:val="clear" w:color="auto" w:fill="FFFFFF"/>
        </w:rPr>
        <w:t>Patient-Reported Outcomes Measurement Information System (PROMIS) Satisfaction with Social Roles And Activities Short Form 8 v2.0</w:t>
      </w:r>
      <w:r w:rsidRPr="0002766F">
        <w:rPr>
          <w:rFonts w:ascii="Times New Roman" w:eastAsia="Times New Roman" w:hAnsi="Times New Roman" w:cs="Times New Roman"/>
          <w:b/>
          <w:bCs/>
          <w:color w:val="000000"/>
          <w:shd w:val="clear" w:color="auto" w:fill="FFFFFF"/>
        </w:rPr>
        <w:t xml:space="preserve"> </w:t>
      </w:r>
      <w:r w:rsidR="008E0E0F">
        <w:rPr>
          <w:rFonts w:ascii="Times New Roman" w:eastAsia="Times New Roman" w:hAnsi="Times New Roman" w:cs="Times New Roman"/>
          <w:b/>
          <w:bCs/>
          <w:color w:val="000000"/>
          <w:shd w:val="clear" w:color="auto" w:fill="FFFFFF"/>
        </w:rPr>
        <w:fldChar w:fldCharType="begin"/>
      </w:r>
      <w:r w:rsidR="008E0E0F">
        <w:rPr>
          <w:rFonts w:ascii="Times New Roman" w:eastAsia="Times New Roman" w:hAnsi="Times New Roman" w:cs="Times New Roman"/>
          <w:b/>
          <w:bCs/>
          <w:color w:val="000000"/>
          <w:shd w:val="clear" w:color="auto" w:fill="FFFFFF"/>
        </w:rPr>
        <w:instrText xml:space="preserve"> ADDIN EN.CITE &lt;EndNote&gt;&lt;Cite&gt;&lt;Author&gt;Hahn&lt;/Author&gt;&lt;Year&gt;2014&lt;/Year&gt;&lt;RecNum&gt;3841&lt;/RecNum&gt;&lt;Prefix&gt;SSRA-SF8`; &lt;/Prefix&gt;&lt;DisplayText&gt;(SSRA-SF8; Hahn et al., 2014)&lt;/DisplayText&gt;&lt;record&gt;&lt;rec-number&gt;3841&lt;/rec-number&gt;&lt;foreign-keys&gt;&lt;key app="EN" db-id="x2xdd20v1afdwtepwxcvxd2ydtwra2eztaee" timestamp="1569448088"&gt;3841&lt;/key&gt;&lt;/foreign-keys&gt;&lt;contributors&gt;&lt;authors&gt;&lt;author&gt;Hahn, Elizabeth A&lt;/author&gt;&lt;author&gt;DeWalt, Darren A&lt;/author&gt;&lt;author&gt;Bode, Rita K&lt;/author&gt;&lt;author&gt;Garcia, Sofia F&lt;/author&gt;&lt;author&gt;DeVellis, Robert F&lt;/author&gt;&lt;author&gt;Correia, Helena&lt;/author&gt;&lt;author&gt;Cella, David&lt;/author&gt;&lt;/authors&gt;&lt;/contributors&gt;&lt;titles&gt;&lt;title&gt;New English and Spanish social health measures will facilitate evaluating health determinants&lt;/title&gt;&lt;secondary-title&gt;Health Psychology&lt;/secondary-title&gt;&lt;/titles&gt;&lt;pages&gt;490-499&lt;/pages&gt;&lt;volume&gt;33&lt;/volume&gt;&lt;dates&gt;&lt;year&gt;2014&lt;/year&gt;&lt;/dates&gt;&lt;urls&gt;&lt;/urls&gt;&lt;electronic-resource-num&gt;10.1037/hea0000055.New&lt;/electronic-resource-num&gt;&lt;/record&gt;&lt;/Cite&gt;&lt;/EndNote&gt;</w:instrText>
      </w:r>
      <w:r w:rsidR="008E0E0F">
        <w:rPr>
          <w:rFonts w:ascii="Times New Roman" w:eastAsia="Times New Roman" w:hAnsi="Times New Roman" w:cs="Times New Roman"/>
          <w:b/>
          <w:bCs/>
          <w:color w:val="000000"/>
          <w:shd w:val="clear" w:color="auto" w:fill="FFFFFF"/>
        </w:rPr>
        <w:fldChar w:fldCharType="separate"/>
      </w:r>
      <w:r w:rsidR="008E0E0F">
        <w:rPr>
          <w:rFonts w:ascii="Times New Roman" w:eastAsia="Times New Roman" w:hAnsi="Times New Roman" w:cs="Times New Roman"/>
          <w:b/>
          <w:bCs/>
          <w:noProof/>
          <w:color w:val="000000"/>
          <w:shd w:val="clear" w:color="auto" w:fill="FFFFFF"/>
        </w:rPr>
        <w:t>(SSRA-SF8; Hahn et al., 2014)</w:t>
      </w:r>
      <w:r w:rsidR="008E0E0F">
        <w:rPr>
          <w:rFonts w:ascii="Times New Roman" w:eastAsia="Times New Roman" w:hAnsi="Times New Roman" w:cs="Times New Roman"/>
          <w:b/>
          <w:bCs/>
          <w:color w:val="000000"/>
          <w:shd w:val="clear" w:color="auto" w:fill="FFFFFF"/>
        </w:rPr>
        <w:fldChar w:fldCharType="end"/>
      </w:r>
      <w:r w:rsidRPr="0002766F">
        <w:rPr>
          <w:rFonts w:ascii="Times New Roman" w:eastAsia="Times New Roman" w:hAnsi="Times New Roman" w:cs="Times New Roman"/>
          <w:color w:val="000000"/>
          <w:shd w:val="clear" w:color="auto" w:fill="FFFFFF"/>
        </w:rPr>
        <w:t>. The 8-item version of the PROMIS Satisfaction with Social Roles and Activities (SSRA) Short Form was used to assess social functioning in this study</w:t>
      </w:r>
      <w:r w:rsidR="003B212B" w:rsidRPr="0002766F">
        <w:rPr>
          <w:rFonts w:ascii="Times New Roman" w:eastAsia="Times New Roman" w:hAnsi="Times New Roman" w:cs="Times New Roman"/>
          <w:color w:val="000000"/>
          <w:shd w:val="clear" w:color="auto" w:fill="FFFFFF"/>
        </w:rPr>
        <w:t xml:space="preserve"> as a secondary outcome</w:t>
      </w:r>
      <w:r w:rsidRPr="0002766F">
        <w:rPr>
          <w:rFonts w:ascii="Times New Roman" w:eastAsia="Times New Roman" w:hAnsi="Times New Roman" w:cs="Times New Roman"/>
          <w:color w:val="000000"/>
          <w:shd w:val="clear" w:color="auto" w:fill="FFFFFF"/>
        </w:rPr>
        <w:t xml:space="preserve">. This measure was developed using an item response theory approach and the items have demonstrated </w:t>
      </w:r>
      <w:r w:rsidRPr="0002766F">
        <w:rPr>
          <w:rFonts w:ascii="Times New Roman" w:eastAsia="Times New Roman" w:hAnsi="Times New Roman" w:cs="Times New Roman"/>
          <w:color w:val="000000"/>
          <w:shd w:val="clear" w:color="auto" w:fill="FFFFFF"/>
        </w:rPr>
        <w:lastRenderedPageBreak/>
        <w:t xml:space="preserve">good reliability and validity </w:t>
      </w:r>
      <w:r w:rsidRPr="0002766F">
        <w:rPr>
          <w:rFonts w:ascii="Times New Roman" w:eastAsia="Times New Roman" w:hAnsi="Times New Roman" w:cs="Times New Roman"/>
          <w:color w:val="000000"/>
          <w:shd w:val="clear" w:color="auto" w:fill="FFFFFF"/>
        </w:rPr>
        <w:fldChar w:fldCharType="begin" w:fldLock="1"/>
      </w:r>
      <w:r w:rsidRPr="0002766F">
        <w:rPr>
          <w:rFonts w:ascii="Times New Roman" w:eastAsia="Times New Roman" w:hAnsi="Times New Roman" w:cs="Times New Roman"/>
          <w:color w:val="000000"/>
          <w:shd w:val="clear" w:color="auto" w:fill="FFFFFF"/>
        </w:rPr>
        <w:instrText>ADDIN CSL_CITATION {"citationItems":[{"id":"ITEM-1","itemData":{"DOI":"10.1037/hea0000055.New","author":[{"dropping-particle":"","family":"Hahn","given":"Elizabeth A","non-dropping-particle":"","parse-names":false,"suffix":""},{"dropping-particle":"","family":"DeWalt","given":"Darren A","non-dropping-particle":"","parse-names":false,"suffix":""},{"dropping-particle":"","family":"Bode","given":"Rita K","non-dropping-particle":"","parse-names":false,"suffix":""},{"dropping-particle":"","family":"Garcia","given":"Sofia F","non-dropping-particle":"","parse-names":false,"suffix":""},{"dropping-particle":"","family":"DeVellis","given":"Robert F","non-dropping-particle":"","parse-names":false,"suffix":""},{"dropping-particle":"","family":"Correia","given":"Helena","non-dropping-particle":"","parse-names":false,"suffix":""},{"dropping-particle":"","family":"Cella","given":"David","non-dropping-particle":"","parse-names":false,"suffix":""}],"container-title":"Health Psychology","id":"ITEM-1","issued":{"date-parts":[["2014"]]},"page":"490-499","title":"New English and Spanish social health measures will facilitate evaluating health determinants","type":"article-journal","volume":"33"},"uris":["http://www.mendeley.com/documents/?uuid=0c341e6c-4014-4b95-bd07-2d14bcfa978f"]}],"mendeley":{"formattedCitation":"(Hahn et al., 2014)","plainTextFormattedCitation":"(Hahn et al., 2014)","previouslyFormattedCitation":"(Hahn et al., 2014)"},"properties":{"noteIndex":0},"schema":"https://github.com/citation-style-language/schema/raw/master/csl-citation.json"}</w:instrText>
      </w:r>
      <w:r w:rsidRPr="0002766F">
        <w:rPr>
          <w:rFonts w:ascii="Times New Roman" w:eastAsia="Times New Roman" w:hAnsi="Times New Roman" w:cs="Times New Roman"/>
          <w:color w:val="000000"/>
          <w:shd w:val="clear" w:color="auto" w:fill="FFFFFF"/>
        </w:rPr>
        <w:fldChar w:fldCharType="separate"/>
      </w:r>
      <w:r w:rsidRPr="0002766F">
        <w:rPr>
          <w:rFonts w:ascii="Times New Roman" w:eastAsia="Times New Roman" w:hAnsi="Times New Roman" w:cs="Times New Roman"/>
          <w:noProof/>
          <w:color w:val="000000"/>
          <w:shd w:val="clear" w:color="auto" w:fill="FFFFFF"/>
        </w:rPr>
        <w:t>(Hahn et al., 2014)</w:t>
      </w:r>
      <w:r w:rsidRPr="0002766F">
        <w:rPr>
          <w:rFonts w:ascii="Times New Roman" w:eastAsia="Times New Roman" w:hAnsi="Times New Roman" w:cs="Times New Roman"/>
          <w:color w:val="000000"/>
          <w:shd w:val="clear" w:color="auto" w:fill="FFFFFF"/>
        </w:rPr>
        <w:fldChar w:fldCharType="end"/>
      </w:r>
      <w:r w:rsidRPr="0002766F">
        <w:rPr>
          <w:rFonts w:ascii="Times New Roman" w:eastAsia="Times New Roman" w:hAnsi="Times New Roman" w:cs="Times New Roman"/>
          <w:color w:val="000000"/>
          <w:shd w:val="clear" w:color="auto" w:fill="FFFFFF"/>
        </w:rPr>
        <w:t>.</w:t>
      </w:r>
      <w:r w:rsidR="00004E61" w:rsidRPr="0002766F">
        <w:rPr>
          <w:rFonts w:ascii="Times New Roman" w:eastAsia="Times New Roman" w:hAnsi="Times New Roman" w:cs="Times New Roman"/>
          <w:color w:val="000000"/>
          <w:shd w:val="clear" w:color="auto" w:fill="FFFFFF"/>
        </w:rPr>
        <w:t xml:space="preserve"> Internal consistency was excellent for the PROMIS SSRA in this sample (</w:t>
      </w:r>
      <w:r w:rsidR="00004E61" w:rsidRPr="0002766F">
        <w:rPr>
          <w:rFonts w:ascii="Times New Roman" w:eastAsia="Times New Roman" w:hAnsi="Times New Roman" w:cs="Times New Roman"/>
          <w:color w:val="000000"/>
          <w:shd w:val="clear" w:color="auto" w:fill="FFFFFF"/>
        </w:rPr>
        <w:sym w:font="Symbol" w:char="F061"/>
      </w:r>
      <w:r w:rsidR="00004E61" w:rsidRPr="0002766F">
        <w:rPr>
          <w:rFonts w:ascii="Times New Roman" w:eastAsia="Times New Roman" w:hAnsi="Times New Roman" w:cs="Times New Roman"/>
          <w:color w:val="000000"/>
          <w:shd w:val="clear" w:color="auto" w:fill="FFFFFF"/>
        </w:rPr>
        <w:t xml:space="preserve"> = .90).</w:t>
      </w:r>
    </w:p>
    <w:p w14:paraId="26EE8DA5" w14:textId="2FE3A573" w:rsidR="00D577E6" w:rsidRPr="0002766F" w:rsidRDefault="00D577E6" w:rsidP="0002766F">
      <w:pPr>
        <w:spacing w:line="480" w:lineRule="auto"/>
        <w:rPr>
          <w:rFonts w:ascii="Times New Roman" w:eastAsia="Times New Roman" w:hAnsi="Times New Roman" w:cs="Times New Roman"/>
        </w:rPr>
      </w:pPr>
      <w:r w:rsidRPr="0002766F">
        <w:rPr>
          <w:rFonts w:ascii="Times New Roman" w:eastAsia="Times New Roman" w:hAnsi="Times New Roman" w:cs="Times New Roman"/>
        </w:rPr>
        <w:tab/>
      </w:r>
      <w:r w:rsidRPr="0002766F">
        <w:rPr>
          <w:rFonts w:ascii="Times New Roman" w:eastAsia="Times New Roman" w:hAnsi="Times New Roman" w:cs="Times New Roman"/>
          <w:b/>
          <w:bCs/>
        </w:rPr>
        <w:t>Cognitive Fusion Questionnaire</w:t>
      </w:r>
      <w:r w:rsidR="008E0E0F">
        <w:rPr>
          <w:rFonts w:ascii="Times New Roman" w:eastAsia="Times New Roman" w:hAnsi="Times New Roman" w:cs="Times New Roman"/>
          <w:b/>
          <w:bCs/>
        </w:rPr>
        <w:t xml:space="preserve"> </w:t>
      </w:r>
      <w:r w:rsidR="008E0E0F">
        <w:rPr>
          <w:rFonts w:ascii="Times New Roman" w:eastAsia="Times New Roman" w:hAnsi="Times New Roman" w:cs="Times New Roman"/>
          <w:b/>
          <w:bCs/>
        </w:rPr>
        <w:fldChar w:fldCharType="begin"/>
      </w:r>
      <w:r w:rsidR="002F5FEE">
        <w:rPr>
          <w:rFonts w:ascii="Times New Roman" w:eastAsia="Times New Roman" w:hAnsi="Times New Roman" w:cs="Times New Roman"/>
          <w:b/>
          <w:bCs/>
        </w:rPr>
        <w:instrText xml:space="preserve"> ADDIN EN.CITE &lt;EndNote&gt;&lt;Cite&gt;&lt;Author&gt;Gillanders&lt;/Author&gt;&lt;Year&gt;2014&lt;/Year&gt;&lt;RecNum&gt;2799&lt;/RecNum&gt;&lt;Prefix&gt;CFQ`; &lt;/Prefix&gt;&lt;DisplayText&gt;(CFQ; Gillanders et al., 2014)&lt;/DisplayText&gt;&lt;record&gt;&lt;rec-number&gt;2799&lt;/rec-number&gt;&lt;foreign-keys&gt;&lt;key app="EN" db-id="vx2ap55e6ps2xre2re6vwtw55eefv0pdxr0w" timestamp="1573157816"&gt;2799&lt;/key&gt;&lt;/foreign-keys&gt;&lt;ref-type name="Journal Article"&gt;17&lt;/ref-type&gt;&lt;contributors&gt;&lt;authors&gt;&lt;author&gt;Gillanders, D. T.&lt;/author&gt;&lt;author&gt;Bolderston, H.&lt;/author&gt;&lt;author&gt;Bond, F. W.&lt;/author&gt;&lt;author&gt;Dempster, M.&lt;/author&gt;&lt;author&gt;Flaxman, P. E.&lt;/author&gt;&lt;author&gt;Campbell, L.&lt;/author&gt;&lt;author&gt;Kerr, S.&lt;/author&gt;&lt;author&gt;Tansey, L.&lt;/author&gt;&lt;author&gt;Noel, P.&lt;/author&gt;&lt;author&gt;Ferenbach, C.&lt;/author&gt;&lt;author&gt;Masley, S.&lt;/author&gt;&lt;author&gt;Roach, L.&lt;/author&gt;&lt;author&gt;Lloyd, J.&lt;/author&gt;&lt;author&gt;May, L.&lt;/author&gt;&lt;author&gt;Clarke, S.&lt;/author&gt;&lt;author&gt;Remington, B.&lt;/author&gt;&lt;/authors&gt;&lt;/contributors&gt;&lt;titles&gt;&lt;title&gt;The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dates&gt;&lt;year&gt;2014&lt;/year&gt;&lt;/dates&gt;&lt;urls&gt;&lt;/urls&gt;&lt;electronic-resource-num&gt;10.1016/j.beth.2013.09.001&lt;/electronic-resource-num&gt;&lt;/record&gt;&lt;/Cite&gt;&lt;/EndNote&gt;</w:instrText>
      </w:r>
      <w:r w:rsidR="008E0E0F">
        <w:rPr>
          <w:rFonts w:ascii="Times New Roman" w:eastAsia="Times New Roman" w:hAnsi="Times New Roman" w:cs="Times New Roman"/>
          <w:b/>
          <w:bCs/>
        </w:rPr>
        <w:fldChar w:fldCharType="separate"/>
      </w:r>
      <w:r w:rsidR="008E0E0F">
        <w:rPr>
          <w:rFonts w:ascii="Times New Roman" w:eastAsia="Times New Roman" w:hAnsi="Times New Roman" w:cs="Times New Roman"/>
          <w:b/>
          <w:bCs/>
          <w:noProof/>
        </w:rPr>
        <w:t>(CFQ; Gillanders et al., 2014)</w:t>
      </w:r>
      <w:r w:rsidR="008E0E0F">
        <w:rPr>
          <w:rFonts w:ascii="Times New Roman" w:eastAsia="Times New Roman" w:hAnsi="Times New Roman" w:cs="Times New Roman"/>
          <w:b/>
          <w:bCs/>
        </w:rPr>
        <w:fldChar w:fldCharType="end"/>
      </w:r>
      <w:r w:rsidRPr="0002766F">
        <w:rPr>
          <w:rFonts w:ascii="Times New Roman" w:eastAsia="Times New Roman" w:hAnsi="Times New Roman" w:cs="Times New Roman"/>
        </w:rPr>
        <w:t xml:space="preserve">. </w:t>
      </w:r>
      <w:r w:rsidR="00D61F1F" w:rsidRPr="0002766F">
        <w:rPr>
          <w:rFonts w:ascii="Times New Roman" w:eastAsia="Times New Roman" w:hAnsi="Times New Roman" w:cs="Times New Roman"/>
        </w:rPr>
        <w:t>The CFQ is a 7-item measure of general cognitive fusion</w:t>
      </w:r>
      <w:r w:rsidR="003E5509" w:rsidRPr="0002766F">
        <w:rPr>
          <w:rFonts w:ascii="Times New Roman" w:eastAsia="Times New Roman" w:hAnsi="Times New Roman" w:cs="Times New Roman"/>
        </w:rPr>
        <w:t xml:space="preserve"> (the tendency to view thoughts as literally true, rather than as an ongoing process of thinking distinct from the individual)</w:t>
      </w:r>
      <w:r w:rsidR="003B212B" w:rsidRPr="0002766F">
        <w:rPr>
          <w:rFonts w:ascii="Times New Roman" w:eastAsia="Times New Roman" w:hAnsi="Times New Roman" w:cs="Times New Roman"/>
        </w:rPr>
        <w:t>, a key process of change in ACT</w:t>
      </w:r>
      <w:r w:rsidR="00D61F1F" w:rsidRPr="0002766F">
        <w:rPr>
          <w:rFonts w:ascii="Times New Roman" w:eastAsia="Times New Roman" w:hAnsi="Times New Roman" w:cs="Times New Roman"/>
        </w:rPr>
        <w:t xml:space="preserve">. </w:t>
      </w:r>
      <w:r w:rsidR="003E5509" w:rsidRPr="0002766F">
        <w:rPr>
          <w:rFonts w:ascii="Times New Roman" w:eastAsia="Times New Roman" w:hAnsi="Times New Roman" w:cs="Times New Roman"/>
        </w:rPr>
        <w:t>The CFQ</w:t>
      </w:r>
      <w:r w:rsidR="00D61F1F" w:rsidRPr="0002766F">
        <w:rPr>
          <w:rFonts w:ascii="Times New Roman" w:eastAsia="Times New Roman" w:hAnsi="Times New Roman" w:cs="Times New Roman"/>
        </w:rPr>
        <w:t xml:space="preserve"> has support for internal consistency, test-retest reliability, criterion validity, and sensitivity to change</w:t>
      </w:r>
      <w:r w:rsidR="008E0E0F">
        <w:rPr>
          <w:rFonts w:ascii="Times New Roman" w:eastAsia="Times New Roman" w:hAnsi="Times New Roman" w:cs="Times New Roman"/>
        </w:rPr>
        <w:t xml:space="preserve"> </w:t>
      </w:r>
      <w:r w:rsidR="008E0E0F">
        <w:rPr>
          <w:rFonts w:ascii="Times New Roman" w:eastAsia="Times New Roman" w:hAnsi="Times New Roman" w:cs="Times New Roman"/>
        </w:rPr>
        <w:fldChar w:fldCharType="begin"/>
      </w:r>
      <w:r w:rsidR="002F5FEE">
        <w:rPr>
          <w:rFonts w:ascii="Times New Roman" w:eastAsia="Times New Roman" w:hAnsi="Times New Roman" w:cs="Times New Roman"/>
        </w:rPr>
        <w:instrText xml:space="preserve"> ADDIN EN.CITE &lt;EndNote&gt;&lt;Cite&gt;&lt;Author&gt;Gillanders&lt;/Author&gt;&lt;Year&gt;2014&lt;/Year&gt;&lt;RecNum&gt;2799&lt;/RecNum&gt;&lt;DisplayText&gt;(Gillanders et al., 2014)&lt;/DisplayText&gt;&lt;record&gt;&lt;rec-number&gt;2799&lt;/rec-number&gt;&lt;foreign-keys&gt;&lt;key app="EN" db-id="vx2ap55e6ps2xre2re6vwtw55eefv0pdxr0w" timestamp="1573157816"&gt;2799&lt;/key&gt;&lt;/foreign-keys&gt;&lt;ref-type name="Journal Article"&gt;17&lt;/ref-type&gt;&lt;contributors&gt;&lt;authors&gt;&lt;author&gt;Gillanders, D. T.&lt;/author&gt;&lt;author&gt;Bolderston, H.&lt;/author&gt;&lt;author&gt;Bond, F. W.&lt;/author&gt;&lt;author&gt;Dempster, M.&lt;/author&gt;&lt;author&gt;Flaxman, P. E.&lt;/author&gt;&lt;author&gt;Campbell, L.&lt;/author&gt;&lt;author&gt;Kerr, S.&lt;/author&gt;&lt;author&gt;Tansey, L.&lt;/author&gt;&lt;author&gt;Noel, P.&lt;/author&gt;&lt;author&gt;Ferenbach, C.&lt;/author&gt;&lt;author&gt;Masley, S.&lt;/author&gt;&lt;author&gt;Roach, L.&lt;/author&gt;&lt;author&gt;Lloyd, J.&lt;/author&gt;&lt;author&gt;May, L.&lt;/author&gt;&lt;author&gt;Clarke, S.&lt;/author&gt;&lt;author&gt;Remington, B.&lt;/author&gt;&lt;/authors&gt;&lt;/contributors&gt;&lt;titles&gt;&lt;title&gt;The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dates&gt;&lt;year&gt;2014&lt;/year&gt;&lt;/dates&gt;&lt;urls&gt;&lt;/urls&gt;&lt;electronic-resource-num&gt;10.1016/j.beth.2013.09.001&lt;/electronic-resource-num&gt;&lt;/record&gt;&lt;/Cite&gt;&lt;/EndNote&gt;</w:instrText>
      </w:r>
      <w:r w:rsidR="008E0E0F">
        <w:rPr>
          <w:rFonts w:ascii="Times New Roman" w:eastAsia="Times New Roman" w:hAnsi="Times New Roman" w:cs="Times New Roman"/>
        </w:rPr>
        <w:fldChar w:fldCharType="separate"/>
      </w:r>
      <w:r w:rsidR="008E0E0F">
        <w:rPr>
          <w:rFonts w:ascii="Times New Roman" w:eastAsia="Times New Roman" w:hAnsi="Times New Roman" w:cs="Times New Roman"/>
          <w:noProof/>
        </w:rPr>
        <w:t>(Gillanders et al., 2014)</w:t>
      </w:r>
      <w:r w:rsidR="008E0E0F">
        <w:rPr>
          <w:rFonts w:ascii="Times New Roman" w:eastAsia="Times New Roman" w:hAnsi="Times New Roman" w:cs="Times New Roman"/>
        </w:rPr>
        <w:fldChar w:fldCharType="end"/>
      </w:r>
      <w:r w:rsidR="00D61F1F" w:rsidRPr="0002766F">
        <w:rPr>
          <w:rFonts w:ascii="Times New Roman" w:eastAsia="Times New Roman" w:hAnsi="Times New Roman" w:cs="Times New Roman"/>
        </w:rPr>
        <w:t>. Its internal consistency was excellent (</w:t>
      </w:r>
      <w:r w:rsidR="00D61F1F" w:rsidRPr="0002766F">
        <w:rPr>
          <w:rFonts w:ascii="Times New Roman" w:eastAsia="Times New Roman" w:hAnsi="Times New Roman" w:cs="Times New Roman"/>
        </w:rPr>
        <w:sym w:font="Symbol" w:char="F061"/>
      </w:r>
      <w:r w:rsidR="00D61F1F" w:rsidRPr="0002766F">
        <w:rPr>
          <w:rFonts w:ascii="Times New Roman" w:eastAsia="Times New Roman" w:hAnsi="Times New Roman" w:cs="Times New Roman"/>
        </w:rPr>
        <w:t xml:space="preserve"> = .92) in this sample.</w:t>
      </w:r>
    </w:p>
    <w:p w14:paraId="28BCC5E4" w14:textId="4B4F015F" w:rsidR="003B212B" w:rsidRPr="0002766F" w:rsidRDefault="003B212B" w:rsidP="0002766F">
      <w:pPr>
        <w:spacing w:line="480" w:lineRule="auto"/>
        <w:ind w:firstLine="720"/>
        <w:rPr>
          <w:rFonts w:ascii="Times New Roman" w:eastAsia="Times New Roman" w:hAnsi="Times New Roman" w:cs="Times New Roman"/>
        </w:rPr>
      </w:pPr>
      <w:r w:rsidRPr="0002766F">
        <w:rPr>
          <w:rFonts w:ascii="Times New Roman" w:eastAsia="Times New Roman" w:hAnsi="Times New Roman" w:cs="Times New Roman"/>
          <w:b/>
        </w:rPr>
        <w:t>Believability of Anxious Feelings and Thoughts Questionnaire</w:t>
      </w:r>
      <w:r w:rsidR="00A149EE">
        <w:rPr>
          <w:rFonts w:ascii="Times New Roman" w:eastAsia="Times New Roman" w:hAnsi="Times New Roman" w:cs="Times New Roman"/>
          <w:b/>
        </w:rPr>
        <w:t xml:space="preserve"> </w:t>
      </w:r>
      <w:r w:rsidR="00A149EE">
        <w:rPr>
          <w:rFonts w:ascii="Times New Roman" w:eastAsia="Times New Roman" w:hAnsi="Times New Roman" w:cs="Times New Roman"/>
          <w:b/>
        </w:rPr>
        <w:fldChar w:fldCharType="begin">
          <w:fldData xml:space="preserve">PEVuZE5vdGU+PENpdGU+PEF1dGhvcj5IZXJ6YmVyZzwvQXV0aG9yPjxZZWFyPjIwMTI8L1llYXI+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</w:fldData>
        </w:fldChar>
      </w:r>
      <w:r w:rsidR="00BA36C1">
        <w:rPr>
          <w:rFonts w:ascii="Times New Roman" w:eastAsia="Times New Roman" w:hAnsi="Times New Roman" w:cs="Times New Roman"/>
          <w:b/>
        </w:rPr>
        <w:instrText xml:space="preserve"> ADDIN EN.CITE </w:instrText>
      </w:r>
      <w:r w:rsidR="00BA36C1">
        <w:rPr>
          <w:rFonts w:ascii="Times New Roman" w:eastAsia="Times New Roman" w:hAnsi="Times New Roman" w:cs="Times New Roman"/>
          <w:b/>
        </w:rPr>
        <w:fldChar w:fldCharType="begin">
          <w:fldData xml:space="preserve">PEVuZE5vdGU+PENpdGU+PEF1dGhvcj5IZXJ6YmVyZzwvQXV0aG9yPjxZZWFyPjIwMTI8L1llYXI+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</w:fldData>
        </w:fldChar>
      </w:r>
      <w:r w:rsidR="00BA36C1">
        <w:rPr>
          <w:rFonts w:ascii="Times New Roman" w:eastAsia="Times New Roman" w:hAnsi="Times New Roman" w:cs="Times New Roman"/>
          <w:b/>
        </w:rPr>
        <w:instrText xml:space="preserve"> ADDIN EN.CITE.DATA </w:instrText>
      </w:r>
      <w:r w:rsidR="00BA36C1">
        <w:rPr>
          <w:rFonts w:ascii="Times New Roman" w:eastAsia="Times New Roman" w:hAnsi="Times New Roman" w:cs="Times New Roman"/>
          <w:b/>
        </w:rPr>
      </w:r>
      <w:r w:rsidR="00BA36C1">
        <w:rPr>
          <w:rFonts w:ascii="Times New Roman" w:eastAsia="Times New Roman" w:hAnsi="Times New Roman" w:cs="Times New Roman"/>
          <w:b/>
        </w:rPr>
        <w:fldChar w:fldCharType="end"/>
      </w:r>
      <w:r w:rsidR="00A149EE">
        <w:rPr>
          <w:rFonts w:ascii="Times New Roman" w:eastAsia="Times New Roman" w:hAnsi="Times New Roman" w:cs="Times New Roman"/>
          <w:b/>
        </w:rPr>
      </w:r>
      <w:r w:rsidR="00A149EE">
        <w:rPr>
          <w:rFonts w:ascii="Times New Roman" w:eastAsia="Times New Roman" w:hAnsi="Times New Roman" w:cs="Times New Roman"/>
          <w:b/>
        </w:rPr>
        <w:fldChar w:fldCharType="separate"/>
      </w:r>
      <w:r w:rsidR="00BA36C1">
        <w:rPr>
          <w:rFonts w:ascii="Times New Roman" w:eastAsia="Times New Roman" w:hAnsi="Times New Roman" w:cs="Times New Roman"/>
          <w:b/>
          <w:noProof/>
        </w:rPr>
        <w:t>(Herzberg et al., 2012)</w:t>
      </w:r>
      <w:r w:rsidR="00A149EE">
        <w:rPr>
          <w:rFonts w:ascii="Times New Roman" w:eastAsia="Times New Roman" w:hAnsi="Times New Roman" w:cs="Times New Roman"/>
          <w:b/>
        </w:rPr>
        <w:fldChar w:fldCharType="end"/>
      </w:r>
      <w:r w:rsidRPr="0002766F">
        <w:rPr>
          <w:rFonts w:ascii="Times New Roman" w:eastAsia="Times New Roman" w:hAnsi="Times New Roman" w:cs="Times New Roman"/>
        </w:rPr>
        <w:t>. The BAFT is a 16-item measure of</w:t>
      </w:r>
      <w:r w:rsidR="00BD6810" w:rsidRPr="0002766F">
        <w:rPr>
          <w:rFonts w:ascii="Times New Roman" w:eastAsia="Times New Roman" w:hAnsi="Times New Roman" w:cs="Times New Roman"/>
        </w:rPr>
        <w:t xml:space="preserve"> anxiety-related cognitive fusion</w:t>
      </w:r>
      <w:r w:rsidR="00BD6810" w:rsidRPr="0002766F" w:rsidDel="00BD6810">
        <w:rPr>
          <w:rFonts w:ascii="Times New Roman" w:eastAsia="Times New Roman" w:hAnsi="Times New Roman" w:cs="Times New Roman"/>
        </w:rPr>
        <w:t xml:space="preserve"> </w:t>
      </w:r>
      <w:r w:rsidRPr="0002766F">
        <w:rPr>
          <w:rFonts w:ascii="Times New Roman" w:eastAsia="Times New Roman" w:hAnsi="Times New Roman" w:cs="Times New Roman"/>
        </w:rPr>
        <w:t>(for example,</w:t>
      </w:r>
      <w:r w:rsidR="00BD6810" w:rsidRPr="0002766F">
        <w:rPr>
          <w:rFonts w:ascii="Times New Roman" w:eastAsia="Times New Roman" w:hAnsi="Times New Roman" w:cs="Times New Roman"/>
        </w:rPr>
        <w:t xml:space="preserve"> fusion with thoughts like</w:t>
      </w:r>
      <w:r w:rsidRPr="0002766F">
        <w:rPr>
          <w:rFonts w:ascii="Times New Roman" w:eastAsia="Times New Roman" w:hAnsi="Times New Roman" w:cs="Times New Roman"/>
        </w:rPr>
        <w:t xml:space="preserve"> “My anxious thoughts and feelings are not normal”), </w:t>
      </w:r>
      <w:r w:rsidR="00BD6810" w:rsidRPr="0002766F">
        <w:rPr>
          <w:rFonts w:ascii="Times New Roman" w:eastAsia="Times New Roman" w:hAnsi="Times New Roman" w:cs="Times New Roman"/>
        </w:rPr>
        <w:t>a</w:t>
      </w:r>
      <w:r w:rsidRPr="0002766F">
        <w:rPr>
          <w:rFonts w:ascii="Times New Roman" w:eastAsia="Times New Roman" w:hAnsi="Times New Roman" w:cs="Times New Roman"/>
        </w:rPr>
        <w:t xml:space="preserve"> targeted process of change for ACT. It has good internal consistency, test-retest reliability, and good criterion validity, and is sensitive to treatment</w:t>
      </w:r>
      <w:r w:rsidR="00A149EE">
        <w:rPr>
          <w:rFonts w:ascii="Times New Roman" w:eastAsia="Times New Roman" w:hAnsi="Times New Roman" w:cs="Times New Roman"/>
        </w:rPr>
        <w:t xml:space="preserve"> </w:t>
      </w:r>
      <w:r w:rsidR="00A149EE">
        <w:rPr>
          <w:rFonts w:ascii="Times New Roman" w:eastAsia="Times New Roman" w:hAnsi="Times New Roman" w:cs="Times New Roman"/>
        </w:rPr>
        <w:fldChar w:fldCharType="begin">
          <w:fldData xml:space="preserve">PEVuZE5vdGU+PENpdGU+PEF1dGhvcj5IZXJ6YmVyZzwvQXV0aG9yPjxZZWFyPjIwMTI8L1llYXI+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</w:fldData>
        </w:fldChar>
      </w:r>
      <w:r w:rsidR="00BA36C1">
        <w:rPr>
          <w:rFonts w:ascii="Times New Roman" w:eastAsia="Times New Roman" w:hAnsi="Times New Roman" w:cs="Times New Roman"/>
        </w:rPr>
        <w:instrText xml:space="preserve"> ADDIN EN.CITE </w:instrText>
      </w:r>
      <w:r w:rsidR="00BA36C1">
        <w:rPr>
          <w:rFonts w:ascii="Times New Roman" w:eastAsia="Times New Roman" w:hAnsi="Times New Roman" w:cs="Times New Roman"/>
        </w:rPr>
        <w:fldChar w:fldCharType="begin">
          <w:fldData xml:space="preserve">PEVuZE5vdGU+PENpdGU+PEF1dGhvcj5IZXJ6YmVyZzwvQXV0aG9yPjxZZWFyPjIwMTI8L1llYXI+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</w:fldData>
        </w:fldChar>
      </w:r>
      <w:r w:rsidR="00BA36C1">
        <w:rPr>
          <w:rFonts w:ascii="Times New Roman" w:eastAsia="Times New Roman" w:hAnsi="Times New Roman" w:cs="Times New Roman"/>
        </w:rPr>
        <w:instrText xml:space="preserve"> ADDIN EN.CITE.DATA </w:instrText>
      </w:r>
      <w:r w:rsidR="00BA36C1">
        <w:rPr>
          <w:rFonts w:ascii="Times New Roman" w:eastAsia="Times New Roman" w:hAnsi="Times New Roman" w:cs="Times New Roman"/>
        </w:rPr>
      </w:r>
      <w:r w:rsidR="00BA36C1">
        <w:rPr>
          <w:rFonts w:ascii="Times New Roman" w:eastAsia="Times New Roman" w:hAnsi="Times New Roman" w:cs="Times New Roman"/>
        </w:rPr>
        <w:fldChar w:fldCharType="end"/>
      </w:r>
      <w:r w:rsidR="00A149EE">
        <w:rPr>
          <w:rFonts w:ascii="Times New Roman" w:eastAsia="Times New Roman" w:hAnsi="Times New Roman" w:cs="Times New Roman"/>
        </w:rPr>
      </w:r>
      <w:r w:rsidR="00A149EE">
        <w:rPr>
          <w:rFonts w:ascii="Times New Roman" w:eastAsia="Times New Roman" w:hAnsi="Times New Roman" w:cs="Times New Roman"/>
        </w:rPr>
        <w:fldChar w:fldCharType="separate"/>
      </w:r>
      <w:r w:rsidR="00BA36C1">
        <w:rPr>
          <w:rFonts w:ascii="Times New Roman" w:eastAsia="Times New Roman" w:hAnsi="Times New Roman" w:cs="Times New Roman"/>
          <w:noProof/>
        </w:rPr>
        <w:t>(Herzberg et al., 2012)</w:t>
      </w:r>
      <w:r w:rsidR="00A149EE">
        <w:rPr>
          <w:rFonts w:ascii="Times New Roman" w:eastAsia="Times New Roman" w:hAnsi="Times New Roman" w:cs="Times New Roman"/>
        </w:rPr>
        <w:fldChar w:fldCharType="end"/>
      </w:r>
      <w:r w:rsidRPr="0002766F">
        <w:rPr>
          <w:rFonts w:ascii="Times New Roman" w:eastAsia="Times New Roman" w:hAnsi="Times New Roman" w:cs="Times New Roman"/>
        </w:rPr>
        <w:t>. In the present sample internal consistency was good (</w:t>
      </w:r>
      <w:r w:rsidRPr="0002766F">
        <w:rPr>
          <w:rFonts w:ascii="Times New Roman" w:eastAsia="Times New Roman" w:hAnsi="Times New Roman" w:cs="Times New Roman"/>
        </w:rPr>
        <w:sym w:font="Symbol" w:char="F061"/>
      </w:r>
      <w:r w:rsidRPr="0002766F">
        <w:rPr>
          <w:rFonts w:ascii="Times New Roman" w:eastAsia="Times New Roman" w:hAnsi="Times New Roman" w:cs="Times New Roman"/>
        </w:rPr>
        <w:t xml:space="preserve"> = .89).</w:t>
      </w:r>
    </w:p>
    <w:p w14:paraId="6D007239" w14:textId="30F47620" w:rsidR="00506223" w:rsidRPr="0002766F" w:rsidRDefault="00506223" w:rsidP="0002766F">
      <w:pPr>
        <w:spacing w:line="480" w:lineRule="auto"/>
        <w:rPr>
          <w:rFonts w:ascii="Times New Roman" w:eastAsia="Times New Roman" w:hAnsi="Times New Roman" w:cs="Times New Roman"/>
        </w:rPr>
      </w:pPr>
      <w:r w:rsidRPr="0002766F">
        <w:rPr>
          <w:rFonts w:ascii="Times New Roman" w:hAnsi="Times New Roman" w:cs="Times New Roman"/>
        </w:rPr>
        <w:tab/>
      </w:r>
      <w:r w:rsidRPr="0002766F">
        <w:rPr>
          <w:rFonts w:ascii="Times New Roman" w:eastAsia="Times New Roman" w:hAnsi="Times New Roman" w:cs="Times New Roman"/>
          <w:b/>
        </w:rPr>
        <w:t>Valuing Questionnaire-Progress</w:t>
      </w:r>
      <w:r w:rsidR="00A149EE">
        <w:rPr>
          <w:rFonts w:ascii="Times New Roman" w:eastAsia="Times New Roman" w:hAnsi="Times New Roman" w:cs="Times New Roman"/>
          <w:b/>
        </w:rPr>
        <w:t xml:space="preserve"> </w:t>
      </w:r>
      <w:r w:rsidR="00A149EE">
        <w:rPr>
          <w:rFonts w:ascii="Times New Roman" w:eastAsia="Times New Roman" w:hAnsi="Times New Roman" w:cs="Times New Roman"/>
          <w:b/>
        </w:rPr>
        <w:fldChar w:fldCharType="begin"/>
      </w:r>
      <w:r w:rsidR="002F5FEE">
        <w:rPr>
          <w:rFonts w:ascii="Times New Roman" w:eastAsia="Times New Roman" w:hAnsi="Times New Roman" w:cs="Times New Roman"/>
          <w:b/>
        </w:rPr>
        <w:instrText xml:space="preserve"> ADDIN EN.CITE &lt;EndNote&gt;&lt;Cite&gt;&lt;Author&gt;Smout&lt;/Author&gt;&lt;Year&gt;2014&lt;/Year&gt;&lt;RecNum&gt;3150&lt;/RecNum&gt;&lt;Prefix&gt;VQ-Progress`; &lt;/Prefix&gt;&lt;DisplayText&gt;(VQ-Progress; Smout, Davies, Burns, &amp;amp; Christie, 2014)&lt;/DisplayText&gt;&lt;record&gt;&lt;rec-number&gt;3150&lt;/rec-number&gt;&lt;foreign-keys&gt;&lt;key app="EN" db-id="vx2ap55e6ps2xre2re6vwtw55eefv0pdxr0w" timestamp="1573157816"&gt;3150&lt;/key&gt;&lt;/foreign-keys&gt;&lt;ref-type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00A149EE">
        <w:rPr>
          <w:rFonts w:ascii="Times New Roman" w:eastAsia="Times New Roman" w:hAnsi="Times New Roman" w:cs="Times New Roman"/>
          <w:b/>
        </w:rPr>
        <w:fldChar w:fldCharType="separate"/>
      </w:r>
      <w:r w:rsidR="00A149EE">
        <w:rPr>
          <w:rFonts w:ascii="Times New Roman" w:eastAsia="Times New Roman" w:hAnsi="Times New Roman" w:cs="Times New Roman"/>
          <w:b/>
          <w:noProof/>
        </w:rPr>
        <w:t>(VQ-Progress; Smout, Davies, Burns, &amp; Christie, 2014)</w:t>
      </w:r>
      <w:r w:rsidR="00A149EE">
        <w:rPr>
          <w:rFonts w:ascii="Times New Roman" w:eastAsia="Times New Roman" w:hAnsi="Times New Roman" w:cs="Times New Roman"/>
          <w:b/>
        </w:rPr>
        <w:fldChar w:fldCharType="end"/>
      </w:r>
      <w:r w:rsidRPr="0002766F">
        <w:rPr>
          <w:rFonts w:ascii="Times New Roman" w:eastAsia="Times New Roman" w:hAnsi="Times New Roman" w:cs="Times New Roman"/>
        </w:rPr>
        <w:t xml:space="preserve">. The </w:t>
      </w:r>
      <w:r w:rsidR="003B212B" w:rsidRPr="0002766F">
        <w:rPr>
          <w:rFonts w:ascii="Times New Roman" w:eastAsia="Times New Roman" w:hAnsi="Times New Roman" w:cs="Times New Roman"/>
        </w:rPr>
        <w:t>5-item VQ</w:t>
      </w:r>
      <w:r w:rsidRPr="0002766F">
        <w:rPr>
          <w:rFonts w:ascii="Times New Roman" w:eastAsia="Times New Roman" w:hAnsi="Times New Roman" w:cs="Times New Roman"/>
        </w:rPr>
        <w:t xml:space="preserve"> Progress subscale </w:t>
      </w:r>
      <w:r w:rsidR="003B212B" w:rsidRPr="0002766F">
        <w:rPr>
          <w:rFonts w:ascii="Times New Roman" w:eastAsia="Times New Roman" w:hAnsi="Times New Roman" w:cs="Times New Roman"/>
        </w:rPr>
        <w:t>was used to</w:t>
      </w:r>
      <w:r w:rsidRPr="0002766F">
        <w:rPr>
          <w:rFonts w:ascii="Times New Roman" w:eastAsia="Times New Roman" w:hAnsi="Times New Roman" w:cs="Times New Roman"/>
        </w:rPr>
        <w:t xml:space="preserve"> measure progress towards personal values</w:t>
      </w:r>
      <w:r w:rsidR="003B212B" w:rsidRPr="0002766F">
        <w:rPr>
          <w:rFonts w:ascii="Times New Roman" w:eastAsia="Times New Roman" w:hAnsi="Times New Roman" w:cs="Times New Roman"/>
        </w:rPr>
        <w:t xml:space="preserve"> as another process of change measure for ACT</w:t>
      </w:r>
      <w:r w:rsidRPr="0002766F">
        <w:rPr>
          <w:rFonts w:ascii="Times New Roman" w:eastAsia="Times New Roman" w:hAnsi="Times New Roman" w:cs="Times New Roman"/>
        </w:rPr>
        <w:t>. Each item is rated from 0 to 6, with higher scores indicating greater progress toward values</w:t>
      </w:r>
      <w:r w:rsidR="00677A09" w:rsidRPr="0002766F">
        <w:rPr>
          <w:rFonts w:ascii="Times New Roman" w:eastAsia="Times New Roman" w:hAnsi="Times New Roman" w:cs="Times New Roman"/>
        </w:rPr>
        <w:t>.</w:t>
      </w:r>
      <w:r w:rsidRPr="0002766F">
        <w:rPr>
          <w:rFonts w:ascii="Times New Roman" w:eastAsia="Times New Roman" w:hAnsi="Times New Roman" w:cs="Times New Roman"/>
        </w:rPr>
        <w:t xml:space="preserve"> The VQ has support for validity and internal consistency in college students</w:t>
      </w:r>
      <w:r w:rsidR="00D745D1">
        <w:rPr>
          <w:rFonts w:ascii="Times New Roman" w:eastAsia="Times New Roman" w:hAnsi="Times New Roman" w:cs="Times New Roman"/>
        </w:rPr>
        <w:t xml:space="preserve"> </w:t>
      </w:r>
      <w:r w:rsidR="00D745D1">
        <w:rPr>
          <w:rFonts w:ascii="Times New Roman" w:eastAsia="Times New Roman" w:hAnsi="Times New Roman" w:cs="Times New Roman"/>
        </w:rPr>
        <w:fldChar w:fldCharType="begin"/>
      </w:r>
      <w:r w:rsidR="002F5FEE">
        <w:rPr>
          <w:rFonts w:ascii="Times New Roman" w:eastAsia="Times New Roman" w:hAnsi="Times New Roman" w:cs="Times New Roman"/>
        </w:rPr>
        <w:instrText xml:space="preserve"> ADDIN EN.CITE &lt;EndNote&gt;&lt;Cite&gt;&lt;Author&gt;Smout&lt;/Author&gt;&lt;Year&gt;2014&lt;/Year&gt;&lt;RecNum&gt;3150&lt;/RecNum&gt;&lt;DisplayText&gt;(Smout et al., 2014)&lt;/DisplayText&gt;&lt;record&gt;&lt;rec-number&gt;3150&lt;/rec-number&gt;&lt;foreign-keys&gt;&lt;key app="EN" db-id="vx2ap55e6ps2xre2re6vwtw55eefv0pdxr0w" timestamp="1573157816"&gt;3150&lt;/key&gt;&lt;/foreign-keys&gt;&lt;ref-type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00D745D1">
        <w:rPr>
          <w:rFonts w:ascii="Times New Roman" w:eastAsia="Times New Roman" w:hAnsi="Times New Roman" w:cs="Times New Roman"/>
        </w:rPr>
        <w:fldChar w:fldCharType="separate"/>
      </w:r>
      <w:r w:rsidR="00D745D1">
        <w:rPr>
          <w:rFonts w:ascii="Times New Roman" w:eastAsia="Times New Roman" w:hAnsi="Times New Roman" w:cs="Times New Roman"/>
          <w:noProof/>
        </w:rPr>
        <w:t>(Smout et al., 2014)</w:t>
      </w:r>
      <w:r w:rsidR="00D745D1">
        <w:rPr>
          <w:rFonts w:ascii="Times New Roman" w:eastAsia="Times New Roman" w:hAnsi="Times New Roman" w:cs="Times New Roman"/>
        </w:rPr>
        <w:fldChar w:fldCharType="end"/>
      </w:r>
      <w:r w:rsidR="00AA3EA7" w:rsidRPr="0002766F">
        <w:rPr>
          <w:rFonts w:ascii="Times New Roman" w:eastAsia="Times New Roman" w:hAnsi="Times New Roman" w:cs="Times New Roman"/>
        </w:rPr>
        <w:t>. Internal consistency was excellent (</w:t>
      </w:r>
      <w:r w:rsidR="00AA3EA7" w:rsidRPr="0002766F">
        <w:rPr>
          <w:rFonts w:ascii="Times New Roman" w:eastAsia="Times New Roman" w:hAnsi="Times New Roman" w:cs="Times New Roman"/>
        </w:rPr>
        <w:sym w:font="Symbol" w:char="F061"/>
      </w:r>
      <w:r w:rsidR="00AA3EA7" w:rsidRPr="0002766F">
        <w:rPr>
          <w:rFonts w:ascii="Times New Roman" w:eastAsia="Times New Roman" w:hAnsi="Times New Roman" w:cs="Times New Roman"/>
        </w:rPr>
        <w:t xml:space="preserve"> = .91) for VQ Progress in the current study.</w:t>
      </w:r>
    </w:p>
    <w:p w14:paraId="452AEFF7" w14:textId="013FDE7F" w:rsidR="00506223" w:rsidRPr="0002766F" w:rsidRDefault="00CF6A17" w:rsidP="0002766F">
      <w:pPr>
        <w:spacing w:line="480" w:lineRule="auto"/>
        <w:rPr>
          <w:rFonts w:ascii="Times New Roman" w:eastAsia="Times New Roman" w:hAnsi="Times New Roman" w:cs="Times New Roman"/>
        </w:rPr>
      </w:pPr>
      <w:r w:rsidRPr="0002766F">
        <w:rPr>
          <w:rFonts w:ascii="Times New Roman" w:eastAsia="Times New Roman" w:hAnsi="Times New Roman" w:cs="Times New Roman"/>
        </w:rPr>
        <w:tab/>
      </w:r>
      <w:r w:rsidRPr="0002766F">
        <w:rPr>
          <w:rFonts w:ascii="Times New Roman" w:eastAsia="Times New Roman" w:hAnsi="Times New Roman" w:cs="Times New Roman"/>
          <w:b/>
        </w:rPr>
        <w:t>Appraisal of Social Concerns Scale</w:t>
      </w:r>
      <w:r w:rsidR="005C31C5">
        <w:rPr>
          <w:rFonts w:ascii="Times New Roman" w:eastAsia="Times New Roman" w:hAnsi="Times New Roman" w:cs="Times New Roman"/>
          <w:b/>
        </w:rPr>
        <w:t xml:space="preserve"> </w:t>
      </w:r>
      <w:r w:rsidR="005C31C5">
        <w:rPr>
          <w:rFonts w:ascii="Times New Roman" w:eastAsia="Times New Roman" w:hAnsi="Times New Roman" w:cs="Times New Roman"/>
          <w:b/>
        </w:rPr>
        <w:fldChar w:fldCharType="begin"/>
      </w:r>
      <w:r w:rsidR="00E12AE8">
        <w:rPr>
          <w:rFonts w:ascii="Times New Roman" w:eastAsia="Times New Roman" w:hAnsi="Times New Roman" w:cs="Times New Roman"/>
          <w:b/>
        </w:rPr>
        <w:instrText xml:space="preserve"> ADDIN EN.CITE &lt;EndNote&gt;&lt;Cite&gt;&lt;Author&gt;Telch&lt;/Author&gt;&lt;Year&gt;2004&lt;/Year&gt;&lt;RecNum&gt;4497&lt;/RecNum&gt;&lt;DisplayText&gt;(Telch et al., 2004)&lt;/DisplayText&gt;&lt;record&gt;&lt;rec-number&gt;4497&lt;/rec-number&gt;&lt;foreign-keys&gt;&lt;key app="EN" db-id="vx2ap55e6ps2xre2re6vwtw55eefv0pdxr0w" timestamp="1573157850"&gt;4497&lt;/key&gt;&lt;/foreign-keys&gt;&lt;ref-type name="Journal Article"&gt;17&lt;/ref-type&gt;&lt;contributors&gt;&lt;authors&gt;&lt;author&gt;Telch, Michael J.&lt;/author&gt;&lt;author&gt;Lucas, Richard A.&lt;/author&gt;&lt;author&gt;Smits, Jasper A. J.&lt;/author&gt;&lt;author&gt;Powers, Mark B.&lt;/author&gt;&lt;author&gt;Heimberg, Richard&lt;/author&gt;&lt;author&gt;Hart, Trevor&lt;/author&gt;&lt;/authors&gt;&lt;/contributors&gt;&lt;titles&gt;&lt;title&gt;Appraisal of social concerns: A cognitive assessment instrument for social phobia&lt;/title&gt;&lt;secondary-title&gt;Depression and Anxiety&lt;/secondary-title&gt;&lt;/titles&gt;&lt;periodical&gt;&lt;full-title&gt;Depression and anxiety&lt;/full-title&gt;&lt;/periodical&gt;&lt;pages&gt;217-224&lt;/pages&gt;&lt;volume&gt;19&lt;/volume&gt;&lt;keywords&gt;&lt;keyword&gt;a central&lt;/keyword&gt;&lt;keyword&gt;c ognitions have been&lt;/keyword&gt;&lt;keyword&gt;cognitive assessment&lt;/keyword&gt;&lt;keyword&gt;cognitive-behavioral treatment&lt;/keyword&gt;&lt;keyword&gt;reliability&lt;/keyword&gt;&lt;keyword&gt;sensitivity&lt;/keyword&gt;&lt;keyword&gt;social phobia&lt;/keyword&gt;&lt;keyword&gt;treatment&lt;/keyword&gt;&lt;keyword&gt;validity&lt;/keyword&gt;&lt;keyword&gt;well known to play&lt;/keyword&gt;&lt;/keywords&gt;&lt;dates&gt;&lt;year&gt;2004&lt;/year&gt;&lt;/dates&gt;&lt;urls&gt;&lt;/urls&gt;&lt;electronic-resource-num&gt;10.1002/da.20004&lt;/electronic-resource-num&gt;&lt;/record&gt;&lt;/Cite&gt;&lt;/EndNote&gt;</w:instrText>
      </w:r>
      <w:r w:rsidR="005C31C5">
        <w:rPr>
          <w:rFonts w:ascii="Times New Roman" w:eastAsia="Times New Roman" w:hAnsi="Times New Roman" w:cs="Times New Roman"/>
          <w:b/>
        </w:rPr>
        <w:fldChar w:fldCharType="separate"/>
      </w:r>
      <w:r w:rsidR="00E12AE8">
        <w:rPr>
          <w:rFonts w:ascii="Times New Roman" w:eastAsia="Times New Roman" w:hAnsi="Times New Roman" w:cs="Times New Roman"/>
          <w:b/>
          <w:noProof/>
        </w:rPr>
        <w:t>(Telch et al., 2004)</w:t>
      </w:r>
      <w:r w:rsidR="005C31C5">
        <w:rPr>
          <w:rFonts w:ascii="Times New Roman" w:eastAsia="Times New Roman" w:hAnsi="Times New Roman" w:cs="Times New Roman"/>
          <w:b/>
        </w:rPr>
        <w:fldChar w:fldCharType="end"/>
      </w:r>
      <w:r w:rsidRPr="0002766F">
        <w:rPr>
          <w:rFonts w:ascii="Times New Roman" w:eastAsia="Times New Roman" w:hAnsi="Times New Roman" w:cs="Times New Roman"/>
        </w:rPr>
        <w:t xml:space="preserve">. The ASC is a 20-item measure of concern </w:t>
      </w:r>
      <w:r w:rsidR="00240EA2" w:rsidRPr="0002766F">
        <w:rPr>
          <w:rFonts w:ascii="Times New Roman" w:eastAsia="Times New Roman" w:hAnsi="Times New Roman" w:cs="Times New Roman"/>
        </w:rPr>
        <w:t>about</w:t>
      </w:r>
      <w:r w:rsidRPr="0002766F">
        <w:rPr>
          <w:rFonts w:ascii="Times New Roman" w:eastAsia="Times New Roman" w:hAnsi="Times New Roman" w:cs="Times New Roman"/>
        </w:rPr>
        <w:t xml:space="preserve"> negative social outcomes (e.g.,</w:t>
      </w:r>
      <w:r w:rsidR="00240EA2" w:rsidRPr="0002766F">
        <w:rPr>
          <w:rFonts w:ascii="Times New Roman" w:eastAsia="Times New Roman" w:hAnsi="Times New Roman" w:cs="Times New Roman"/>
        </w:rPr>
        <w:t xml:space="preserve"> trembling, being tense, people rejecting you</w:t>
      </w:r>
      <w:r w:rsidRPr="0002766F">
        <w:rPr>
          <w:rFonts w:ascii="Times New Roman" w:eastAsia="Times New Roman" w:hAnsi="Times New Roman" w:cs="Times New Roman"/>
        </w:rPr>
        <w:t>)</w:t>
      </w:r>
      <w:r w:rsidR="003B212B" w:rsidRPr="0002766F">
        <w:rPr>
          <w:rFonts w:ascii="Times New Roman" w:eastAsia="Times New Roman" w:hAnsi="Times New Roman" w:cs="Times New Roman"/>
        </w:rPr>
        <w:t xml:space="preserve">, as a process of change for </w:t>
      </w:r>
      <w:r w:rsidR="00052A2B" w:rsidRPr="0002766F">
        <w:rPr>
          <w:rFonts w:ascii="Times New Roman" w:eastAsia="Times New Roman" w:hAnsi="Times New Roman" w:cs="Times New Roman"/>
        </w:rPr>
        <w:t>t</w:t>
      </w:r>
      <w:r w:rsidR="003B212B" w:rsidRPr="0002766F">
        <w:rPr>
          <w:rFonts w:ascii="Times New Roman" w:eastAsia="Times New Roman" w:hAnsi="Times New Roman" w:cs="Times New Roman"/>
        </w:rPr>
        <w:t>CBT.</w:t>
      </w:r>
      <w:r w:rsidR="00237E5D" w:rsidRPr="0002766F">
        <w:rPr>
          <w:rFonts w:ascii="Times New Roman" w:eastAsia="Times New Roman" w:hAnsi="Times New Roman" w:cs="Times New Roman"/>
        </w:rPr>
        <w:t xml:space="preserve"> In this study, the scale was </w:t>
      </w:r>
      <w:r w:rsidR="00240EA2" w:rsidRPr="0002766F">
        <w:rPr>
          <w:rFonts w:ascii="Times New Roman" w:eastAsia="Times New Roman" w:hAnsi="Times New Roman" w:cs="Times New Roman"/>
        </w:rPr>
        <w:t>adapted</w:t>
      </w:r>
      <w:r w:rsidR="00237E5D" w:rsidRPr="0002766F">
        <w:rPr>
          <w:rFonts w:ascii="Times New Roman" w:eastAsia="Times New Roman" w:hAnsi="Times New Roman" w:cs="Times New Roman"/>
        </w:rPr>
        <w:t xml:space="preserve"> </w:t>
      </w:r>
      <w:r w:rsidR="00240EA2" w:rsidRPr="0002766F">
        <w:rPr>
          <w:rFonts w:ascii="Times New Roman" w:eastAsia="Times New Roman" w:hAnsi="Times New Roman" w:cs="Times New Roman"/>
        </w:rPr>
        <w:t>so</w:t>
      </w:r>
      <w:r w:rsidR="00237E5D" w:rsidRPr="0002766F">
        <w:rPr>
          <w:rFonts w:ascii="Times New Roman" w:eastAsia="Times New Roman" w:hAnsi="Times New Roman" w:cs="Times New Roman"/>
        </w:rPr>
        <w:t xml:space="preserve"> that participants rated </w:t>
      </w:r>
      <w:r w:rsidR="00237E5D" w:rsidRPr="0002766F">
        <w:rPr>
          <w:rFonts w:ascii="Times New Roman" w:eastAsia="Times New Roman" w:hAnsi="Times New Roman" w:cs="Times New Roman"/>
        </w:rPr>
        <w:lastRenderedPageBreak/>
        <w:t xml:space="preserve">perceived likelihood of negative social </w:t>
      </w:r>
      <w:r w:rsidR="00C929E1" w:rsidRPr="0002766F">
        <w:rPr>
          <w:rFonts w:ascii="Times New Roman" w:eastAsia="Times New Roman" w:hAnsi="Times New Roman" w:cs="Times New Roman"/>
        </w:rPr>
        <w:t>experiences</w:t>
      </w:r>
      <w:r w:rsidR="00240EA2" w:rsidRPr="0002766F">
        <w:rPr>
          <w:rFonts w:ascii="Times New Roman" w:eastAsia="Times New Roman" w:hAnsi="Times New Roman" w:cs="Times New Roman"/>
        </w:rPr>
        <w:t xml:space="preserve"> in addition to concern</w:t>
      </w:r>
      <w:r w:rsidR="005C31C5">
        <w:rPr>
          <w:rFonts w:ascii="Times New Roman" w:eastAsia="Times New Roman" w:hAnsi="Times New Roman" w:cs="Times New Roman"/>
        </w:rPr>
        <w:t xml:space="preserve"> </w:t>
      </w:r>
      <w:r w:rsidR="005C31C5">
        <w:rPr>
          <w:rFonts w:ascii="Times New Roman" w:eastAsia="Times New Roman" w:hAnsi="Times New Roman" w:cs="Times New Roman"/>
        </w:rPr>
        <w:fldChar w:fldCharType="begin"/>
      </w:r>
      <w:r w:rsidR="005C31C5">
        <w:rPr>
          <w:rFonts w:ascii="Times New Roman" w:eastAsia="Times New Roman" w:hAnsi="Times New Roman" w:cs="Times New Roman"/>
        </w:rPr>
        <w:instrText xml:space="preserve"> ADDIN EN.CITE &lt;EndNote&gt;&lt;Cite&gt;&lt;Author&gt;Smits&lt;/Author&gt;&lt;Year&gt;2006&lt;/Year&gt;&lt;RecNum&gt;3838&lt;/RecNum&gt;&lt;Prefix&gt;an adaptation used in prior research`; e.g.`, &lt;/Prefix&gt;&lt;DisplayText&gt;(an adaptation used in prior research; e.g., Smits et al., 2006)&lt;/DisplayText&gt;&lt;record&gt;&lt;rec-number&gt;3838&lt;/rec-number&gt;&lt;foreign-keys&gt;&lt;key app="EN" db-id="x2xdd20v1afdwtepwxcvxd2ydtwra2eztaee" timestamp="1569448088"&gt;3838&lt;/key&gt;&lt;/foreign-keys&gt;&lt;ref-type name="Journal Article"&gt;17&lt;/ref-type&gt;&lt;contributors&gt;&lt;authors&gt;&lt;author&gt;Smits, J. A. J.&lt;/author&gt;&lt;author&gt;Rosenfield, D&lt;/author&gt;&lt;author&gt;Mcdonald, Renee&lt;/author&gt;&lt;author&gt;Telch, Michael J&lt;/author&gt;&lt;/authors&gt;&lt;/contributors&gt;&lt;titles&gt;&lt;title&gt;Cognitive mechanisms of social anxiety reduction: An examination of specificity and temporality&lt;/title&gt;&lt;secondary-title&gt;Journal of Consulting and Clinical Psychology&lt;/secondary-title&gt;&lt;/titles&gt;&lt;periodical&gt;&lt;full-title&gt;Journal of Consulting and Clinical Psychology&lt;/full-title&gt;&lt;/periodical&gt;&lt;pages&gt;1203-1212&lt;/pages&gt;&lt;volume&gt;74&lt;/volume&gt;&lt;keywords&gt;&lt;keyword&gt;behavioral treatment&lt;/keyword&gt;&lt;keyword&gt;cognitive&lt;/keyword&gt;&lt;keyword&gt;exposure therapy&lt;/keyword&gt;&lt;keyword&gt;mediation&lt;/keyword&gt;&lt;keyword&gt;social anxiety&lt;/keyword&gt;&lt;keyword&gt;social phobia&lt;/keyword&gt;&lt;keyword&gt;treatment mechanisms&lt;/keyword&gt;&lt;/keywords&gt;&lt;dates&gt;&lt;year&gt;2006&lt;/year&gt;&lt;/dates&gt;&lt;urls&gt;&lt;/urls&gt;&lt;electronic-resource-num&gt;10.1037/0022-006X.74.6.1203&lt;/electronic-resource-num&gt;&lt;/record&gt;&lt;/Cite&gt;&lt;/EndNote&gt;</w:instrText>
      </w:r>
      <w:r w:rsidR="005C31C5">
        <w:rPr>
          <w:rFonts w:ascii="Times New Roman" w:eastAsia="Times New Roman" w:hAnsi="Times New Roman" w:cs="Times New Roman"/>
        </w:rPr>
        <w:fldChar w:fldCharType="separate"/>
      </w:r>
      <w:r w:rsidR="005C31C5">
        <w:rPr>
          <w:rFonts w:ascii="Times New Roman" w:eastAsia="Times New Roman" w:hAnsi="Times New Roman" w:cs="Times New Roman"/>
          <w:noProof/>
        </w:rPr>
        <w:t>(an adaptation used in prior research; e.g., Smits et al., 2006)</w:t>
      </w:r>
      <w:r w:rsidR="005C31C5">
        <w:rPr>
          <w:rFonts w:ascii="Times New Roman" w:eastAsia="Times New Roman" w:hAnsi="Times New Roman" w:cs="Times New Roman"/>
        </w:rPr>
        <w:fldChar w:fldCharType="end"/>
      </w:r>
      <w:r w:rsidR="00237E5D" w:rsidRPr="0002766F">
        <w:rPr>
          <w:rFonts w:ascii="Times New Roman" w:eastAsia="Times New Roman" w:hAnsi="Times New Roman" w:cs="Times New Roman"/>
        </w:rPr>
        <w:t xml:space="preserve">. Participants rated how likely and how concerning </w:t>
      </w:r>
      <w:r w:rsidR="00C929E1" w:rsidRPr="0002766F">
        <w:rPr>
          <w:rFonts w:ascii="Times New Roman" w:eastAsia="Times New Roman" w:hAnsi="Times New Roman" w:cs="Times New Roman"/>
        </w:rPr>
        <w:t>particular</w:t>
      </w:r>
      <w:r w:rsidR="00237E5D" w:rsidRPr="0002766F">
        <w:rPr>
          <w:rFonts w:ascii="Times New Roman" w:eastAsia="Times New Roman" w:hAnsi="Times New Roman" w:cs="Times New Roman"/>
        </w:rPr>
        <w:t xml:space="preserve"> outcomes would be from 0 to 100, and total scores for likelihood and concern were calculated as averages of the individual responses.</w:t>
      </w:r>
      <w:r w:rsidRPr="0002766F">
        <w:rPr>
          <w:rFonts w:ascii="Times New Roman" w:eastAsia="Times New Roman" w:hAnsi="Times New Roman" w:cs="Times New Roman"/>
        </w:rPr>
        <w:t xml:space="preserve"> </w:t>
      </w:r>
      <w:r w:rsidR="00237E5D" w:rsidRPr="0002766F">
        <w:rPr>
          <w:rFonts w:ascii="Times New Roman" w:eastAsia="Times New Roman" w:hAnsi="Times New Roman" w:cs="Times New Roman"/>
        </w:rPr>
        <w:t>The ASC</w:t>
      </w:r>
      <w:r w:rsidRPr="0002766F">
        <w:rPr>
          <w:rFonts w:ascii="Times New Roman" w:eastAsia="Times New Roman" w:hAnsi="Times New Roman" w:cs="Times New Roman"/>
        </w:rPr>
        <w:t xml:space="preserve"> is sensitive to </w:t>
      </w:r>
      <w:r w:rsidR="00BE0BD5" w:rsidRPr="0002766F">
        <w:rPr>
          <w:rFonts w:ascii="Times New Roman" w:eastAsia="Times New Roman" w:hAnsi="Times New Roman" w:cs="Times New Roman"/>
        </w:rPr>
        <w:t xml:space="preserve">CBT interventions </w:t>
      </w:r>
      <w:r w:rsidRPr="0002766F">
        <w:rPr>
          <w:rFonts w:ascii="Times New Roman" w:eastAsia="Times New Roman" w:hAnsi="Times New Roman" w:cs="Times New Roman"/>
        </w:rPr>
        <w:t xml:space="preserve">and </w:t>
      </w:r>
      <w:r w:rsidR="00240EA2" w:rsidRPr="0002766F">
        <w:rPr>
          <w:rFonts w:ascii="Times New Roman" w:eastAsia="Times New Roman" w:hAnsi="Times New Roman" w:cs="Times New Roman"/>
        </w:rPr>
        <w:t xml:space="preserve">has been </w:t>
      </w:r>
      <w:r w:rsidRPr="0002766F">
        <w:rPr>
          <w:rFonts w:ascii="Times New Roman" w:eastAsia="Times New Roman" w:hAnsi="Times New Roman" w:cs="Times New Roman"/>
        </w:rPr>
        <w:t>validated in subclinical and clinical samples</w:t>
      </w:r>
      <w:r w:rsidR="005C31C5">
        <w:rPr>
          <w:rFonts w:ascii="Times New Roman" w:eastAsia="Times New Roman" w:hAnsi="Times New Roman" w:cs="Times New Roman"/>
        </w:rPr>
        <w:t xml:space="preserve"> </w:t>
      </w:r>
      <w:r w:rsidR="005C31C5">
        <w:rPr>
          <w:rFonts w:ascii="Times New Roman" w:eastAsia="Times New Roman" w:hAnsi="Times New Roman" w:cs="Times New Roman"/>
        </w:rPr>
        <w:fldChar w:fldCharType="begin">
          <w:fldData xml:space="preserve">PEVuZE5vdGU+PENpdGU+PEF1dGhvcj5TY2h1bHR6PC9BdXRob3I+PFllYXI+MjAwNjwvWWVhcj48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</w:fldData>
        </w:fldChar>
      </w:r>
      <w:r w:rsidR="00E12AE8">
        <w:rPr>
          <w:rFonts w:ascii="Times New Roman" w:eastAsia="Times New Roman" w:hAnsi="Times New Roman" w:cs="Times New Roman"/>
        </w:rPr>
        <w:instrText xml:space="preserve"> ADDIN EN.CITE </w:instrText>
      </w:r>
      <w:r w:rsidR="00E12AE8">
        <w:rPr>
          <w:rFonts w:ascii="Times New Roman" w:eastAsia="Times New Roman" w:hAnsi="Times New Roman" w:cs="Times New Roman"/>
        </w:rPr>
        <w:fldChar w:fldCharType="begin">
          <w:fldData xml:space="preserve">PEVuZE5vdGU+PENpdGU+PEF1dGhvcj5TY2h1bHR6PC9BdXRob3I+PFllYXI+MjAwNjwvWWVhcj48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</w:fldData>
        </w:fldChar>
      </w:r>
      <w:r w:rsidR="00E12AE8">
        <w:rPr>
          <w:rFonts w:ascii="Times New Roman" w:eastAsia="Times New Roman" w:hAnsi="Times New Roman" w:cs="Times New Roman"/>
        </w:rPr>
        <w:instrText xml:space="preserve"> ADDIN EN.CITE.DATA </w:instrText>
      </w:r>
      <w:r w:rsidR="00E12AE8">
        <w:rPr>
          <w:rFonts w:ascii="Times New Roman" w:eastAsia="Times New Roman" w:hAnsi="Times New Roman" w:cs="Times New Roman"/>
        </w:rPr>
      </w:r>
      <w:r w:rsidR="00E12AE8">
        <w:rPr>
          <w:rFonts w:ascii="Times New Roman" w:eastAsia="Times New Roman" w:hAnsi="Times New Roman" w:cs="Times New Roman"/>
        </w:rPr>
        <w:fldChar w:fldCharType="end"/>
      </w:r>
      <w:r w:rsidR="005C31C5">
        <w:rPr>
          <w:rFonts w:ascii="Times New Roman" w:eastAsia="Times New Roman" w:hAnsi="Times New Roman" w:cs="Times New Roman"/>
        </w:rPr>
      </w:r>
      <w:r w:rsidR="005C31C5">
        <w:rPr>
          <w:rFonts w:ascii="Times New Roman" w:eastAsia="Times New Roman" w:hAnsi="Times New Roman" w:cs="Times New Roman"/>
        </w:rPr>
        <w:fldChar w:fldCharType="separate"/>
      </w:r>
      <w:r w:rsidR="00E12AE8">
        <w:rPr>
          <w:rFonts w:ascii="Times New Roman" w:eastAsia="Times New Roman" w:hAnsi="Times New Roman" w:cs="Times New Roman"/>
          <w:noProof/>
        </w:rPr>
        <w:t>(Schultz, Heimberg, &amp; Rodebaugh, 2006; Telch et al., 2004)</w:t>
      </w:r>
      <w:r w:rsidR="005C31C5">
        <w:rPr>
          <w:rFonts w:ascii="Times New Roman" w:eastAsia="Times New Roman" w:hAnsi="Times New Roman" w:cs="Times New Roman"/>
        </w:rPr>
        <w:fldChar w:fldCharType="end"/>
      </w:r>
      <w:r w:rsidRPr="0002766F">
        <w:rPr>
          <w:rFonts w:ascii="Times New Roman" w:eastAsia="Times New Roman" w:hAnsi="Times New Roman" w:cs="Times New Roman"/>
        </w:rPr>
        <w:t xml:space="preserve">. </w:t>
      </w:r>
      <w:r w:rsidR="00DD22DC" w:rsidRPr="0002766F">
        <w:rPr>
          <w:rFonts w:ascii="Times New Roman" w:eastAsia="Times New Roman" w:hAnsi="Times New Roman" w:cs="Times New Roman"/>
        </w:rPr>
        <w:t xml:space="preserve">Internal consistency was </w:t>
      </w:r>
      <w:r w:rsidR="00E97785" w:rsidRPr="0002766F">
        <w:rPr>
          <w:rFonts w:ascii="Times New Roman" w:eastAsia="Times New Roman" w:hAnsi="Times New Roman" w:cs="Times New Roman"/>
        </w:rPr>
        <w:t>excellent for ASC Likelihood (</w:t>
      </w:r>
      <w:r w:rsidR="00E97785" w:rsidRPr="0002766F">
        <w:rPr>
          <w:rFonts w:ascii="Times New Roman" w:eastAsia="Times New Roman" w:hAnsi="Times New Roman" w:cs="Times New Roman"/>
        </w:rPr>
        <w:sym w:font="Symbol" w:char="F061"/>
      </w:r>
      <w:r w:rsidR="00E97785" w:rsidRPr="0002766F">
        <w:rPr>
          <w:rFonts w:ascii="Times New Roman" w:eastAsia="Times New Roman" w:hAnsi="Times New Roman" w:cs="Times New Roman"/>
        </w:rPr>
        <w:t xml:space="preserve"> = .90) and good for ASC </w:t>
      </w:r>
      <w:r w:rsidR="00C929E1" w:rsidRPr="0002766F">
        <w:rPr>
          <w:rFonts w:ascii="Times New Roman" w:eastAsia="Times New Roman" w:hAnsi="Times New Roman" w:cs="Times New Roman"/>
        </w:rPr>
        <w:t>C</w:t>
      </w:r>
      <w:r w:rsidR="00E97785" w:rsidRPr="0002766F">
        <w:rPr>
          <w:rFonts w:ascii="Times New Roman" w:eastAsia="Times New Roman" w:hAnsi="Times New Roman" w:cs="Times New Roman"/>
        </w:rPr>
        <w:t>oncern (</w:t>
      </w:r>
      <w:r w:rsidR="00E97785" w:rsidRPr="0002766F">
        <w:rPr>
          <w:rFonts w:ascii="Times New Roman" w:eastAsia="Times New Roman" w:hAnsi="Times New Roman" w:cs="Times New Roman"/>
        </w:rPr>
        <w:sym w:font="Symbol" w:char="F061"/>
      </w:r>
      <w:r w:rsidR="00E97785" w:rsidRPr="0002766F">
        <w:rPr>
          <w:rFonts w:ascii="Times New Roman" w:eastAsia="Times New Roman" w:hAnsi="Times New Roman" w:cs="Times New Roman"/>
        </w:rPr>
        <w:t xml:space="preserve"> = .88).</w:t>
      </w:r>
    </w:p>
    <w:p w14:paraId="1B44A8EE" w14:textId="7B323007" w:rsidR="00925116" w:rsidRPr="00220F32" w:rsidRDefault="00925116" w:rsidP="00220F32">
      <w:pPr>
        <w:spacing w:line="480" w:lineRule="auto"/>
        <w:ind w:firstLine="720"/>
        <w:rPr>
          <w:rFonts w:ascii="Times New Roman" w:eastAsia="Times New Roman" w:hAnsi="Times New Roman" w:cs="Times New Roman"/>
        </w:rPr>
      </w:pPr>
      <w:r w:rsidRPr="00220F32">
        <w:rPr>
          <w:rFonts w:ascii="Times New Roman" w:eastAsia="Times New Roman" w:hAnsi="Times New Roman" w:cs="Times New Roman"/>
          <w:b/>
        </w:rPr>
        <w:t>Adherence</w:t>
      </w:r>
      <w:r w:rsidRPr="00220F32">
        <w:rPr>
          <w:rFonts w:ascii="Times New Roman" w:eastAsia="Times New Roman" w:hAnsi="Times New Roman" w:cs="Times New Roman"/>
        </w:rPr>
        <w:t xml:space="preserve">. Participants </w:t>
      </w:r>
      <w:r w:rsidR="009C151C" w:rsidRPr="00220F32">
        <w:rPr>
          <w:rFonts w:ascii="Times New Roman" w:eastAsia="Times New Roman" w:hAnsi="Times New Roman" w:cs="Times New Roman"/>
        </w:rPr>
        <w:t>were</w:t>
      </w:r>
      <w:r w:rsidRPr="00220F32">
        <w:rPr>
          <w:rFonts w:ascii="Times New Roman" w:eastAsia="Times New Roman" w:hAnsi="Times New Roman" w:cs="Times New Roman"/>
        </w:rPr>
        <w:t xml:space="preserve"> asked at midtreatment and posttreatment which of the assigned chapters they </w:t>
      </w:r>
      <w:r w:rsidR="009C151C" w:rsidRPr="00220F32">
        <w:rPr>
          <w:rFonts w:ascii="Times New Roman" w:eastAsia="Times New Roman" w:hAnsi="Times New Roman" w:cs="Times New Roman"/>
        </w:rPr>
        <w:t>had</w:t>
      </w:r>
      <w:r w:rsidRPr="00220F32">
        <w:rPr>
          <w:rFonts w:ascii="Times New Roman" w:eastAsia="Times New Roman" w:hAnsi="Times New Roman" w:cs="Times New Roman"/>
        </w:rPr>
        <w:t xml:space="preserve"> read. Participants </w:t>
      </w:r>
      <w:r w:rsidR="009C151C" w:rsidRPr="00220F32">
        <w:rPr>
          <w:rFonts w:ascii="Times New Roman" w:eastAsia="Times New Roman" w:hAnsi="Times New Roman" w:cs="Times New Roman"/>
        </w:rPr>
        <w:t>were</w:t>
      </w:r>
      <w:r w:rsidRPr="00220F32">
        <w:rPr>
          <w:rFonts w:ascii="Times New Roman" w:eastAsia="Times New Roman" w:hAnsi="Times New Roman" w:cs="Times New Roman"/>
        </w:rPr>
        <w:t xml:space="preserve"> also asked to rate their adherence to the exercises in the book on a 7-point scale from “Did no recommended assignments” </w:t>
      </w:r>
      <w:r w:rsidR="009C151C" w:rsidRPr="00220F32">
        <w:rPr>
          <w:rFonts w:ascii="Times New Roman" w:eastAsia="Times New Roman" w:hAnsi="Times New Roman" w:cs="Times New Roman"/>
        </w:rPr>
        <w:t xml:space="preserve">(1) to “Did all recommended assignments” (7) to </w:t>
      </w:r>
      <w:r w:rsidRPr="00220F32">
        <w:rPr>
          <w:rFonts w:ascii="Times New Roman" w:eastAsia="Times New Roman" w:hAnsi="Times New Roman" w:cs="Times New Roman"/>
        </w:rPr>
        <w:t>at both midtreatment and posttreatment</w:t>
      </w:r>
      <w:r w:rsidR="00D070A2">
        <w:rPr>
          <w:rFonts w:ascii="Times New Roman" w:eastAsia="Times New Roman" w:hAnsi="Times New Roman" w:cs="Times New Roman"/>
        </w:rPr>
        <w:t xml:space="preserve"> </w:t>
      </w:r>
      <w:r w:rsidR="00D070A2">
        <w:rPr>
          <w:rFonts w:ascii="Times New Roman" w:eastAsia="Times New Roman" w:hAnsi="Times New Roman" w:cs="Times New Roman"/>
        </w:rPr>
        <w:fldChar w:fldCharType="begin"/>
      </w:r>
      <w:r w:rsidR="002C7F3A">
        <w:rPr>
          <w:rFonts w:ascii="Times New Roman" w:eastAsia="Times New Roman" w:hAnsi="Times New Roman" w:cs="Times New Roman"/>
        </w:rPr>
        <w:instrText xml:space="preserve"> ADDIN EN.CITE &lt;EndNote&gt;&lt;Cite&gt;&lt;Author&gt;Abramowitz&lt;/Author&gt;&lt;Year&gt;2009&lt;/Year&gt;&lt;RecNum&gt;3493&lt;/RecNum&gt;&lt;DisplayText&gt;(Abramowitz et al., 2009)&lt;/DisplayText&gt;&lt;record&gt;&lt;rec-number&gt;3493&lt;/rec-number&gt;&lt;foreign-keys&gt;&lt;key app="EN" db-id="vx2ap55e6ps2xre2re6vwtw55eefv0pdxr0w" timestamp="1573157844"&gt;3493&lt;/key&gt;&lt;/foreign-keys&gt;&lt;ref-type name="Journal Article"&gt;17&lt;/ref-type&gt;&lt;contributors&gt;&lt;authors&gt;&lt;author&gt;Abramowitz, J. S.&lt;/author&gt;&lt;author&gt;Moore, Elizabeth L.&lt;/author&gt;&lt;author&gt;Braddock, Autumn E.&lt;/author&gt;&lt;author&gt;Harrington, Diana L.&lt;/author&gt;&lt;/authors&gt;&lt;/contributors&gt;&lt;titles&gt;&lt;title&gt;Self-help cognitive-behavioral therapy with minimal therapist contact for social phobia: A controlled trial&lt;/title&gt;&lt;secondary-title&gt;Journal of Behavior Therapy and Experimental Psychiatry&lt;/secondary-title&gt;&lt;/titles&gt;&lt;periodical&gt;&lt;full-title&gt;Journal of Behavior Therapy and Experimental Psychiatry&lt;/full-title&gt;&lt;/periodical&gt;&lt;pages&gt;98-105&lt;/pages&gt;&lt;volume&gt;40&lt;/volume&gt;&lt;keywords&gt;&lt;keyword&gt;Anxiety&lt;/keyword&gt;&lt;keyword&gt;Bibliotherapy&lt;/keyword&gt;&lt;keyword&gt;Cognitive-behavioral therapy&lt;/keyword&gt;&lt;keyword&gt;Self-help&lt;/keyword&gt;&lt;keyword&gt;Social phobia&lt;/keyword&gt;&lt;/keywords&gt;&lt;dates&gt;&lt;year&gt;2009&lt;/year&gt;&lt;/dates&gt;&lt;publisher&gt;Elsevier Ltd&lt;/publisher&gt;&lt;isbn&gt;0005-7916&lt;/isbn&gt;&lt;urls&gt;&lt;related-urls&gt;&lt;url&gt;http://dx.doi.org/10.1016/j.jbtep.2008.04.004&lt;/url&gt;&lt;/related-urls&gt;&lt;/urls&gt;&lt;electronic-resource-num&gt;10.1016/j.jbtep.2008.04.004&lt;/electronic-resource-num&gt;&lt;/record&gt;&lt;/Cite&gt;&lt;/EndNote&gt;</w:instrText>
      </w:r>
      <w:r w:rsidR="00D070A2">
        <w:rPr>
          <w:rFonts w:ascii="Times New Roman" w:eastAsia="Times New Roman" w:hAnsi="Times New Roman" w:cs="Times New Roman"/>
        </w:rPr>
        <w:fldChar w:fldCharType="separate"/>
      </w:r>
      <w:r w:rsidR="002C7F3A">
        <w:rPr>
          <w:rFonts w:ascii="Times New Roman" w:eastAsia="Times New Roman" w:hAnsi="Times New Roman" w:cs="Times New Roman"/>
          <w:noProof/>
        </w:rPr>
        <w:t>(Abramowitz et al., 2009)</w:t>
      </w:r>
      <w:r w:rsidR="00D070A2">
        <w:rPr>
          <w:rFonts w:ascii="Times New Roman" w:eastAsia="Times New Roman" w:hAnsi="Times New Roman" w:cs="Times New Roman"/>
        </w:rPr>
        <w:fldChar w:fldCharType="end"/>
      </w:r>
      <w:r w:rsidRPr="00220F32">
        <w:rPr>
          <w:rFonts w:ascii="Times New Roman" w:eastAsia="Times New Roman" w:hAnsi="Times New Roman" w:cs="Times New Roman"/>
        </w:rPr>
        <w:t xml:space="preserve">. At posttreatment, participants </w:t>
      </w:r>
      <w:r w:rsidR="009C151C" w:rsidRPr="00220F32">
        <w:rPr>
          <w:rFonts w:ascii="Times New Roman" w:eastAsia="Times New Roman" w:hAnsi="Times New Roman" w:cs="Times New Roman"/>
        </w:rPr>
        <w:t>were also</w:t>
      </w:r>
      <w:r w:rsidRPr="00220F32">
        <w:rPr>
          <w:rFonts w:ascii="Times New Roman" w:eastAsia="Times New Roman" w:hAnsi="Times New Roman" w:cs="Times New Roman"/>
        </w:rPr>
        <w:t xml:space="preserve"> asked to rate </w:t>
      </w:r>
      <w:r w:rsidR="00DD22DC" w:rsidRPr="00220F32">
        <w:rPr>
          <w:rFonts w:ascii="Times New Roman" w:eastAsia="Times New Roman" w:hAnsi="Times New Roman" w:cs="Times New Roman"/>
        </w:rPr>
        <w:t xml:space="preserve">how often they intentionally exposed themselves to anxiety-provoking situations </w:t>
      </w:r>
      <w:r w:rsidRPr="00220F32">
        <w:rPr>
          <w:rFonts w:ascii="Times New Roman" w:eastAsia="Times New Roman" w:hAnsi="Times New Roman" w:cs="Times New Roman"/>
        </w:rPr>
        <w:t xml:space="preserve">on a 7-point scale from </w:t>
      </w:r>
      <w:r w:rsidR="009C151C" w:rsidRPr="00220F32">
        <w:rPr>
          <w:rFonts w:ascii="Times New Roman" w:eastAsia="Times New Roman" w:hAnsi="Times New Roman" w:cs="Times New Roman"/>
        </w:rPr>
        <w:t>“Never” (1) to “Every day” (7).</w:t>
      </w:r>
    </w:p>
    <w:p w14:paraId="34116FE7" w14:textId="676B9D96" w:rsidR="00A21C02" w:rsidRPr="00EA43FD" w:rsidRDefault="00925116" w:rsidP="00EA43FD">
      <w:pPr>
        <w:spacing w:line="480" w:lineRule="auto"/>
        <w:ind w:firstLine="720"/>
        <w:rPr>
          <w:rFonts w:ascii="Times New Roman" w:hAnsi="Times New Roman" w:cs="Times New Roman"/>
          <w:b/>
          <w:bCs/>
        </w:rPr>
      </w:pPr>
      <w:r w:rsidRPr="00220F32">
        <w:rPr>
          <w:rFonts w:ascii="Times New Roman" w:eastAsia="Times New Roman" w:hAnsi="Times New Roman" w:cs="Times New Roman"/>
          <w:b/>
        </w:rPr>
        <w:t xml:space="preserve">Satisfaction. </w:t>
      </w:r>
      <w:r w:rsidRPr="00220F32">
        <w:rPr>
          <w:rFonts w:ascii="Times New Roman" w:eastAsia="Times New Roman" w:hAnsi="Times New Roman" w:cs="Times New Roman"/>
        </w:rPr>
        <w:t xml:space="preserve">At posttreatment, participants </w:t>
      </w:r>
      <w:r w:rsidR="00B57155" w:rsidRPr="00220F32">
        <w:rPr>
          <w:rFonts w:ascii="Times New Roman" w:eastAsia="Times New Roman" w:hAnsi="Times New Roman" w:cs="Times New Roman"/>
        </w:rPr>
        <w:t>rated</w:t>
      </w:r>
      <w:r w:rsidRPr="00220F32">
        <w:rPr>
          <w:rFonts w:ascii="Times New Roman" w:eastAsia="Times New Roman" w:hAnsi="Times New Roman" w:cs="Times New Roman"/>
        </w:rPr>
        <w:t xml:space="preserve"> 7 items evaluating their satisfaction with the self-help book on a 6-point scale from “Strongly disagree” </w:t>
      </w:r>
      <w:r w:rsidR="009C151C" w:rsidRPr="00220F32">
        <w:rPr>
          <w:rFonts w:ascii="Times New Roman" w:eastAsia="Times New Roman" w:hAnsi="Times New Roman" w:cs="Times New Roman"/>
        </w:rPr>
        <w:t xml:space="preserve">(1) </w:t>
      </w:r>
      <w:r w:rsidRPr="00220F32">
        <w:rPr>
          <w:rFonts w:ascii="Times New Roman" w:eastAsia="Times New Roman" w:hAnsi="Times New Roman" w:cs="Times New Roman"/>
        </w:rPr>
        <w:t>to “Strongly agree”</w:t>
      </w:r>
      <w:r w:rsidR="009C151C" w:rsidRPr="00220F32">
        <w:rPr>
          <w:rFonts w:ascii="Times New Roman" w:eastAsia="Times New Roman" w:hAnsi="Times New Roman" w:cs="Times New Roman"/>
        </w:rPr>
        <w:t xml:space="preserve"> (6).</w:t>
      </w:r>
      <w:r w:rsidRPr="00220F32">
        <w:rPr>
          <w:rFonts w:ascii="Times New Roman" w:eastAsia="Times New Roman" w:hAnsi="Times New Roman" w:cs="Times New Roman"/>
        </w:rPr>
        <w:t xml:space="preserve"> These items have been used to </w:t>
      </w:r>
      <w:r w:rsidR="00B57155" w:rsidRPr="00220F32">
        <w:rPr>
          <w:rFonts w:ascii="Times New Roman" w:eastAsia="Times New Roman" w:hAnsi="Times New Roman" w:cs="Times New Roman"/>
        </w:rPr>
        <w:t>assess</w:t>
      </w:r>
      <w:r w:rsidRPr="00220F32">
        <w:rPr>
          <w:rFonts w:ascii="Times New Roman" w:eastAsia="Times New Roman" w:hAnsi="Times New Roman" w:cs="Times New Roman"/>
        </w:rPr>
        <w:t xml:space="preserve"> program satisfaction in previous self-help research </w:t>
      </w:r>
      <w:r w:rsidR="00663DD3">
        <w:rPr>
          <w:rFonts w:ascii="Times New Roman" w:eastAsia="Times New Roman" w:hAnsi="Times New Roman" w:cs="Times New Roman"/>
        </w:rPr>
        <w:fldChar w:fldCharType="begin"/>
      </w:r>
      <w:r w:rsidR="00E87E86">
        <w:rPr>
          <w:rFonts w:ascii="Times New Roman" w:eastAsia="Times New Roman" w:hAnsi="Times New Roman" w:cs="Times New Roman"/>
        </w:rPr>
        <w:instrText xml:space="preserve"> ADDIN EN.CITE &lt;EndNote&gt;&lt;Cite&gt;&lt;Author&gt;Levin&lt;/Author&gt;&lt;Year&gt;2017&lt;/Year&gt;&lt;RecNum&gt;3146&lt;/RecNum&gt;&lt;DisplayText&gt;(Levin, Pierce, &amp;amp; Schoendorff, 2017)&lt;/DisplayText&gt;&lt;record&gt;&lt;rec-number&gt;3146&lt;/rec-number&gt;&lt;foreign-keys&gt;&lt;key app="EN" db-id="vx2ap55e6ps2xre2re6vwtw55eefv0pdxr0w" timestamp="1573157816"&gt;3146&lt;/key&gt;&lt;/foreign-keys&gt;&lt;ref-type name="Journal Article"&gt;17&lt;/ref-type&gt;&lt;contributors&gt;&lt;authors&gt;&lt;author&gt;Levin, M. E.&lt;/author&gt;&lt;author&gt;Pierce, B.&lt;/author&gt;&lt;author&gt;Schoendorff, B.&lt;/author&gt;&lt;/authors&gt;&lt;/contributors&gt;&lt;titles&gt;&lt;title&gt;The acceptance and commitment therapy matrix mobile app: A pilot randomized trial on health behaviors&lt;/title&gt;&lt;secondary-title&gt;Journal of Contextual Behavioral Science&lt;/secondary-title&gt;&lt;/titles&gt;&lt;periodical&gt;&lt;full-title&gt;Journal of Contextual Behavioral Science&lt;/full-title&gt;&lt;/periodical&gt;&lt;pages&gt;268-275&lt;/pages&gt;&lt;volume&gt;6&lt;/volume&gt;&lt;dates&gt;&lt;year&gt;2017&lt;/year&gt;&lt;/dates&gt;&lt;isbn&gt;22121447&lt;/isbn&gt;&lt;urls&gt;&lt;/urls&gt;&lt;electronic-resource-num&gt;10.1016/j.jcbs.2017.05.003&lt;/electronic-resource-num&gt;&lt;/record&gt;&lt;/Cite&gt;&lt;/EndNote&gt;</w:instrText>
      </w:r>
      <w:r w:rsidR="00663DD3">
        <w:rPr>
          <w:rFonts w:ascii="Times New Roman" w:eastAsia="Times New Roman" w:hAnsi="Times New Roman" w:cs="Times New Roman"/>
        </w:rPr>
        <w:fldChar w:fldCharType="separate"/>
      </w:r>
      <w:r w:rsidR="00663DD3">
        <w:rPr>
          <w:rFonts w:ascii="Times New Roman" w:eastAsia="Times New Roman" w:hAnsi="Times New Roman" w:cs="Times New Roman"/>
          <w:noProof/>
        </w:rPr>
        <w:t>(Levin, Pierce, &amp; Schoendorff, 2017)</w:t>
      </w:r>
      <w:r w:rsidR="00663DD3">
        <w:rPr>
          <w:rFonts w:ascii="Times New Roman" w:eastAsia="Times New Roman" w:hAnsi="Times New Roman" w:cs="Times New Roman"/>
        </w:rPr>
        <w:fldChar w:fldCharType="end"/>
      </w:r>
      <w:r w:rsidR="00663DD3">
        <w:rPr>
          <w:rFonts w:ascii="Times New Roman" w:eastAsia="Times New Roman" w:hAnsi="Times New Roman" w:cs="Times New Roman"/>
        </w:rPr>
        <w:t>.</w:t>
      </w:r>
      <w:r w:rsidRPr="00EA43FD">
        <w:rPr>
          <w:rFonts w:ascii="Times New Roman" w:eastAsia="Times New Roman" w:hAnsi="Times New Roman" w:cs="Times New Roman"/>
        </w:rPr>
        <w:t xml:space="preserve"> </w:t>
      </w:r>
    </w:p>
    <w:p w14:paraId="1BFEC8A9" w14:textId="77777777" w:rsidR="00B749A7" w:rsidRPr="00EA43FD" w:rsidRDefault="00B749A7" w:rsidP="00EA43FD">
      <w:pPr>
        <w:spacing w:line="480" w:lineRule="auto"/>
        <w:jc w:val="center"/>
        <w:rPr>
          <w:rFonts w:ascii="Times New Roman" w:hAnsi="Times New Roman" w:cs="Times New Roman"/>
          <w:b/>
          <w:bCs/>
        </w:rPr>
      </w:pPr>
      <w:r w:rsidRPr="00EA43FD">
        <w:rPr>
          <w:rFonts w:ascii="Times New Roman" w:hAnsi="Times New Roman" w:cs="Times New Roman"/>
          <w:b/>
          <w:bCs/>
        </w:rPr>
        <w:t>Results</w:t>
      </w:r>
    </w:p>
    <w:p w14:paraId="1864C9C6" w14:textId="77777777" w:rsidR="004924EF" w:rsidRPr="00EA43FD" w:rsidRDefault="004924EF" w:rsidP="00EA43FD">
      <w:pPr>
        <w:spacing w:line="480" w:lineRule="auto"/>
        <w:rPr>
          <w:rFonts w:ascii="Times New Roman" w:hAnsi="Times New Roman" w:cs="Times New Roman"/>
          <w:b/>
          <w:bCs/>
        </w:rPr>
      </w:pPr>
      <w:r w:rsidRPr="00EA43FD">
        <w:rPr>
          <w:rFonts w:ascii="Times New Roman" w:hAnsi="Times New Roman" w:cs="Times New Roman"/>
          <w:b/>
          <w:bCs/>
        </w:rPr>
        <w:t>Preliminary analyses</w:t>
      </w:r>
    </w:p>
    <w:p w14:paraId="6D9D6441" w14:textId="4663E4BA" w:rsidR="0034474D" w:rsidRPr="00EA43FD" w:rsidRDefault="0034474D" w:rsidP="00EA43FD">
      <w:pPr>
        <w:spacing w:line="480" w:lineRule="auto"/>
        <w:rPr>
          <w:rFonts w:ascii="Times New Roman" w:hAnsi="Times New Roman" w:cs="Times New Roman"/>
        </w:rPr>
      </w:pPr>
      <w:r w:rsidRPr="00EA43FD">
        <w:rPr>
          <w:rFonts w:ascii="Times New Roman" w:hAnsi="Times New Roman" w:cs="Times New Roman"/>
        </w:rPr>
        <w:tab/>
        <w:t>Rates of completion for the midtreatment assessment and posttreatment assessment were 75.93% and 65.74%, respectively (see Figure 1). Rates of completion did not significantly differ across conditions (</w:t>
      </w:r>
      <w:r w:rsidRPr="00EA43FD">
        <w:rPr>
          <w:rFonts w:ascii="Times New Roman" w:hAnsi="Times New Roman" w:cs="Times New Roman"/>
          <w:i/>
          <w:iCs/>
        </w:rPr>
        <w:t>p</w:t>
      </w:r>
      <w:r w:rsidR="00F30818">
        <w:rPr>
          <w:rFonts w:ascii="Times New Roman" w:hAnsi="Times New Roman" w:cs="Times New Roman"/>
        </w:rPr>
        <w:t xml:space="preserve"> = .91 for midtreatment, </w:t>
      </w:r>
      <w:r w:rsidR="00F30818">
        <w:rPr>
          <w:rFonts w:ascii="Times New Roman" w:hAnsi="Times New Roman" w:cs="Times New Roman"/>
          <w:i/>
          <w:iCs/>
        </w:rPr>
        <w:t>p</w:t>
      </w:r>
      <w:r w:rsidR="00F30818">
        <w:rPr>
          <w:rFonts w:ascii="Times New Roman" w:hAnsi="Times New Roman" w:cs="Times New Roman"/>
        </w:rPr>
        <w:t xml:space="preserve"> = .16 for posttreatment</w:t>
      </w:r>
      <w:r w:rsidRPr="00EA43FD">
        <w:rPr>
          <w:rFonts w:ascii="Times New Roman" w:hAnsi="Times New Roman" w:cs="Times New Roman"/>
        </w:rPr>
        <w:t>) in chi square tests.</w:t>
      </w:r>
    </w:p>
    <w:p w14:paraId="4A1BFBB6" w14:textId="26EA8453" w:rsidR="0034474D" w:rsidRPr="00EA43FD" w:rsidRDefault="0034474D" w:rsidP="00EA43FD">
      <w:pPr>
        <w:spacing w:line="480" w:lineRule="auto"/>
        <w:rPr>
          <w:rFonts w:ascii="Times New Roman" w:hAnsi="Times New Roman" w:cs="Times New Roman"/>
        </w:rPr>
      </w:pPr>
      <w:r w:rsidRPr="00EA43FD">
        <w:rPr>
          <w:rFonts w:ascii="Times New Roman" w:hAnsi="Times New Roman" w:cs="Times New Roman"/>
        </w:rPr>
        <w:lastRenderedPageBreak/>
        <w:tab/>
      </w:r>
      <w:r w:rsidR="00937FEC" w:rsidRPr="00EA43FD">
        <w:rPr>
          <w:rFonts w:ascii="Times New Roman" w:hAnsi="Times New Roman" w:cs="Times New Roman"/>
        </w:rPr>
        <w:t xml:space="preserve">Potential failures of randomization were assessed by </w:t>
      </w:r>
      <w:r w:rsidR="006F4324" w:rsidRPr="00EA43FD">
        <w:rPr>
          <w:rFonts w:ascii="Times New Roman" w:hAnsi="Times New Roman" w:cs="Times New Roman"/>
        </w:rPr>
        <w:t>testing for</w:t>
      </w:r>
      <w:r w:rsidR="00937FEC" w:rsidRPr="00EA43FD">
        <w:rPr>
          <w:rFonts w:ascii="Times New Roman" w:hAnsi="Times New Roman" w:cs="Times New Roman"/>
        </w:rPr>
        <w:t xml:space="preserve"> differences on </w:t>
      </w:r>
      <w:r w:rsidR="00D56FFF" w:rsidRPr="00EA43FD">
        <w:rPr>
          <w:rFonts w:ascii="Times New Roman" w:hAnsi="Times New Roman" w:cs="Times New Roman"/>
        </w:rPr>
        <w:t xml:space="preserve">demographics, outcome, and process variables at baseline with </w:t>
      </w:r>
      <w:r w:rsidR="00D56FFF" w:rsidRPr="00EA43FD">
        <w:rPr>
          <w:rFonts w:ascii="Times New Roman" w:hAnsi="Times New Roman" w:cs="Times New Roman"/>
          <w:i/>
          <w:iCs/>
        </w:rPr>
        <w:t>t</w:t>
      </w:r>
      <w:r w:rsidR="00D56FFF" w:rsidRPr="00EA43FD">
        <w:rPr>
          <w:rFonts w:ascii="Times New Roman" w:hAnsi="Times New Roman" w:cs="Times New Roman"/>
        </w:rPr>
        <w:t xml:space="preserve">-tests and chi square tests. The two conditions did not differ significantly on </w:t>
      </w:r>
      <w:r w:rsidR="00216542" w:rsidRPr="00EA43FD">
        <w:rPr>
          <w:rFonts w:ascii="Times New Roman" w:hAnsi="Times New Roman" w:cs="Times New Roman"/>
        </w:rPr>
        <w:t xml:space="preserve">age, </w:t>
      </w:r>
      <w:r w:rsidR="00D56FFF" w:rsidRPr="00EA43FD">
        <w:rPr>
          <w:rFonts w:ascii="Times New Roman" w:hAnsi="Times New Roman" w:cs="Times New Roman"/>
        </w:rPr>
        <w:t>gender, ethnicity, race, income, recent therapy use, recent medication use, or any outcome or process variable at baseline</w:t>
      </w:r>
      <w:r w:rsidR="005E22C3" w:rsidRPr="00EA43FD">
        <w:rPr>
          <w:rFonts w:ascii="Times New Roman" w:hAnsi="Times New Roman" w:cs="Times New Roman"/>
        </w:rPr>
        <w:t xml:space="preserve"> (all </w:t>
      </w:r>
      <w:r w:rsidR="005E22C3" w:rsidRPr="00EA43FD">
        <w:rPr>
          <w:rFonts w:ascii="Times New Roman" w:hAnsi="Times New Roman" w:cs="Times New Roman"/>
          <w:i/>
          <w:iCs/>
        </w:rPr>
        <w:t>p</w:t>
      </w:r>
      <w:r w:rsidR="005E22C3" w:rsidRPr="00EA43FD">
        <w:rPr>
          <w:rFonts w:ascii="Times New Roman" w:hAnsi="Times New Roman" w:cs="Times New Roman"/>
        </w:rPr>
        <w:t>s &gt; .10</w:t>
      </w:r>
      <w:r w:rsidR="00DF5A6B">
        <w:rPr>
          <w:rFonts w:ascii="Times New Roman" w:hAnsi="Times New Roman" w:cs="Times New Roman"/>
        </w:rPr>
        <w:t>; see Table</w:t>
      </w:r>
      <w:r w:rsidR="00C713DA">
        <w:rPr>
          <w:rFonts w:ascii="Times New Roman" w:hAnsi="Times New Roman" w:cs="Times New Roman"/>
        </w:rPr>
        <w:t>s</w:t>
      </w:r>
      <w:r w:rsidR="00DF5A6B">
        <w:rPr>
          <w:rFonts w:ascii="Times New Roman" w:hAnsi="Times New Roman" w:cs="Times New Roman"/>
        </w:rPr>
        <w:t xml:space="preserve"> 1</w:t>
      </w:r>
      <w:r w:rsidR="007E6453">
        <w:rPr>
          <w:rFonts w:ascii="Times New Roman" w:hAnsi="Times New Roman" w:cs="Times New Roman"/>
        </w:rPr>
        <w:t xml:space="preserve"> and 2</w:t>
      </w:r>
      <w:r w:rsidR="00DF5A6B">
        <w:rPr>
          <w:rFonts w:ascii="Times New Roman" w:hAnsi="Times New Roman" w:cs="Times New Roman"/>
        </w:rPr>
        <w:t xml:space="preserve"> for details</w:t>
      </w:r>
      <w:r w:rsidR="005E22C3" w:rsidRPr="00EA43FD">
        <w:rPr>
          <w:rFonts w:ascii="Times New Roman" w:hAnsi="Times New Roman" w:cs="Times New Roman"/>
        </w:rPr>
        <w:t>).</w:t>
      </w:r>
    </w:p>
    <w:p w14:paraId="2E9456C0" w14:textId="77777777" w:rsidR="004924EF" w:rsidRPr="00EA43FD" w:rsidRDefault="00216542" w:rsidP="00EA43FD">
      <w:pPr>
        <w:spacing w:line="480" w:lineRule="auto"/>
        <w:rPr>
          <w:rFonts w:ascii="Times New Roman" w:hAnsi="Times New Roman" w:cs="Times New Roman"/>
        </w:rPr>
      </w:pPr>
      <w:r w:rsidRPr="00EA43FD">
        <w:rPr>
          <w:rFonts w:ascii="Times New Roman" w:hAnsi="Times New Roman" w:cs="Times New Roman"/>
        </w:rPr>
        <w:tab/>
        <w:t>Normality of dependent variables was inspected visually. The GHQ was leptokurtic at posttreatment (3.36</w:t>
      </w:r>
      <w:r w:rsidR="00AD0C29" w:rsidRPr="00EA43FD">
        <w:rPr>
          <w:rFonts w:ascii="Times New Roman" w:hAnsi="Times New Roman" w:cs="Times New Roman"/>
        </w:rPr>
        <w:t>), but approximated normality at all time points after squaring. The transformed GHQ was used for all further analyses.</w:t>
      </w:r>
      <w:r w:rsidRPr="00EA43FD">
        <w:rPr>
          <w:rFonts w:ascii="Times New Roman" w:hAnsi="Times New Roman" w:cs="Times New Roman"/>
        </w:rPr>
        <w:t xml:space="preserve"> All other variables approximated normality</w:t>
      </w:r>
      <w:r w:rsidR="005F6E5F" w:rsidRPr="00EA43FD">
        <w:rPr>
          <w:rFonts w:ascii="Times New Roman" w:hAnsi="Times New Roman" w:cs="Times New Roman"/>
        </w:rPr>
        <w:t xml:space="preserve"> without requiring transformation</w:t>
      </w:r>
      <w:r w:rsidRPr="00EA43FD">
        <w:rPr>
          <w:rFonts w:ascii="Times New Roman" w:hAnsi="Times New Roman" w:cs="Times New Roman"/>
        </w:rPr>
        <w:t>.</w:t>
      </w:r>
    </w:p>
    <w:p w14:paraId="0BD0D13B" w14:textId="77777777" w:rsidR="004924EF" w:rsidRPr="00EA43FD" w:rsidRDefault="00494978" w:rsidP="00EA43FD">
      <w:pPr>
        <w:spacing w:line="480" w:lineRule="auto"/>
        <w:rPr>
          <w:rFonts w:ascii="Times New Roman" w:hAnsi="Times New Roman" w:cs="Times New Roman"/>
          <w:b/>
          <w:bCs/>
        </w:rPr>
      </w:pPr>
      <w:r w:rsidRPr="00EA43FD">
        <w:rPr>
          <w:rFonts w:ascii="Times New Roman" w:hAnsi="Times New Roman" w:cs="Times New Roman"/>
          <w:b/>
          <w:bCs/>
        </w:rPr>
        <w:t>Satisfaction and adherence</w:t>
      </w:r>
    </w:p>
    <w:p w14:paraId="64F770DD" w14:textId="04D0DAA9" w:rsidR="00EB6DDC" w:rsidRPr="00EA43FD" w:rsidRDefault="002B49D8" w:rsidP="00EA43FD">
      <w:pPr>
        <w:spacing w:line="480" w:lineRule="auto"/>
        <w:rPr>
          <w:rFonts w:ascii="Times New Roman" w:hAnsi="Times New Roman" w:cs="Times New Roman"/>
        </w:rPr>
      </w:pPr>
      <w:r w:rsidRPr="00EA43FD">
        <w:rPr>
          <w:rFonts w:ascii="Times New Roman" w:hAnsi="Times New Roman" w:cs="Times New Roman"/>
        </w:rPr>
        <w:tab/>
      </w:r>
      <w:r w:rsidR="00937F9A" w:rsidRPr="00EA43FD">
        <w:rPr>
          <w:rFonts w:ascii="Times New Roman" w:hAnsi="Times New Roman" w:cs="Times New Roman"/>
        </w:rPr>
        <w:t>Satisfaction with both books was generally high</w:t>
      </w:r>
      <w:r w:rsidR="007E6453">
        <w:rPr>
          <w:rFonts w:ascii="Times New Roman" w:hAnsi="Times New Roman" w:cs="Times New Roman"/>
        </w:rPr>
        <w:t xml:space="preserve"> (see Table 3 for details)</w:t>
      </w:r>
      <w:r w:rsidR="00937F9A" w:rsidRPr="00EA43FD">
        <w:rPr>
          <w:rFonts w:ascii="Times New Roman" w:hAnsi="Times New Roman" w:cs="Times New Roman"/>
        </w:rPr>
        <w:t>.</w:t>
      </w:r>
      <w:r w:rsidR="00AD1A1A" w:rsidRPr="00EA43FD">
        <w:rPr>
          <w:rFonts w:ascii="Times New Roman" w:hAnsi="Times New Roman" w:cs="Times New Roman"/>
        </w:rPr>
        <w:t xml:space="preserve"> </w:t>
      </w:r>
      <w:r w:rsidRPr="00EA43FD">
        <w:rPr>
          <w:rFonts w:ascii="Times New Roman" w:hAnsi="Times New Roman" w:cs="Times New Roman"/>
        </w:rPr>
        <w:t>Participants reported a mean of 4.98 (with 5 = “Mostly agree”) on the</w:t>
      </w:r>
      <w:r w:rsidR="00675806" w:rsidRPr="00EA43FD">
        <w:rPr>
          <w:rFonts w:ascii="Times New Roman" w:hAnsi="Times New Roman" w:cs="Times New Roman"/>
        </w:rPr>
        <w:t xml:space="preserve"> 6-point</w:t>
      </w:r>
      <w:r w:rsidRPr="00EA43FD">
        <w:rPr>
          <w:rFonts w:ascii="Times New Roman" w:hAnsi="Times New Roman" w:cs="Times New Roman"/>
        </w:rPr>
        <w:t xml:space="preserve"> item “Overall, I was satisfied with the quality of the book</w:t>
      </w:r>
      <w:r w:rsidR="00566381">
        <w:rPr>
          <w:rFonts w:ascii="Times New Roman" w:hAnsi="Times New Roman" w:cs="Times New Roman"/>
        </w:rPr>
        <w:t>.</w:t>
      </w:r>
      <w:r w:rsidRPr="00EA43FD">
        <w:rPr>
          <w:rFonts w:ascii="Times New Roman" w:hAnsi="Times New Roman" w:cs="Times New Roman"/>
        </w:rPr>
        <w:t xml:space="preserve">” </w:t>
      </w:r>
      <w:r w:rsidR="00937F9A" w:rsidRPr="00EA43FD">
        <w:rPr>
          <w:rFonts w:ascii="Times New Roman" w:hAnsi="Times New Roman" w:cs="Times New Roman"/>
        </w:rPr>
        <w:t>The average of 4.38 on the item “I felt this book was made for someone like me” fell between 4 (“Slightly agree”) and 5 (“Mostly agree</w:t>
      </w:r>
      <w:r w:rsidR="00566381">
        <w:rPr>
          <w:rFonts w:ascii="Times New Roman" w:hAnsi="Times New Roman" w:cs="Times New Roman"/>
        </w:rPr>
        <w:t xml:space="preserve">”). </w:t>
      </w:r>
      <w:r w:rsidR="00937F9A" w:rsidRPr="00EA43FD">
        <w:rPr>
          <w:rFonts w:ascii="Times New Roman" w:hAnsi="Times New Roman" w:cs="Times New Roman"/>
        </w:rPr>
        <w:t>The mean rating on the item “I would recommend this book to other college students with social anxiety,” was 5.14</w:t>
      </w:r>
      <w:r w:rsidR="00566381">
        <w:rPr>
          <w:rFonts w:ascii="Times New Roman" w:hAnsi="Times New Roman" w:cs="Times New Roman"/>
        </w:rPr>
        <w:t>. Conditions did not significantly differ on any of these satisfaction items (</w:t>
      </w:r>
      <w:r w:rsidR="00566381">
        <w:rPr>
          <w:rFonts w:ascii="Times New Roman" w:hAnsi="Times New Roman" w:cs="Times New Roman"/>
          <w:i/>
          <w:iCs/>
        </w:rPr>
        <w:t>p</w:t>
      </w:r>
      <w:r w:rsidR="003E0C80">
        <w:rPr>
          <w:rFonts w:ascii="Times New Roman" w:hAnsi="Times New Roman" w:cs="Times New Roman"/>
        </w:rPr>
        <w:t xml:space="preserve"> = .12, </w:t>
      </w:r>
      <w:r w:rsidR="003E0C80">
        <w:rPr>
          <w:rFonts w:ascii="Times New Roman" w:hAnsi="Times New Roman" w:cs="Times New Roman"/>
          <w:i/>
          <w:iCs/>
        </w:rPr>
        <w:t>p =</w:t>
      </w:r>
      <w:r w:rsidR="003E0C80">
        <w:rPr>
          <w:rFonts w:ascii="Times New Roman" w:hAnsi="Times New Roman" w:cs="Times New Roman"/>
        </w:rPr>
        <w:t xml:space="preserve">.19, and </w:t>
      </w:r>
      <w:r w:rsidR="003E0C80">
        <w:rPr>
          <w:rFonts w:ascii="Times New Roman" w:hAnsi="Times New Roman" w:cs="Times New Roman"/>
          <w:i/>
          <w:iCs/>
        </w:rPr>
        <w:t>p</w:t>
      </w:r>
      <w:r w:rsidR="003E0C80">
        <w:rPr>
          <w:rFonts w:ascii="Times New Roman" w:hAnsi="Times New Roman" w:cs="Times New Roman"/>
        </w:rPr>
        <w:t xml:space="preserve"> = .53 respectively</w:t>
      </w:r>
      <w:r w:rsidR="00566381">
        <w:rPr>
          <w:rFonts w:ascii="Times New Roman" w:hAnsi="Times New Roman" w:cs="Times New Roman"/>
        </w:rPr>
        <w:t>)</w:t>
      </w:r>
      <w:r w:rsidR="003E0C80">
        <w:rPr>
          <w:rFonts w:ascii="Times New Roman" w:hAnsi="Times New Roman" w:cs="Times New Roman"/>
        </w:rPr>
        <w:t>.</w:t>
      </w:r>
    </w:p>
    <w:p w14:paraId="03B1C37A" w14:textId="6139C097" w:rsidR="00C32CD4" w:rsidRPr="00566381" w:rsidRDefault="00EB6DDC" w:rsidP="00EA43FD">
      <w:pPr>
        <w:spacing w:line="480" w:lineRule="auto"/>
        <w:rPr>
          <w:rFonts w:ascii="Times New Roman" w:hAnsi="Times New Roman" w:cs="Times New Roman"/>
        </w:rPr>
      </w:pPr>
      <w:r w:rsidRPr="00EA43FD">
        <w:rPr>
          <w:rFonts w:ascii="Times New Roman" w:hAnsi="Times New Roman" w:cs="Times New Roman"/>
        </w:rPr>
        <w:tab/>
        <w:t>All participants who completed the posttreatment survey (</w:t>
      </w:r>
      <w:r w:rsidRPr="000F72CE">
        <w:rPr>
          <w:rFonts w:ascii="Times New Roman" w:hAnsi="Times New Roman" w:cs="Times New Roman"/>
          <w:i/>
          <w:iCs/>
        </w:rPr>
        <w:t>n</w:t>
      </w:r>
      <w:r w:rsidRPr="00EA43FD">
        <w:rPr>
          <w:rFonts w:ascii="Times New Roman" w:hAnsi="Times New Roman" w:cs="Times New Roman"/>
        </w:rPr>
        <w:t xml:space="preserve"> = 64) read at least </w:t>
      </w:r>
      <w:r w:rsidR="00CB1A0B" w:rsidRPr="00EA43FD">
        <w:rPr>
          <w:rFonts w:ascii="Times New Roman" w:hAnsi="Times New Roman" w:cs="Times New Roman"/>
        </w:rPr>
        <w:t xml:space="preserve">one </w:t>
      </w:r>
      <w:r w:rsidRPr="00EA43FD">
        <w:rPr>
          <w:rFonts w:ascii="Times New Roman" w:hAnsi="Times New Roman" w:cs="Times New Roman"/>
        </w:rPr>
        <w:t>of the assigned chapters</w:t>
      </w:r>
      <w:r w:rsidR="00C32CD4" w:rsidRPr="00EA43FD">
        <w:rPr>
          <w:rFonts w:ascii="Times New Roman" w:hAnsi="Times New Roman" w:cs="Times New Roman"/>
        </w:rPr>
        <w:t>. N</w:t>
      </w:r>
      <w:r w:rsidRPr="00EA43FD">
        <w:rPr>
          <w:rFonts w:ascii="Times New Roman" w:hAnsi="Times New Roman" w:cs="Times New Roman"/>
        </w:rPr>
        <w:t>early half (43.75%) read all assigned chapters</w:t>
      </w:r>
      <w:r w:rsidR="00884F8D" w:rsidRPr="00EA43FD">
        <w:rPr>
          <w:rFonts w:ascii="Times New Roman" w:hAnsi="Times New Roman" w:cs="Times New Roman"/>
        </w:rPr>
        <w:t xml:space="preserve">, with </w:t>
      </w:r>
      <w:r w:rsidR="008A10C6" w:rsidRPr="00EA43FD">
        <w:rPr>
          <w:rFonts w:ascii="Times New Roman" w:hAnsi="Times New Roman" w:cs="Times New Roman"/>
        </w:rPr>
        <w:t>slightly more finishing</w:t>
      </w:r>
      <w:r w:rsidR="00884F8D" w:rsidRPr="00EA43FD">
        <w:rPr>
          <w:rFonts w:ascii="Times New Roman" w:hAnsi="Times New Roman" w:cs="Times New Roman"/>
        </w:rPr>
        <w:t xml:space="preserve"> the ACT (47.22%) </w:t>
      </w:r>
      <w:r w:rsidR="008A10C6" w:rsidRPr="00EA43FD">
        <w:rPr>
          <w:rFonts w:ascii="Times New Roman" w:hAnsi="Times New Roman" w:cs="Times New Roman"/>
        </w:rPr>
        <w:t xml:space="preserve">book compared to the </w:t>
      </w:r>
      <w:r w:rsidR="00052A2B" w:rsidRPr="00EA43FD">
        <w:rPr>
          <w:rFonts w:ascii="Times New Roman" w:hAnsi="Times New Roman" w:cs="Times New Roman"/>
        </w:rPr>
        <w:t>t</w:t>
      </w:r>
      <w:r w:rsidR="00884F8D" w:rsidRPr="00EA43FD">
        <w:rPr>
          <w:rFonts w:ascii="Times New Roman" w:hAnsi="Times New Roman" w:cs="Times New Roman"/>
        </w:rPr>
        <w:t xml:space="preserve">CBT (39.29%) </w:t>
      </w:r>
      <w:r w:rsidR="008A10C6" w:rsidRPr="00EA43FD">
        <w:rPr>
          <w:rFonts w:ascii="Times New Roman" w:hAnsi="Times New Roman" w:cs="Times New Roman"/>
        </w:rPr>
        <w:t xml:space="preserve">book. </w:t>
      </w:r>
      <w:r w:rsidR="00F965AA" w:rsidRPr="00EA43FD">
        <w:rPr>
          <w:rFonts w:ascii="Times New Roman" w:hAnsi="Times New Roman" w:cs="Times New Roman"/>
        </w:rPr>
        <w:t>There was no significant difference between conditions on whether or not they finished the book in a chi square test (</w:t>
      </w:r>
      <w:r w:rsidR="00F965AA" w:rsidRPr="00EA43FD">
        <w:rPr>
          <w:rFonts w:ascii="Times New Roman" w:hAnsi="Times New Roman" w:cs="Times New Roman"/>
        </w:rPr>
        <w:sym w:font="Symbol" w:char="F063"/>
      </w:r>
      <w:r w:rsidR="00F965AA" w:rsidRPr="00EA43FD">
        <w:rPr>
          <w:rFonts w:ascii="Times New Roman" w:hAnsi="Times New Roman" w:cs="Times New Roman"/>
          <w:vertAlign w:val="superscript"/>
        </w:rPr>
        <w:t>2</w:t>
      </w:r>
      <w:r w:rsidR="00F965AA" w:rsidRPr="00EA43FD">
        <w:rPr>
          <w:rFonts w:ascii="Times New Roman" w:hAnsi="Times New Roman" w:cs="Times New Roman"/>
        </w:rPr>
        <w:t xml:space="preserve"> = 0.40, </w:t>
      </w:r>
      <w:r w:rsidR="00F965AA" w:rsidRPr="00EA43FD">
        <w:rPr>
          <w:rFonts w:ascii="Times New Roman" w:hAnsi="Times New Roman" w:cs="Times New Roman"/>
          <w:i/>
          <w:iCs/>
        </w:rPr>
        <w:t>p</w:t>
      </w:r>
      <w:r w:rsidR="00566381">
        <w:rPr>
          <w:rFonts w:ascii="Times New Roman" w:hAnsi="Times New Roman" w:cs="Times New Roman"/>
        </w:rPr>
        <w:t xml:space="preserve"> </w:t>
      </w:r>
      <w:r w:rsidR="003E0C80">
        <w:rPr>
          <w:rFonts w:ascii="Times New Roman" w:hAnsi="Times New Roman" w:cs="Times New Roman"/>
        </w:rPr>
        <w:t>=</w:t>
      </w:r>
      <w:r w:rsidR="00566381">
        <w:rPr>
          <w:rFonts w:ascii="Times New Roman" w:hAnsi="Times New Roman" w:cs="Times New Roman"/>
        </w:rPr>
        <w:t xml:space="preserve"> .</w:t>
      </w:r>
      <w:r w:rsidR="003E0C80">
        <w:rPr>
          <w:rFonts w:ascii="Times New Roman" w:hAnsi="Times New Roman" w:cs="Times New Roman"/>
        </w:rPr>
        <w:t>53</w:t>
      </w:r>
      <w:r w:rsidR="00F965AA" w:rsidRPr="00EA43FD">
        <w:rPr>
          <w:rFonts w:ascii="Times New Roman" w:hAnsi="Times New Roman" w:cs="Times New Roman"/>
        </w:rPr>
        <w:t>).</w:t>
      </w:r>
      <w:r w:rsidR="008A10C6" w:rsidRPr="00EA43FD">
        <w:rPr>
          <w:rFonts w:ascii="Times New Roman" w:hAnsi="Times New Roman" w:cs="Times New Roman"/>
        </w:rPr>
        <w:t xml:space="preserve"> </w:t>
      </w:r>
      <w:r w:rsidR="00806C17" w:rsidRPr="00EA43FD">
        <w:rPr>
          <w:rFonts w:ascii="Times New Roman" w:hAnsi="Times New Roman" w:cs="Times New Roman"/>
        </w:rPr>
        <w:t xml:space="preserve">The mean ACT participant read 81.48% of assigned chapters and the mean </w:t>
      </w:r>
      <w:r w:rsidR="00052A2B" w:rsidRPr="00EA43FD">
        <w:rPr>
          <w:rFonts w:ascii="Times New Roman" w:hAnsi="Times New Roman" w:cs="Times New Roman"/>
        </w:rPr>
        <w:t>t</w:t>
      </w:r>
      <w:r w:rsidR="00806C17" w:rsidRPr="00EA43FD">
        <w:rPr>
          <w:rFonts w:ascii="Times New Roman" w:hAnsi="Times New Roman" w:cs="Times New Roman"/>
        </w:rPr>
        <w:t xml:space="preserve">CBT </w:t>
      </w:r>
      <w:r w:rsidR="00806C17" w:rsidRPr="00EA43FD">
        <w:rPr>
          <w:rFonts w:ascii="Times New Roman" w:hAnsi="Times New Roman" w:cs="Times New Roman"/>
        </w:rPr>
        <w:lastRenderedPageBreak/>
        <w:t>participant read 76.79% of assigned chapters</w:t>
      </w:r>
      <w:r w:rsidR="008A10C6" w:rsidRPr="00EA43FD">
        <w:rPr>
          <w:rFonts w:ascii="Times New Roman" w:hAnsi="Times New Roman" w:cs="Times New Roman"/>
        </w:rPr>
        <w:t>, which was not a significant difference</w:t>
      </w:r>
      <w:r w:rsidR="00566381">
        <w:rPr>
          <w:rFonts w:ascii="Times New Roman" w:hAnsi="Times New Roman" w:cs="Times New Roman"/>
        </w:rPr>
        <w:t xml:space="preserve"> in a </w:t>
      </w:r>
      <w:r w:rsidR="00566381">
        <w:rPr>
          <w:rFonts w:ascii="Times New Roman" w:hAnsi="Times New Roman" w:cs="Times New Roman"/>
          <w:i/>
          <w:iCs/>
        </w:rPr>
        <w:t>t</w:t>
      </w:r>
      <w:r w:rsidR="00566381">
        <w:rPr>
          <w:rFonts w:ascii="Times New Roman" w:hAnsi="Times New Roman" w:cs="Times New Roman"/>
        </w:rPr>
        <w:t>-test (</w:t>
      </w:r>
      <w:r w:rsidR="00566381">
        <w:rPr>
          <w:rFonts w:ascii="Times New Roman" w:hAnsi="Times New Roman" w:cs="Times New Roman"/>
          <w:i/>
          <w:iCs/>
        </w:rPr>
        <w:t>p</w:t>
      </w:r>
      <w:r w:rsidR="00566381">
        <w:rPr>
          <w:rFonts w:ascii="Times New Roman" w:hAnsi="Times New Roman" w:cs="Times New Roman"/>
        </w:rPr>
        <w:t xml:space="preserve"> </w:t>
      </w:r>
      <w:r w:rsidR="003E0C80">
        <w:rPr>
          <w:rFonts w:ascii="Times New Roman" w:hAnsi="Times New Roman" w:cs="Times New Roman"/>
        </w:rPr>
        <w:t>= .46</w:t>
      </w:r>
      <w:r w:rsidR="00566381">
        <w:rPr>
          <w:rFonts w:ascii="Times New Roman" w:hAnsi="Times New Roman" w:cs="Times New Roman"/>
        </w:rPr>
        <w:t>)</w:t>
      </w:r>
      <w:r w:rsidR="003E0C80">
        <w:rPr>
          <w:rFonts w:ascii="Times New Roman" w:hAnsi="Times New Roman" w:cs="Times New Roman"/>
        </w:rPr>
        <w:t>.</w:t>
      </w:r>
    </w:p>
    <w:p w14:paraId="55A4D618" w14:textId="738C8796" w:rsidR="007A2ACE" w:rsidRPr="00EA43FD" w:rsidRDefault="00806C17" w:rsidP="00EA43FD">
      <w:pPr>
        <w:spacing w:line="480" w:lineRule="auto"/>
        <w:ind w:firstLine="720"/>
        <w:rPr>
          <w:rFonts w:ascii="Times New Roman" w:hAnsi="Times New Roman" w:cs="Times New Roman"/>
        </w:rPr>
      </w:pPr>
      <w:r w:rsidRPr="00EA43FD">
        <w:rPr>
          <w:rFonts w:ascii="Times New Roman" w:hAnsi="Times New Roman" w:cs="Times New Roman"/>
        </w:rPr>
        <w:t>On average, participants reported a 4.07 (between “About half of days” and “Most days”) when asked how often they intentionally exposed themselves to anxiety-provoking situations</w:t>
      </w:r>
      <w:r w:rsidR="00566381">
        <w:rPr>
          <w:rFonts w:ascii="Times New Roman" w:hAnsi="Times New Roman" w:cs="Times New Roman"/>
        </w:rPr>
        <w:t>.</w:t>
      </w:r>
      <w:r w:rsidRPr="00EA43FD">
        <w:rPr>
          <w:rFonts w:ascii="Times New Roman" w:hAnsi="Times New Roman" w:cs="Times New Roman"/>
        </w:rPr>
        <w:t xml:space="preserve"> </w:t>
      </w:r>
      <w:r w:rsidR="00AF6581" w:rsidRPr="00EA43FD">
        <w:rPr>
          <w:rFonts w:ascii="Times New Roman" w:hAnsi="Times New Roman" w:cs="Times New Roman"/>
        </w:rPr>
        <w:t>The mean response regarding compliance with recommended exercises from the book was 3.22, between 3 (“Did some recommended exercises”) and 4 (“Did about half of recommended exercises.”)</w:t>
      </w:r>
      <w:r w:rsidR="00C41FD9" w:rsidRPr="00EA43FD">
        <w:rPr>
          <w:rFonts w:ascii="Times New Roman" w:hAnsi="Times New Roman" w:cs="Times New Roman"/>
        </w:rPr>
        <w:t xml:space="preserve"> on a scale from 1 to 7</w:t>
      </w:r>
      <w:r w:rsidR="00C32CD4" w:rsidRPr="00EA43FD">
        <w:rPr>
          <w:rFonts w:ascii="Times New Roman" w:hAnsi="Times New Roman" w:cs="Times New Roman"/>
        </w:rPr>
        <w:t>.</w:t>
      </w:r>
      <w:r w:rsidR="00AF6581" w:rsidRPr="00EA43FD">
        <w:rPr>
          <w:rFonts w:ascii="Times New Roman" w:hAnsi="Times New Roman" w:cs="Times New Roman"/>
        </w:rPr>
        <w:t xml:space="preserve"> There was no significant difference between conditions on </w:t>
      </w:r>
      <w:r w:rsidR="00566381">
        <w:rPr>
          <w:rFonts w:ascii="Times New Roman" w:hAnsi="Times New Roman" w:cs="Times New Roman"/>
        </w:rPr>
        <w:t>these measures of treatment compliance (</w:t>
      </w:r>
      <w:r w:rsidR="00566381">
        <w:rPr>
          <w:rFonts w:ascii="Times New Roman" w:hAnsi="Times New Roman" w:cs="Times New Roman"/>
          <w:i/>
          <w:iCs/>
        </w:rPr>
        <w:t>p</w:t>
      </w:r>
      <w:r w:rsidR="006929C2">
        <w:rPr>
          <w:rFonts w:ascii="Times New Roman" w:hAnsi="Times New Roman" w:cs="Times New Roman"/>
        </w:rPr>
        <w:t xml:space="preserve"> = </w:t>
      </w:r>
      <w:r w:rsidR="006F3588">
        <w:rPr>
          <w:rFonts w:ascii="Times New Roman" w:hAnsi="Times New Roman" w:cs="Times New Roman"/>
        </w:rPr>
        <w:t xml:space="preserve">.62 for exposure, </w:t>
      </w:r>
      <w:r w:rsidR="006F3588">
        <w:rPr>
          <w:rFonts w:ascii="Times New Roman" w:hAnsi="Times New Roman" w:cs="Times New Roman"/>
          <w:i/>
          <w:iCs/>
        </w:rPr>
        <w:t>p</w:t>
      </w:r>
      <w:r w:rsidR="006F3588">
        <w:rPr>
          <w:rFonts w:ascii="Times New Roman" w:hAnsi="Times New Roman" w:cs="Times New Roman"/>
        </w:rPr>
        <w:t xml:space="preserve"> = .56 for exercises)</w:t>
      </w:r>
      <w:r w:rsidR="00566381">
        <w:rPr>
          <w:rFonts w:ascii="Times New Roman" w:hAnsi="Times New Roman" w:cs="Times New Roman"/>
        </w:rPr>
        <w:t>)</w:t>
      </w:r>
    </w:p>
    <w:p w14:paraId="2FB62818" w14:textId="77777777" w:rsidR="00B749A7" w:rsidRPr="00EA43FD" w:rsidRDefault="00B749A7" w:rsidP="00EA43FD">
      <w:pPr>
        <w:spacing w:line="480" w:lineRule="auto"/>
        <w:rPr>
          <w:rFonts w:ascii="Times New Roman" w:hAnsi="Times New Roman" w:cs="Times New Roman"/>
          <w:b/>
          <w:bCs/>
        </w:rPr>
      </w:pPr>
      <w:r w:rsidRPr="00EA43FD">
        <w:rPr>
          <w:rFonts w:ascii="Times New Roman" w:hAnsi="Times New Roman" w:cs="Times New Roman"/>
          <w:b/>
          <w:bCs/>
        </w:rPr>
        <w:t>Outcome analyses</w:t>
      </w:r>
    </w:p>
    <w:p w14:paraId="7A2CDE3B" w14:textId="0D5240BD" w:rsidR="004924EF" w:rsidRPr="00EA43FD" w:rsidRDefault="004924EF" w:rsidP="00EA43FD">
      <w:pPr>
        <w:spacing w:line="480" w:lineRule="auto"/>
        <w:rPr>
          <w:rFonts w:ascii="Times New Roman" w:hAnsi="Times New Roman" w:cs="Times New Roman"/>
        </w:rPr>
      </w:pPr>
      <w:r w:rsidRPr="00EA43FD">
        <w:rPr>
          <w:rFonts w:ascii="Times New Roman" w:hAnsi="Times New Roman" w:cs="Times New Roman"/>
        </w:rPr>
        <w:tab/>
      </w:r>
      <w:r w:rsidR="00792E49">
        <w:rPr>
          <w:rFonts w:ascii="Times New Roman" w:hAnsi="Times New Roman" w:cs="Times New Roman"/>
        </w:rPr>
        <w:t xml:space="preserve">Pre-specified outcome analyses used </w:t>
      </w:r>
      <w:r w:rsidRPr="00EA43FD">
        <w:rPr>
          <w:rFonts w:ascii="Times New Roman" w:hAnsi="Times New Roman" w:cs="Times New Roman"/>
        </w:rPr>
        <w:t>mixed-effects models</w:t>
      </w:r>
      <w:r w:rsidR="00792E49">
        <w:rPr>
          <w:rFonts w:ascii="Times New Roman" w:hAnsi="Times New Roman" w:cs="Times New Roman"/>
        </w:rPr>
        <w:t xml:space="preserve"> to</w:t>
      </w:r>
      <w:r w:rsidRPr="00EA43FD">
        <w:rPr>
          <w:rFonts w:ascii="Times New Roman" w:hAnsi="Times New Roman" w:cs="Times New Roman"/>
        </w:rPr>
        <w:t xml:space="preserve"> test the </w:t>
      </w:r>
      <w:r w:rsidR="00574701" w:rsidRPr="00EA43FD">
        <w:rPr>
          <w:rFonts w:ascii="Times New Roman" w:hAnsi="Times New Roman" w:cs="Times New Roman"/>
        </w:rPr>
        <w:t>impact</w:t>
      </w:r>
      <w:r w:rsidRPr="00EA43FD">
        <w:rPr>
          <w:rFonts w:ascii="Times New Roman" w:hAnsi="Times New Roman" w:cs="Times New Roman"/>
        </w:rPr>
        <w:t xml:space="preserve"> of the interventions on outcomes using an intent-to-treat approach. To account for the longitudinal nature of the data, models included a random intercept at the participant level (modeling individual-level variation on outcome variables) as well as random slopes for participants over time (modeling individual-level variation in the slopes of dependent variables over time). </w:t>
      </w:r>
      <w:r w:rsidR="000F7595" w:rsidRPr="00EA43FD">
        <w:rPr>
          <w:rFonts w:ascii="Times New Roman" w:hAnsi="Times New Roman" w:cs="Times New Roman"/>
        </w:rPr>
        <w:t>In a series of time by condition models, t</w:t>
      </w:r>
      <w:r w:rsidRPr="00EA43FD">
        <w:rPr>
          <w:rFonts w:ascii="Times New Roman" w:hAnsi="Times New Roman" w:cs="Times New Roman"/>
        </w:rPr>
        <w:t>he effects of time (i.e., change across both conditions) and the interaction of time and condition (i.e., differential change between the two conditions) were tested as fixed effects.</w:t>
      </w:r>
      <w:r w:rsidR="00730A3F" w:rsidRPr="00EA43FD">
        <w:rPr>
          <w:rFonts w:ascii="Times New Roman" w:hAnsi="Times New Roman" w:cs="Times New Roman"/>
        </w:rPr>
        <w:t xml:space="preserve"> Restricted maximum likelihood was used to estimate parameter</w:t>
      </w:r>
      <w:r w:rsidR="00B508B1" w:rsidRPr="00EA43FD">
        <w:rPr>
          <w:rFonts w:ascii="Times New Roman" w:hAnsi="Times New Roman" w:cs="Times New Roman"/>
        </w:rPr>
        <w:t>s, and can provide accurate estimates by using all available data even when some observations are missing</w:t>
      </w:r>
      <w:r w:rsidR="005B240F">
        <w:rPr>
          <w:rFonts w:ascii="Times New Roman" w:hAnsi="Times New Roman" w:cs="Times New Roman"/>
        </w:rPr>
        <w:t xml:space="preserve"> </w:t>
      </w:r>
      <w:r w:rsidR="005B240F">
        <w:rPr>
          <w:rFonts w:ascii="Times New Roman" w:hAnsi="Times New Roman" w:cs="Times New Roman"/>
        </w:rPr>
        <w:fldChar w:fldCharType="begin"/>
      </w:r>
      <w:r w:rsidR="00C52741">
        <w:rPr>
          <w:rFonts w:ascii="Times New Roman" w:hAnsi="Times New Roman" w:cs="Times New Roman"/>
        </w:rPr>
        <w:instrText xml:space="preserve"> ADDIN EN.CITE &lt;EndNote&gt;&lt;Cite&gt;&lt;Author&gt;Enders&lt;/Author&gt;&lt;Year&gt;2001&lt;/Year&gt;&lt;RecNum&gt;3749&lt;/RecNum&gt;&lt;DisplayText&gt;(Enders, 2001)&lt;/DisplayText&gt;&lt;record&gt;&lt;rec-number&gt;3749&lt;/rec-number&gt;&lt;foreign-keys&gt;&lt;key app="EN" db-id="vx2ap55e6ps2xre2re6vwtw55eefv0pdxr0w" timestamp="1573157846"&gt;3749&lt;/key&gt;&lt;/foreign-keys&gt;&lt;ref-type name="Journal Article"&gt;17&lt;/ref-type&gt;&lt;contributors&gt;&lt;authors&gt;&lt;author&gt;Enders, Craig K.&lt;/author&gt;&lt;/authors&gt;&lt;/contributors&gt;&lt;titles&gt;&lt;title&gt;A primer on maximum likelihood algorithms available for use with missing data&lt;/title&gt;&lt;secondary-title&gt;Structural Equation Modeling&lt;/secondary-title&gt;&lt;/titles&gt;&lt;periodical&gt;&lt;full-title&gt;Structural Equation Modeling&lt;/full-title&gt;&lt;/periodical&gt;&lt;pages&gt;128-141&lt;/pages&gt;&lt;volume&gt;8&lt;/volume&gt;&lt;keywords&gt;&lt;keyword&gt;composite&lt;/keyword&gt;&lt;keyword&gt;conductivity&lt;/keyword&gt;&lt;keyword&gt;dielectric&lt;/keyword&gt;&lt;keyword&gt;fiber&lt;/keyword&gt;&lt;keyword&gt;microstructure&lt;/keyword&gt;&lt;keyword&gt;plastics&lt;/keyword&gt;&lt;keyword&gt;reinforced&lt;/keyword&gt;&lt;/keywords&gt;&lt;dates&gt;&lt;year&gt;2001&lt;/year&gt;&lt;/dates&gt;&lt;urls&gt;&lt;related-urls&gt;&lt;url&gt;http://citeseerx.ist.psu.edu/viewdoc/download?doi=10.1.1.459.6288&amp;amp;rep=rep1&amp;amp;type=pdf&lt;/url&gt;&lt;/related-urls&gt;&lt;/urls&gt;&lt;electronic-resource-num&gt;10.1207/S15328007SEM0801_7&lt;/electronic-resource-num&gt;&lt;/record&gt;&lt;/Cite&gt;&lt;/EndNote&gt;</w:instrText>
      </w:r>
      <w:r w:rsidR="005B240F">
        <w:rPr>
          <w:rFonts w:ascii="Times New Roman" w:hAnsi="Times New Roman" w:cs="Times New Roman"/>
        </w:rPr>
        <w:fldChar w:fldCharType="separate"/>
      </w:r>
      <w:r w:rsidR="005B240F">
        <w:rPr>
          <w:rFonts w:ascii="Times New Roman" w:hAnsi="Times New Roman" w:cs="Times New Roman"/>
          <w:noProof/>
        </w:rPr>
        <w:t>(Enders, 2001)</w:t>
      </w:r>
      <w:r w:rsidR="005B240F">
        <w:rPr>
          <w:rFonts w:ascii="Times New Roman" w:hAnsi="Times New Roman" w:cs="Times New Roman"/>
        </w:rPr>
        <w:fldChar w:fldCharType="end"/>
      </w:r>
      <w:r w:rsidR="00730A3F" w:rsidRPr="00EA43FD">
        <w:rPr>
          <w:rFonts w:ascii="Times New Roman" w:hAnsi="Times New Roman" w:cs="Times New Roman"/>
        </w:rPr>
        <w:t>. Analyses were conducted in R</w:t>
      </w:r>
      <w:r w:rsidR="00A64A25">
        <w:rPr>
          <w:rFonts w:ascii="Times New Roman" w:hAnsi="Times New Roman" w:cs="Times New Roman"/>
        </w:rPr>
        <w:t xml:space="preserve"> </w:t>
      </w:r>
      <w:r w:rsidR="00A64A25">
        <w:rPr>
          <w:rFonts w:ascii="Times New Roman" w:hAnsi="Times New Roman" w:cs="Times New Roman"/>
        </w:rPr>
        <w:fldChar w:fldCharType="begin"/>
      </w:r>
      <w:r w:rsidR="002F5FEE">
        <w:rPr>
          <w:rFonts w:ascii="Times New Roman" w:hAnsi="Times New Roman" w:cs="Times New Roman"/>
        </w:rPr>
        <w:instrText xml:space="preserve"> ADDIN EN.CITE &lt;EndNote&gt;&lt;Cite&gt;&lt;Author&gt;R Core Team&lt;/Author&gt;&lt;Year&gt;2015&lt;/Year&gt;&lt;RecNum&gt;2672&lt;/RecNum&gt;&lt;DisplayText&gt;(R Core Team, 2015)&lt;/DisplayText&gt;&lt;record&gt;&lt;rec-number&gt;2672&lt;/rec-number&gt;&lt;foreign-keys&gt;&lt;key app="EN" db-id="vx2ap55e6ps2xre2re6vwtw55eefv0pdxr0w" timestamp="1573157816"&gt;2672&lt;/key&gt;&lt;/foreign-keys&gt;&lt;ref-type name="Book"&gt;6&lt;/ref-type&gt;&lt;contributors&gt;&lt;authors&gt;&lt;author&gt;R Core Team, &lt;/author&gt;&lt;/authors&gt;&lt;/contributors&gt;&lt;titles&gt;&lt;title&gt;R: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Computing&lt;/publisher&gt;&lt;urls&gt;&lt;related-urls&gt;&lt;url&gt;https://www.R-project.org/&lt;/url&gt;&lt;/related-urls&gt;&lt;/urls&gt;&lt;/record&gt;&lt;/Cite&gt;&lt;/EndNote&gt;</w:instrText>
      </w:r>
      <w:r w:rsidR="00A64A25">
        <w:rPr>
          <w:rFonts w:ascii="Times New Roman" w:hAnsi="Times New Roman" w:cs="Times New Roman"/>
        </w:rPr>
        <w:fldChar w:fldCharType="separate"/>
      </w:r>
      <w:r w:rsidR="002F5FEE">
        <w:rPr>
          <w:rFonts w:ascii="Times New Roman" w:hAnsi="Times New Roman" w:cs="Times New Roman"/>
          <w:noProof/>
        </w:rPr>
        <w:t>(R Core Team, 2015)</w:t>
      </w:r>
      <w:r w:rsidR="00A64A25">
        <w:rPr>
          <w:rFonts w:ascii="Times New Roman" w:hAnsi="Times New Roman" w:cs="Times New Roman"/>
        </w:rPr>
        <w:fldChar w:fldCharType="end"/>
      </w:r>
      <w:r w:rsidR="00A64A25">
        <w:rPr>
          <w:rFonts w:ascii="Times New Roman" w:hAnsi="Times New Roman" w:cs="Times New Roman"/>
        </w:rPr>
        <w:t>.</w:t>
      </w:r>
      <w:r w:rsidR="00730A3F" w:rsidRPr="00EA43FD">
        <w:rPr>
          <w:rFonts w:ascii="Times New Roman" w:hAnsi="Times New Roman" w:cs="Times New Roman"/>
        </w:rPr>
        <w:t xml:space="preserve"> Models were created using the lmer() function</w:t>
      </w:r>
      <w:r w:rsidR="00A64A25">
        <w:rPr>
          <w:rFonts w:ascii="Times New Roman" w:hAnsi="Times New Roman" w:cs="Times New Roman"/>
        </w:rPr>
        <w:t xml:space="preserve"> </w:t>
      </w:r>
      <w:r w:rsidR="00A64A25">
        <w:rPr>
          <w:rFonts w:ascii="Times New Roman" w:hAnsi="Times New Roman" w:cs="Times New Roman"/>
        </w:rPr>
        <w:fldChar w:fldCharType="begin"/>
      </w:r>
      <w:r w:rsidR="00B5029F">
        <w:rPr>
          <w:rFonts w:ascii="Times New Roman" w:hAnsi="Times New Roman" w:cs="Times New Roman"/>
        </w:rPr>
        <w:instrText xml:space="preserve"> ADDIN EN.CITE &lt;EndNote&gt;&lt;Cite&gt;&lt;Author&gt;Bates&lt;/Author&gt;&lt;Year&gt;2015&lt;/Year&gt;&lt;RecNum&gt;3679&lt;/RecNum&gt;&lt;DisplayText&gt;(Bates, Machler, Bolker, &amp;amp; Walker, 2015)&lt;/DisplayText&gt;&lt;record&gt;&lt;rec-number&gt;3679&lt;/rec-number&gt;&lt;foreign-keys&gt;&lt;key app="EN" db-id="x2xdd20v1afdwtepwxcvxd2ydtwra2eztaee" timestamp="1569448088"&gt;3679&lt;/key&gt;&lt;/foreign-keys&gt;&lt;ref-type name="Journal Article"&gt;17&lt;/ref-type&gt;&lt;contributors&gt;&lt;authors&gt;&lt;author&gt;Bates, D&lt;/author&gt;&lt;author&gt;Machler, Martin&lt;/author&gt;&lt;author&gt;Bolker, Ben&lt;/author&gt;&lt;author&gt;Walker, Steve&lt;/author&gt;&lt;/authors&gt;&lt;/contributors&gt;&lt;titles&gt;&lt;title&gt;Fitting linear mixed-effects models using lme4&lt;/title&gt;&lt;secondary-title&gt;Journal of Statistical Software&lt;/secondary-title&gt;&lt;/titles&gt;&lt;periodical&gt;&lt;full-title&gt;Journal of Statistical Software&lt;/full-title&gt;&lt;/periodical&gt;&lt;volume&gt;67&lt;/volume&gt;&lt;dates&gt;&lt;year&gt;2015&lt;/year&gt;&lt;/dates&gt;&lt;urls&gt;&lt;/urls&gt;&lt;electronic-resource-num&gt;10.18637/jss.v067.i01&lt;/electronic-resource-num&gt;&lt;/record&gt;&lt;/Cite&gt;&lt;/EndNote&gt;</w:instrText>
      </w:r>
      <w:r w:rsidR="00A64A25">
        <w:rPr>
          <w:rFonts w:ascii="Times New Roman" w:hAnsi="Times New Roman" w:cs="Times New Roman"/>
        </w:rPr>
        <w:fldChar w:fldCharType="separate"/>
      </w:r>
      <w:r w:rsidR="00A64A25">
        <w:rPr>
          <w:rFonts w:ascii="Times New Roman" w:hAnsi="Times New Roman" w:cs="Times New Roman"/>
          <w:noProof/>
        </w:rPr>
        <w:t>(Bates, Machler, Bolker, &amp; Walker, 2015)</w:t>
      </w:r>
      <w:r w:rsidR="00A64A25">
        <w:rPr>
          <w:rFonts w:ascii="Times New Roman" w:hAnsi="Times New Roman" w:cs="Times New Roman"/>
        </w:rPr>
        <w:fldChar w:fldCharType="end"/>
      </w:r>
      <w:r w:rsidR="00730A3F" w:rsidRPr="00EA43FD">
        <w:rPr>
          <w:rFonts w:ascii="Times New Roman" w:hAnsi="Times New Roman" w:cs="Times New Roman"/>
        </w:rPr>
        <w:t xml:space="preserve">. </w:t>
      </w:r>
      <w:r w:rsidR="00730A3F" w:rsidRPr="00EA43FD">
        <w:rPr>
          <w:rFonts w:ascii="Times New Roman" w:hAnsi="Times New Roman" w:cs="Times New Roman"/>
          <w:i/>
          <w:iCs/>
        </w:rPr>
        <w:t>p</w:t>
      </w:r>
      <w:r w:rsidR="00730A3F" w:rsidRPr="00EA43FD">
        <w:rPr>
          <w:rFonts w:ascii="Times New Roman" w:hAnsi="Times New Roman" w:cs="Times New Roman"/>
        </w:rPr>
        <w:t>-values were obtained from the summary() function in the lmerTest package</w:t>
      </w:r>
      <w:r w:rsidR="008B1A66">
        <w:rPr>
          <w:rFonts w:ascii="Times New Roman" w:hAnsi="Times New Roman" w:cs="Times New Roman"/>
        </w:rPr>
        <w:t xml:space="preserve"> </w:t>
      </w:r>
      <w:r w:rsidR="00B5029F">
        <w:rPr>
          <w:rFonts w:ascii="Times New Roman" w:hAnsi="Times New Roman" w:cs="Times New Roman"/>
        </w:rPr>
        <w:fldChar w:fldCharType="begin"/>
      </w:r>
      <w:r w:rsidR="00B5029F">
        <w:rPr>
          <w:rFonts w:ascii="Times New Roman" w:hAnsi="Times New Roman" w:cs="Times New Roman"/>
        </w:rPr>
        <w:instrText xml:space="preserve"> ADDIN EN.CITE &lt;EndNote&gt;&lt;Cite&gt;&lt;Author&gt;Kuznetsova&lt;/Author&gt;&lt;Year&gt;2017&lt;/Year&gt;&lt;RecNum&gt;4658&lt;/RecNum&gt;&lt;DisplayText&gt;(Kuznetsova, Brockhoff, &amp;amp; Christensen, 2017)&lt;/DisplayText&gt;&lt;record&gt;&lt;rec-number&gt;4658&lt;/rec-number&gt;&lt;foreign-keys&gt;&lt;key app="EN" db-id="x2xdd20v1afdwtepwxcvxd2ydtwra2eztaee" timestamp="1572392100"&gt;4658&lt;/key&gt;&lt;/foreign-keys&gt;&lt;ref-type name="Journal Article"&gt;17&lt;/ref-type&gt;&lt;contributors&gt;&lt;authors&gt;&lt;author&gt;Kuznetsova, A&lt;/author&gt;&lt;author&gt;Brockhoff, Per B&lt;/author&gt;&lt;author&gt;Christensen, Rune Haubo Bojesen&lt;/author&gt;&lt;/authors&gt;&lt;/contributors&gt;&lt;titles&gt;&lt;title&gt;lmerTest package: Tests in linear mixed effects models&lt;/title&gt;&lt;secondary-title&gt;Journal of Statistical Software&lt;/secondary-title&gt;&lt;/titles&gt;&lt;periodical&gt;&lt;full-title&gt;Journal of Statistical Software&lt;/full-title&gt;&lt;/periodical&gt;&lt;pages&gt;1-26&lt;/pages&gt;&lt;volume&gt;82&lt;/volume&gt;&lt;dates&gt;&lt;year&gt;2017&lt;/year&gt;&lt;/dates&gt;&lt;isbn&gt;1548-7660&lt;/isbn&gt;&lt;urls&gt;&lt;/urls&gt;&lt;/record&gt;&lt;/Cite&gt;&lt;/EndNote&gt;</w:instrText>
      </w:r>
      <w:r w:rsidR="00B5029F">
        <w:rPr>
          <w:rFonts w:ascii="Times New Roman" w:hAnsi="Times New Roman" w:cs="Times New Roman"/>
        </w:rPr>
        <w:fldChar w:fldCharType="separate"/>
      </w:r>
      <w:r w:rsidR="00B5029F">
        <w:rPr>
          <w:rFonts w:ascii="Times New Roman" w:hAnsi="Times New Roman" w:cs="Times New Roman"/>
          <w:noProof/>
        </w:rPr>
        <w:t>(Kuznetsova, Brockhoff, &amp; Christensen, 2017)</w:t>
      </w:r>
      <w:r w:rsidR="00B5029F">
        <w:rPr>
          <w:rFonts w:ascii="Times New Roman" w:hAnsi="Times New Roman" w:cs="Times New Roman"/>
        </w:rPr>
        <w:fldChar w:fldCharType="end"/>
      </w:r>
      <w:r w:rsidR="00730A3F" w:rsidRPr="00EA43FD">
        <w:rPr>
          <w:rFonts w:ascii="Times New Roman" w:hAnsi="Times New Roman" w:cs="Times New Roman"/>
        </w:rPr>
        <w:t xml:space="preserve">, which uses the Satterthwaite approximation and has </w:t>
      </w:r>
      <w:r w:rsidR="00C17324" w:rsidRPr="00EA43FD">
        <w:rPr>
          <w:rFonts w:ascii="Times New Roman" w:hAnsi="Times New Roman" w:cs="Times New Roman"/>
        </w:rPr>
        <w:t>evidence of appropriate Type I error rates</w:t>
      </w:r>
      <w:r w:rsidR="00B5029F">
        <w:rPr>
          <w:rFonts w:ascii="Times New Roman" w:hAnsi="Times New Roman" w:cs="Times New Roman"/>
        </w:rPr>
        <w:t xml:space="preserve"> </w:t>
      </w:r>
      <w:r w:rsidR="00B5029F">
        <w:rPr>
          <w:rFonts w:ascii="Times New Roman" w:hAnsi="Times New Roman" w:cs="Times New Roman"/>
        </w:rPr>
        <w:fldChar w:fldCharType="begin"/>
      </w:r>
      <w:r w:rsidR="00E87E86">
        <w:rPr>
          <w:rFonts w:ascii="Times New Roman" w:hAnsi="Times New Roman" w:cs="Times New Roman"/>
        </w:rPr>
        <w:instrText xml:space="preserve"> ADDIN EN.CITE &lt;EndNote&gt;&lt;Cite&gt;&lt;Author&gt;Luke&lt;/Author&gt;&lt;Year&gt;2017&lt;/Year&gt;&lt;RecNum&gt;4650&lt;/RecNum&gt;&lt;DisplayText&gt;(Luke, 2017)&lt;/DisplayText&gt;&lt;record&gt;&lt;rec-number&gt;4650&lt;/rec-number&gt;&lt;foreign-keys&gt;&lt;key app="EN" db-id="vx2ap55e6ps2xre2re6vwtw55eefv0pdxr0w" timestamp="1573412623"&gt;4650&lt;/key&gt;&lt;/foreign-keys&gt;&lt;ref-type name="Journal Article"&gt;17&lt;/ref-type&gt;&lt;contributors&gt;&lt;authors&gt;&lt;author&gt;Luke, S. G.&lt;/author&gt;&lt;/authors&gt;&lt;/contributors&gt;&lt;titles&gt;&lt;title&gt;Evaluating significance in linear mixed-effects models in R&lt;/title&gt;&lt;secondary-title&gt;Behavior Research Methods&lt;/secondary-title&gt;&lt;/titles&gt;&lt;periodical&gt;&lt;full-title&gt;Behavior Research Methods&lt;/full-title&gt;&lt;/periodical&gt;&lt;pages&gt;1494-1502&lt;/pages&gt;&lt;volume&gt;49&lt;/volume&gt;&lt;dates&gt;&lt;year&gt;2017&lt;/year&gt;&lt;/dates&gt;&lt;urls&gt;&lt;/urls&gt;&lt;/record&gt;&lt;/Cite&gt;&lt;/EndNote&gt;</w:instrText>
      </w:r>
      <w:r w:rsidR="00B5029F">
        <w:rPr>
          <w:rFonts w:ascii="Times New Roman" w:hAnsi="Times New Roman" w:cs="Times New Roman"/>
        </w:rPr>
        <w:fldChar w:fldCharType="separate"/>
      </w:r>
      <w:r w:rsidR="00E87E86">
        <w:rPr>
          <w:rFonts w:ascii="Times New Roman" w:hAnsi="Times New Roman" w:cs="Times New Roman"/>
          <w:noProof/>
        </w:rPr>
        <w:t>(Luke, 2017)</w:t>
      </w:r>
      <w:r w:rsidR="00B5029F">
        <w:rPr>
          <w:rFonts w:ascii="Times New Roman" w:hAnsi="Times New Roman" w:cs="Times New Roman"/>
        </w:rPr>
        <w:fldChar w:fldCharType="end"/>
      </w:r>
      <w:r w:rsidR="00C17324" w:rsidRPr="00EA43FD">
        <w:rPr>
          <w:rFonts w:ascii="Times New Roman" w:hAnsi="Times New Roman" w:cs="Times New Roman"/>
        </w:rPr>
        <w:t>.</w:t>
      </w:r>
      <w:r w:rsidR="006428BB" w:rsidRPr="00EA43FD">
        <w:rPr>
          <w:rFonts w:ascii="Times New Roman" w:hAnsi="Times New Roman" w:cs="Times New Roman"/>
        </w:rPr>
        <w:t xml:space="preserve"> </w:t>
      </w:r>
      <w:r w:rsidR="003C0960" w:rsidRPr="00EA43FD">
        <w:rPr>
          <w:rFonts w:ascii="Times New Roman" w:hAnsi="Times New Roman" w:cs="Times New Roman"/>
        </w:rPr>
        <w:t>In accordance with recommended methods for mixed-effects models</w:t>
      </w:r>
      <w:r w:rsidR="00B5029F">
        <w:rPr>
          <w:rFonts w:ascii="Times New Roman" w:hAnsi="Times New Roman" w:cs="Times New Roman"/>
        </w:rPr>
        <w:t xml:space="preserve"> </w:t>
      </w:r>
      <w:r w:rsidR="00B5029F">
        <w:rPr>
          <w:rFonts w:ascii="Times New Roman" w:hAnsi="Times New Roman" w:cs="Times New Roman"/>
        </w:rPr>
        <w:fldChar w:fldCharType="begin"/>
      </w:r>
      <w:r w:rsidR="00E87E86">
        <w:rPr>
          <w:rFonts w:ascii="Times New Roman" w:hAnsi="Times New Roman" w:cs="Times New Roman"/>
        </w:rPr>
        <w:instrText xml:space="preserve"> ADDIN EN.CITE &lt;EndNote&gt;&lt;Cite&gt;&lt;Author&gt;Lorah&lt;/Author&gt;&lt;Year&gt;2018&lt;/Year&gt;&lt;RecNum&gt;4649&lt;/RecNum&gt;&lt;DisplayText&gt;(Lorah, 2018)&lt;/DisplayText&gt;&lt;record&gt;&lt;rec-number&gt;4649&lt;/rec-number&gt;&lt;foreign-keys&gt;&lt;key app="EN" db-id="vx2ap55e6ps2xre2re6vwtw55eefv0pdxr0w" timestamp="1573412465"&gt;4649&lt;/key&gt;&lt;/foreign-keys&gt;&lt;ref-type name="Journal Article"&gt;17&lt;/ref-type&gt;&lt;contributors&gt;&lt;authors&gt;&lt;author&gt;Lorah, J.&lt;/author&gt;&lt;/authors&gt;&lt;/contributors&gt;&lt;titles&gt;&lt;title&gt;Effect size measures for multilevel models: Definition, interpretation, and TIMSS example&lt;/title&gt;&lt;secondary-title&gt;Large-Scale Assessments in Education&lt;/secondary-title&gt;&lt;/titles&gt;&lt;periodical&gt;&lt;full-title&gt;Large-Scale Assessments in Education&lt;/full-title&gt;&lt;/periodical&gt;&lt;pages&gt;8&lt;/pages&gt;&lt;volume&gt;6&lt;/volume&gt;&lt;dates&gt;&lt;year&gt;2018&lt;/year&gt;&lt;/dates&gt;&lt;urls&gt;&lt;/urls&gt;&lt;/record&gt;&lt;/Cite&gt;&lt;/EndNote&gt;</w:instrText>
      </w:r>
      <w:r w:rsidR="00B5029F">
        <w:rPr>
          <w:rFonts w:ascii="Times New Roman" w:hAnsi="Times New Roman" w:cs="Times New Roman"/>
        </w:rPr>
        <w:fldChar w:fldCharType="separate"/>
      </w:r>
      <w:r w:rsidR="00E87E86">
        <w:rPr>
          <w:rFonts w:ascii="Times New Roman" w:hAnsi="Times New Roman" w:cs="Times New Roman"/>
          <w:noProof/>
        </w:rPr>
        <w:t xml:space="preserve">(Lorah, </w:t>
      </w:r>
      <w:r w:rsidR="00E87E86">
        <w:rPr>
          <w:rFonts w:ascii="Times New Roman" w:hAnsi="Times New Roman" w:cs="Times New Roman"/>
          <w:noProof/>
        </w:rPr>
        <w:lastRenderedPageBreak/>
        <w:t>2018)</w:t>
      </w:r>
      <w:r w:rsidR="00B5029F">
        <w:rPr>
          <w:rFonts w:ascii="Times New Roman" w:hAnsi="Times New Roman" w:cs="Times New Roman"/>
        </w:rPr>
        <w:fldChar w:fldCharType="end"/>
      </w:r>
      <w:r w:rsidR="008862D4">
        <w:rPr>
          <w:rFonts w:ascii="Times New Roman" w:hAnsi="Times New Roman" w:cs="Times New Roman"/>
        </w:rPr>
        <w:t>,</w:t>
      </w:r>
      <w:r w:rsidR="003C0960" w:rsidRPr="00EA43FD">
        <w:rPr>
          <w:rFonts w:ascii="Times New Roman" w:hAnsi="Times New Roman" w:cs="Times New Roman"/>
        </w:rPr>
        <w:t xml:space="preserve"> regression coefficients were partially standardized (i.e., outcome variables were standardized but condition </w:t>
      </w:r>
      <w:r w:rsidR="008862D4">
        <w:rPr>
          <w:rFonts w:ascii="Times New Roman" w:hAnsi="Times New Roman" w:cs="Times New Roman"/>
        </w:rPr>
        <w:t>and</w:t>
      </w:r>
      <w:r w:rsidR="008862D4" w:rsidRPr="00EA43FD">
        <w:rPr>
          <w:rFonts w:ascii="Times New Roman" w:hAnsi="Times New Roman" w:cs="Times New Roman"/>
        </w:rPr>
        <w:t xml:space="preserve"> </w:t>
      </w:r>
      <w:r w:rsidR="003C0960" w:rsidRPr="00EA43FD">
        <w:rPr>
          <w:rFonts w:ascii="Times New Roman" w:hAnsi="Times New Roman" w:cs="Times New Roman"/>
        </w:rPr>
        <w:t>time were left dummy coded) which aids interpretation and allows for an estimate of effect size.</w:t>
      </w:r>
    </w:p>
    <w:p w14:paraId="26568282" w14:textId="492AD99A" w:rsidR="008472A8" w:rsidRPr="00B763ED" w:rsidRDefault="008472A8" w:rsidP="00EA43FD">
      <w:pPr>
        <w:spacing w:line="480" w:lineRule="auto"/>
        <w:rPr>
          <w:rFonts w:ascii="Times New Roman" w:hAnsi="Times New Roman" w:cs="Times New Roman"/>
        </w:rPr>
      </w:pPr>
      <w:r w:rsidRPr="00EA43FD">
        <w:rPr>
          <w:rFonts w:ascii="Times New Roman" w:hAnsi="Times New Roman" w:cs="Times New Roman"/>
        </w:rPr>
        <w:tab/>
      </w:r>
      <w:r w:rsidR="00DB64FF" w:rsidRPr="00EA43FD">
        <w:rPr>
          <w:rFonts w:ascii="Times New Roman" w:hAnsi="Times New Roman" w:cs="Times New Roman"/>
        </w:rPr>
        <w:t>There was a significant time by condition interaction for the GHQ, such that the ACT condition experienced greater improvement</w:t>
      </w:r>
      <w:r w:rsidR="0005350D" w:rsidRPr="00EA43FD">
        <w:rPr>
          <w:rFonts w:ascii="Times New Roman" w:hAnsi="Times New Roman" w:cs="Times New Roman"/>
        </w:rPr>
        <w:t xml:space="preserve"> on well-being </w:t>
      </w:r>
      <w:r w:rsidR="00DB64FF" w:rsidRPr="00EA43FD">
        <w:rPr>
          <w:rFonts w:ascii="Times New Roman" w:hAnsi="Times New Roman" w:cs="Times New Roman"/>
        </w:rPr>
        <w:t>over time</w:t>
      </w:r>
      <w:r w:rsidR="00DB64FF" w:rsidRPr="00B763ED">
        <w:rPr>
          <w:rFonts w:ascii="Times New Roman" w:hAnsi="Times New Roman" w:cs="Times New Roman"/>
        </w:rPr>
        <w:t>. However,</w:t>
      </w:r>
      <w:r w:rsidR="00BB62A4" w:rsidRPr="00B763ED">
        <w:rPr>
          <w:rFonts w:ascii="Times New Roman" w:hAnsi="Times New Roman" w:cs="Times New Roman"/>
        </w:rPr>
        <w:t xml:space="preserve"> the interaction of time and condition</w:t>
      </w:r>
      <w:r w:rsidR="00DB64FF" w:rsidRPr="00B763ED">
        <w:rPr>
          <w:rFonts w:ascii="Times New Roman" w:hAnsi="Times New Roman" w:cs="Times New Roman"/>
        </w:rPr>
        <w:t xml:space="preserve"> was not a significant predictor of improvement on the LSAS Total, LSAS Fear, LSAS Avoidance, or PROMIS SSRA</w:t>
      </w:r>
      <w:r w:rsidR="0036107A" w:rsidRPr="00B763ED">
        <w:rPr>
          <w:rFonts w:ascii="Times New Roman" w:hAnsi="Times New Roman" w:cs="Times New Roman"/>
        </w:rPr>
        <w:t xml:space="preserve"> (all </w:t>
      </w:r>
      <w:r w:rsidR="0036107A" w:rsidRPr="00B763ED">
        <w:rPr>
          <w:rFonts w:ascii="Times New Roman" w:hAnsi="Times New Roman" w:cs="Times New Roman"/>
          <w:i/>
          <w:iCs/>
        </w:rPr>
        <w:t>p</w:t>
      </w:r>
      <w:r w:rsidR="0036107A" w:rsidRPr="00B763ED">
        <w:rPr>
          <w:rFonts w:ascii="Times New Roman" w:hAnsi="Times New Roman" w:cs="Times New Roman"/>
        </w:rPr>
        <w:t>s &gt; .05</w:t>
      </w:r>
      <w:r w:rsidR="0018646D" w:rsidRPr="00B763ED">
        <w:rPr>
          <w:rFonts w:ascii="Times New Roman" w:hAnsi="Times New Roman" w:cs="Times New Roman"/>
        </w:rPr>
        <w:t xml:space="preserve">; see Table </w:t>
      </w:r>
      <w:r w:rsidR="007E6453">
        <w:rPr>
          <w:rFonts w:ascii="Times New Roman" w:hAnsi="Times New Roman" w:cs="Times New Roman"/>
        </w:rPr>
        <w:t>4</w:t>
      </w:r>
      <w:r w:rsidR="0036107A" w:rsidRPr="00B763ED">
        <w:rPr>
          <w:rFonts w:ascii="Times New Roman" w:hAnsi="Times New Roman" w:cs="Times New Roman"/>
        </w:rPr>
        <w:t>)</w:t>
      </w:r>
      <w:r w:rsidR="00951BCE" w:rsidRPr="00B763ED">
        <w:rPr>
          <w:rFonts w:ascii="Times New Roman" w:hAnsi="Times New Roman" w:cs="Times New Roman"/>
        </w:rPr>
        <w:t xml:space="preserve">. </w:t>
      </w:r>
      <w:r w:rsidR="00287EC4">
        <w:rPr>
          <w:rFonts w:ascii="Times New Roman" w:hAnsi="Times New Roman" w:cs="Times New Roman"/>
        </w:rPr>
        <w:t>I</w:t>
      </w:r>
      <w:r w:rsidR="00951BCE" w:rsidRPr="00B763ED">
        <w:rPr>
          <w:rFonts w:ascii="Times New Roman" w:hAnsi="Times New Roman" w:cs="Times New Roman"/>
        </w:rPr>
        <w:t>n each case time was a significant predictor</w:t>
      </w:r>
      <w:r w:rsidR="0036107A" w:rsidRPr="00B763ED">
        <w:rPr>
          <w:rFonts w:ascii="Times New Roman" w:hAnsi="Times New Roman" w:cs="Times New Roman"/>
        </w:rPr>
        <w:t xml:space="preserve"> </w:t>
      </w:r>
      <w:r w:rsidR="008B1352" w:rsidRPr="00B763ED">
        <w:rPr>
          <w:rFonts w:ascii="Times New Roman" w:hAnsi="Times New Roman" w:cs="Times New Roman"/>
        </w:rPr>
        <w:t>when combining across</w:t>
      </w:r>
      <w:r w:rsidR="00A56549" w:rsidRPr="00B763ED">
        <w:rPr>
          <w:rFonts w:ascii="Times New Roman" w:hAnsi="Times New Roman" w:cs="Times New Roman"/>
        </w:rPr>
        <w:t xml:space="preserve"> conditions </w:t>
      </w:r>
      <w:r w:rsidR="0036107A" w:rsidRPr="00B763ED">
        <w:rPr>
          <w:rFonts w:ascii="Times New Roman" w:hAnsi="Times New Roman" w:cs="Times New Roman"/>
        </w:rPr>
        <w:t>(</w:t>
      </w:r>
      <w:r w:rsidR="0036107A" w:rsidRPr="00B763ED">
        <w:rPr>
          <w:rFonts w:ascii="Times New Roman" w:hAnsi="Times New Roman" w:cs="Times New Roman"/>
          <w:i/>
          <w:iCs/>
        </w:rPr>
        <w:t>p</w:t>
      </w:r>
      <w:r w:rsidR="0036107A" w:rsidRPr="00B763ED">
        <w:rPr>
          <w:rFonts w:ascii="Times New Roman" w:hAnsi="Times New Roman" w:cs="Times New Roman"/>
        </w:rPr>
        <w:t>s &lt; .05</w:t>
      </w:r>
      <w:r w:rsidR="0018646D" w:rsidRPr="00B763ED">
        <w:rPr>
          <w:rFonts w:ascii="Times New Roman" w:hAnsi="Times New Roman" w:cs="Times New Roman"/>
        </w:rPr>
        <w:t xml:space="preserve">; see Table </w:t>
      </w:r>
      <w:r w:rsidR="007E6453">
        <w:rPr>
          <w:rFonts w:ascii="Times New Roman" w:hAnsi="Times New Roman" w:cs="Times New Roman"/>
        </w:rPr>
        <w:t>4</w:t>
      </w:r>
      <w:r w:rsidR="0036107A" w:rsidRPr="00B763ED">
        <w:rPr>
          <w:rFonts w:ascii="Times New Roman" w:hAnsi="Times New Roman" w:cs="Times New Roman"/>
        </w:rPr>
        <w:t>)</w:t>
      </w:r>
      <w:r w:rsidR="00951BCE" w:rsidRPr="00B763ED">
        <w:rPr>
          <w:rFonts w:ascii="Times New Roman" w:hAnsi="Times New Roman" w:cs="Times New Roman"/>
        </w:rPr>
        <w:t>, and the results indicated improvement over time</w:t>
      </w:r>
      <w:r w:rsidR="0018646D" w:rsidRPr="00B763ED">
        <w:rPr>
          <w:rFonts w:ascii="Times New Roman" w:hAnsi="Times New Roman" w:cs="Times New Roman"/>
        </w:rPr>
        <w:t>. Overall social anxiety, fear, avoidance, and distress decreased, while well-being</w:t>
      </w:r>
      <w:r w:rsidR="008D4453" w:rsidRPr="00B763ED">
        <w:rPr>
          <w:rFonts w:ascii="Times New Roman" w:hAnsi="Times New Roman" w:cs="Times New Roman"/>
        </w:rPr>
        <w:t xml:space="preserve"> and </w:t>
      </w:r>
      <w:r w:rsidR="0018646D" w:rsidRPr="00B763ED">
        <w:rPr>
          <w:rFonts w:ascii="Times New Roman" w:hAnsi="Times New Roman" w:cs="Times New Roman"/>
        </w:rPr>
        <w:t>satisfaction with social roles and activities</w:t>
      </w:r>
      <w:r w:rsidR="008D4453" w:rsidRPr="00B763ED">
        <w:rPr>
          <w:rFonts w:ascii="Times New Roman" w:hAnsi="Times New Roman" w:cs="Times New Roman"/>
        </w:rPr>
        <w:t xml:space="preserve"> increased</w:t>
      </w:r>
      <w:r w:rsidR="000F3E31" w:rsidRPr="00B763ED">
        <w:rPr>
          <w:rFonts w:ascii="Times New Roman" w:hAnsi="Times New Roman" w:cs="Times New Roman"/>
        </w:rPr>
        <w:t>.</w:t>
      </w:r>
      <w:r w:rsidR="0018646D" w:rsidRPr="00B763ED">
        <w:rPr>
          <w:rFonts w:ascii="Times New Roman" w:hAnsi="Times New Roman" w:cs="Times New Roman"/>
        </w:rPr>
        <w:t xml:space="preserve"> </w:t>
      </w:r>
      <w:r w:rsidR="000F7595" w:rsidRPr="00B763ED">
        <w:rPr>
          <w:rFonts w:ascii="Times New Roman" w:hAnsi="Times New Roman" w:cs="Times New Roman"/>
        </w:rPr>
        <w:t>In a series of within-condition models</w:t>
      </w:r>
      <w:r w:rsidR="007A5EA9" w:rsidRPr="00B763ED">
        <w:rPr>
          <w:rFonts w:ascii="Times New Roman" w:hAnsi="Times New Roman" w:cs="Times New Roman"/>
        </w:rPr>
        <w:t xml:space="preserve"> with time as a fixed effect</w:t>
      </w:r>
      <w:r w:rsidR="00A56549" w:rsidRPr="00B763ED">
        <w:rPr>
          <w:rFonts w:ascii="Times New Roman" w:hAnsi="Times New Roman" w:cs="Times New Roman"/>
        </w:rPr>
        <w:t xml:space="preserve">, </w:t>
      </w:r>
      <w:r w:rsidR="00007C33" w:rsidRPr="00B763ED">
        <w:rPr>
          <w:rFonts w:ascii="Times New Roman" w:hAnsi="Times New Roman" w:cs="Times New Roman"/>
        </w:rPr>
        <w:t>time also predicted significant improvement on all outcomes</w:t>
      </w:r>
      <w:r w:rsidR="000F7595" w:rsidRPr="00B763ED">
        <w:rPr>
          <w:rFonts w:ascii="Times New Roman" w:hAnsi="Times New Roman" w:cs="Times New Roman"/>
        </w:rPr>
        <w:t xml:space="preserve"> within the ACT and </w:t>
      </w:r>
      <w:r w:rsidR="00052A2B" w:rsidRPr="00B763ED">
        <w:rPr>
          <w:rFonts w:ascii="Times New Roman" w:hAnsi="Times New Roman" w:cs="Times New Roman"/>
        </w:rPr>
        <w:t>t</w:t>
      </w:r>
      <w:r w:rsidR="000F7595" w:rsidRPr="00B763ED">
        <w:rPr>
          <w:rFonts w:ascii="Times New Roman" w:hAnsi="Times New Roman" w:cs="Times New Roman"/>
        </w:rPr>
        <w:t>CBT conditions separately</w:t>
      </w:r>
      <w:r w:rsidR="00007C33" w:rsidRPr="00B763ED">
        <w:rPr>
          <w:rFonts w:ascii="Times New Roman" w:hAnsi="Times New Roman" w:cs="Times New Roman"/>
        </w:rPr>
        <w:t xml:space="preserve"> (see Table </w:t>
      </w:r>
      <w:r w:rsidR="007E6453">
        <w:rPr>
          <w:rFonts w:ascii="Times New Roman" w:hAnsi="Times New Roman" w:cs="Times New Roman"/>
        </w:rPr>
        <w:t>5</w:t>
      </w:r>
      <w:r w:rsidR="00007C33" w:rsidRPr="00B763ED">
        <w:rPr>
          <w:rFonts w:ascii="Times New Roman" w:hAnsi="Times New Roman" w:cs="Times New Roman"/>
        </w:rPr>
        <w:t>).</w:t>
      </w:r>
      <w:r w:rsidR="003C0960" w:rsidRPr="00B763ED">
        <w:rPr>
          <w:rFonts w:ascii="Times New Roman" w:hAnsi="Times New Roman" w:cs="Times New Roman"/>
        </w:rPr>
        <w:t xml:space="preserve"> </w:t>
      </w:r>
      <w:r w:rsidR="00DA024B" w:rsidRPr="00B763ED">
        <w:rPr>
          <w:rFonts w:ascii="Times New Roman" w:hAnsi="Times New Roman" w:cs="Times New Roman"/>
        </w:rPr>
        <w:t>Within ACT, outcomes were estimated to change by 0.46 to 0.70 standard deviations per time point (i.e., four-week period or half of the study duration). Within CBT, outcomes were estimated to change by 0.36 to 0.60 standard deviations per time point.</w:t>
      </w:r>
    </w:p>
    <w:p w14:paraId="5FD97F7B" w14:textId="3B6A65CE" w:rsidR="00B749A7" w:rsidRPr="000204AD" w:rsidRDefault="00B87537" w:rsidP="00EA43FD">
      <w:pPr>
        <w:spacing w:line="480" w:lineRule="auto"/>
        <w:rPr>
          <w:rFonts w:ascii="Times New Roman" w:hAnsi="Times New Roman" w:cs="Times New Roman"/>
        </w:rPr>
      </w:pPr>
      <w:r w:rsidRPr="00B763ED">
        <w:rPr>
          <w:rFonts w:ascii="Times New Roman" w:hAnsi="Times New Roman" w:cs="Times New Roman"/>
        </w:rPr>
        <w:tab/>
        <w:t xml:space="preserve">Rates of reliable change on the primary outcome (total LSAS score) were investigated among those who responded at posttreatment. Using the established cutoff </w:t>
      </w:r>
      <w:r w:rsidR="00C730F0" w:rsidRPr="00B763ED">
        <w:rPr>
          <w:rFonts w:ascii="Times New Roman" w:hAnsi="Times New Roman" w:cs="Times New Roman"/>
        </w:rPr>
        <w:t xml:space="preserve">for reliable change on the LSAS </w:t>
      </w:r>
      <w:r w:rsidRPr="00B763ED">
        <w:rPr>
          <w:rFonts w:ascii="Times New Roman" w:hAnsi="Times New Roman" w:cs="Times New Roman"/>
        </w:rPr>
        <w:t>of at least 25.97 points</w:t>
      </w:r>
      <w:r w:rsidR="00B5029F">
        <w:rPr>
          <w:rFonts w:ascii="Times New Roman" w:hAnsi="Times New Roman" w:cs="Times New Roman"/>
        </w:rPr>
        <w:t xml:space="preserve"> </w:t>
      </w:r>
      <w:r w:rsidR="00B5029F">
        <w:rPr>
          <w:rFonts w:ascii="Times New Roman" w:hAnsi="Times New Roman" w:cs="Times New Roman"/>
        </w:rPr>
        <w:fldChar w:fldCharType="begin"/>
      </w:r>
      <w:r w:rsidR="00E12AE8">
        <w:rPr>
          <w:rFonts w:ascii="Times New Roman" w:hAnsi="Times New Roman" w:cs="Times New Roman"/>
        </w:rPr>
        <w:instrText xml:space="preserve"> ADDIN EN.CITE &lt;EndNote&gt;&lt;Cite&gt;&lt;Author&gt;von Glischinski&lt;/Author&gt;&lt;Year&gt;2018&lt;/Year&gt;&lt;RecNum&gt;4578&lt;/RecNum&gt;&lt;DisplayText&gt;(von Glischinski et al., 2018)&lt;/DisplayText&gt;&lt;record&gt;&lt;rec-number&gt;4578&lt;/rec-number&gt;&lt;foreign-keys&gt;&lt;key app="EN" db-id="vx2ap55e6ps2xre2re6vwtw55eefv0pdxr0w" timestamp="1573157851"&gt;4578&lt;/key&gt;&lt;/foreign-keys&gt;&lt;ref-type name="Journal Article"&gt;17&lt;/ref-type&gt;&lt;contributors&gt;&lt;authors&gt;&lt;author&gt;von Glischinski, M.&lt;/author&gt;&lt;author&gt;Willutzki, U.&lt;/author&gt;&lt;author&gt;Stangier, U.&lt;/author&gt;&lt;author&gt;Hiller, W.&lt;/author&gt;&lt;author&gt;Hoyer, J.&lt;/author&gt;&lt;author&gt;Leibing, E.&lt;/author&gt;&lt;author&gt;Leichsenring, F.&lt;/author&gt;&lt;author&gt;Hirschfeld, G.&lt;/author&gt;&lt;/authors&gt;&lt;/contributors&gt;&lt;titles&gt;&lt;title&gt;Liebowitz Social Anxiety Scale (LSAS): Optimal cut points for remission and response in a German sample&lt;/title&gt;&lt;secondary-title&gt;Clinical Psychology and Psychotherapy&lt;/secondary-title&gt;&lt;/titles&gt;&lt;periodical&gt;&lt;full-title&gt;Clinical Psychology and Psychotherapy&lt;/full-title&gt;&lt;/periodical&gt;&lt;pages&gt;465-473&lt;/pages&gt;&lt;volume&gt;25&lt;/volume&gt;&lt;keywords&gt;&lt;keyword&gt;LSAS&lt;/keyword&gt;&lt;keyword&gt;bootstrap&lt;/keyword&gt;&lt;keyword&gt;cut point&lt;/keyword&gt;&lt;keyword&gt;receiver operating characteristics&lt;/keyword&gt;&lt;keyword&gt;social anxiety&lt;/keyword&gt;&lt;/keywords&gt;&lt;dates&gt;&lt;year&gt;2018&lt;/year&gt;&lt;/dates&gt;&lt;urls&gt;&lt;/urls&gt;&lt;electronic-resource-num&gt;10.1002/cpp.2179&lt;/electronic-resource-num&gt;&lt;/record&gt;&lt;/Cite&gt;&lt;/EndNote&gt;</w:instrText>
      </w:r>
      <w:r w:rsidR="00B5029F">
        <w:rPr>
          <w:rFonts w:ascii="Times New Roman" w:hAnsi="Times New Roman" w:cs="Times New Roman"/>
        </w:rPr>
        <w:fldChar w:fldCharType="separate"/>
      </w:r>
      <w:r w:rsidR="00E12AE8">
        <w:rPr>
          <w:rFonts w:ascii="Times New Roman" w:hAnsi="Times New Roman" w:cs="Times New Roman"/>
          <w:noProof/>
        </w:rPr>
        <w:t>(von Glischinski et al., 2018)</w:t>
      </w:r>
      <w:r w:rsidR="00B5029F">
        <w:rPr>
          <w:rFonts w:ascii="Times New Roman" w:hAnsi="Times New Roman" w:cs="Times New Roman"/>
        </w:rPr>
        <w:fldChar w:fldCharType="end"/>
      </w:r>
      <w:r w:rsidRPr="00B763ED">
        <w:rPr>
          <w:rFonts w:ascii="Times New Roman" w:hAnsi="Times New Roman" w:cs="Times New Roman"/>
        </w:rPr>
        <w:t xml:space="preserve">, 20 of 34 respondents (58.82%) in the ACT condition and 19 of 29 respondents (65.52%) in the </w:t>
      </w:r>
      <w:r w:rsidR="00052A2B" w:rsidRPr="00B763ED">
        <w:rPr>
          <w:rFonts w:ascii="Times New Roman" w:hAnsi="Times New Roman" w:cs="Times New Roman"/>
        </w:rPr>
        <w:t>t</w:t>
      </w:r>
      <w:r w:rsidRPr="00B763ED">
        <w:rPr>
          <w:rFonts w:ascii="Times New Roman" w:hAnsi="Times New Roman" w:cs="Times New Roman"/>
        </w:rPr>
        <w:t>CBT condition achieved reliable change. A generalized linear mixed effects model with a logit link tested whether there was a difference in the probability of achieving reliable change across conditions, and found no difference (</w:t>
      </w:r>
      <w:r w:rsidRPr="00B763ED">
        <w:rPr>
          <w:rFonts w:ascii="Times New Roman" w:hAnsi="Times New Roman" w:cs="Times New Roman"/>
          <w:i/>
          <w:iCs/>
        </w:rPr>
        <w:t>p</w:t>
      </w:r>
      <w:r w:rsidRPr="00B763ED">
        <w:rPr>
          <w:rFonts w:ascii="Times New Roman" w:hAnsi="Times New Roman" w:cs="Times New Roman"/>
        </w:rPr>
        <w:t xml:space="preserve"> </w:t>
      </w:r>
      <w:r w:rsidR="006F3588">
        <w:rPr>
          <w:rFonts w:ascii="Times New Roman" w:hAnsi="Times New Roman" w:cs="Times New Roman"/>
        </w:rPr>
        <w:t>=.95</w:t>
      </w:r>
      <w:r w:rsidRPr="00B763ED">
        <w:rPr>
          <w:rFonts w:ascii="Times New Roman" w:hAnsi="Times New Roman" w:cs="Times New Roman"/>
        </w:rPr>
        <w:t>).</w:t>
      </w:r>
      <w:r w:rsidR="00741D15">
        <w:rPr>
          <w:rFonts w:ascii="Times New Roman" w:hAnsi="Times New Roman" w:cs="Times New Roman"/>
        </w:rPr>
        <w:t xml:space="preserve"> </w:t>
      </w:r>
      <w:r w:rsidR="00E96938">
        <w:rPr>
          <w:rFonts w:ascii="Times New Roman" w:hAnsi="Times New Roman" w:cs="Times New Roman"/>
        </w:rPr>
        <w:t xml:space="preserve">Rates of remission (i.e., no longer meeting the diagnostic threshold) were further calculated based on the cutoff of 35 which is recommended to maximize sensitivity and </w:t>
      </w:r>
      <w:r w:rsidR="00E96938">
        <w:rPr>
          <w:rFonts w:ascii="Times New Roman" w:hAnsi="Times New Roman" w:cs="Times New Roman"/>
        </w:rPr>
        <w:lastRenderedPageBreak/>
        <w:t xml:space="preserve">specificity (von Glischinski et al., 208). </w:t>
      </w:r>
      <w:r w:rsidR="00741D15">
        <w:rPr>
          <w:rFonts w:ascii="Times New Roman" w:hAnsi="Times New Roman" w:cs="Times New Roman"/>
        </w:rPr>
        <w:t xml:space="preserve">In ACT condition, 10 </w:t>
      </w:r>
      <w:r w:rsidR="00100D38">
        <w:rPr>
          <w:rFonts w:ascii="Times New Roman" w:hAnsi="Times New Roman" w:cs="Times New Roman"/>
        </w:rPr>
        <w:t>of 34 respondents (29.41%) were in remission at post</w:t>
      </w:r>
      <w:r w:rsidR="00741D15">
        <w:rPr>
          <w:rFonts w:ascii="Times New Roman" w:hAnsi="Times New Roman" w:cs="Times New Roman"/>
        </w:rPr>
        <w:t xml:space="preserve"> and in </w:t>
      </w:r>
      <w:r w:rsidR="00100D38">
        <w:rPr>
          <w:rFonts w:ascii="Times New Roman" w:hAnsi="Times New Roman" w:cs="Times New Roman"/>
        </w:rPr>
        <w:t xml:space="preserve">the </w:t>
      </w:r>
      <w:r w:rsidR="00741D15">
        <w:rPr>
          <w:rFonts w:ascii="Times New Roman" w:hAnsi="Times New Roman" w:cs="Times New Roman"/>
        </w:rPr>
        <w:t xml:space="preserve">CBT condition, 14 </w:t>
      </w:r>
      <w:r w:rsidR="00100D38">
        <w:rPr>
          <w:rFonts w:ascii="Times New Roman" w:hAnsi="Times New Roman" w:cs="Times New Roman"/>
        </w:rPr>
        <w:t xml:space="preserve">of 29 respondents (48.28%) had </w:t>
      </w:r>
      <w:r w:rsidR="00741D15">
        <w:rPr>
          <w:rFonts w:ascii="Times New Roman" w:hAnsi="Times New Roman" w:cs="Times New Roman"/>
        </w:rPr>
        <w:t xml:space="preserve">remitted. </w:t>
      </w:r>
      <w:r w:rsidR="00100D38">
        <w:rPr>
          <w:rFonts w:ascii="Times New Roman" w:hAnsi="Times New Roman" w:cs="Times New Roman"/>
        </w:rPr>
        <w:t xml:space="preserve">However, in a generalized linear mixed effects model with a logit link, there was no significant </w:t>
      </w:r>
      <w:r w:rsidR="000204AD">
        <w:rPr>
          <w:rFonts w:ascii="Times New Roman" w:hAnsi="Times New Roman" w:cs="Times New Roman"/>
        </w:rPr>
        <w:t>difference between conditions (</w:t>
      </w:r>
      <w:r w:rsidR="000204AD">
        <w:rPr>
          <w:rFonts w:ascii="Times New Roman" w:hAnsi="Times New Roman" w:cs="Times New Roman"/>
          <w:i/>
          <w:iCs/>
        </w:rPr>
        <w:t>p</w:t>
      </w:r>
      <w:r w:rsidR="000204AD">
        <w:rPr>
          <w:rFonts w:ascii="Times New Roman" w:hAnsi="Times New Roman" w:cs="Times New Roman"/>
        </w:rPr>
        <w:t xml:space="preserve"> = .85)</w:t>
      </w:r>
      <w:r w:rsidR="00100D38">
        <w:rPr>
          <w:rFonts w:ascii="Times New Roman" w:hAnsi="Times New Roman" w:cs="Times New Roman"/>
        </w:rPr>
        <w:t>.</w:t>
      </w:r>
    </w:p>
    <w:p w14:paraId="35FC6BC0" w14:textId="77777777" w:rsidR="00B749A7" w:rsidRPr="00B763ED" w:rsidRDefault="00B749A7" w:rsidP="00EA43FD">
      <w:pPr>
        <w:spacing w:line="480" w:lineRule="auto"/>
        <w:rPr>
          <w:rFonts w:ascii="Times New Roman" w:hAnsi="Times New Roman" w:cs="Times New Roman"/>
          <w:b/>
          <w:bCs/>
        </w:rPr>
      </w:pPr>
      <w:r w:rsidRPr="00B763ED">
        <w:rPr>
          <w:rFonts w:ascii="Times New Roman" w:hAnsi="Times New Roman" w:cs="Times New Roman"/>
          <w:b/>
          <w:bCs/>
        </w:rPr>
        <w:t xml:space="preserve">Process </w:t>
      </w:r>
      <w:r w:rsidR="00B87537" w:rsidRPr="00B763ED">
        <w:rPr>
          <w:rFonts w:ascii="Times New Roman" w:hAnsi="Times New Roman" w:cs="Times New Roman"/>
          <w:b/>
          <w:bCs/>
        </w:rPr>
        <w:t xml:space="preserve">of change </w:t>
      </w:r>
      <w:r w:rsidRPr="00B763ED">
        <w:rPr>
          <w:rFonts w:ascii="Times New Roman" w:hAnsi="Times New Roman" w:cs="Times New Roman"/>
          <w:b/>
          <w:bCs/>
        </w:rPr>
        <w:t>analyses</w:t>
      </w:r>
    </w:p>
    <w:p w14:paraId="2FBE64F7" w14:textId="068B6D79" w:rsidR="00AB1820" w:rsidRPr="00B763ED" w:rsidRDefault="007B2E35" w:rsidP="00EA43FD">
      <w:pPr>
        <w:spacing w:line="480" w:lineRule="auto"/>
        <w:rPr>
          <w:rFonts w:ascii="Times New Roman" w:hAnsi="Times New Roman" w:cs="Times New Roman"/>
        </w:rPr>
      </w:pPr>
      <w:r w:rsidRPr="00B763ED">
        <w:rPr>
          <w:rFonts w:ascii="Times New Roman" w:hAnsi="Times New Roman" w:cs="Times New Roman"/>
        </w:rPr>
        <w:tab/>
        <w:t xml:space="preserve">Several steps were taken to assess potential processes of change. First, </w:t>
      </w:r>
      <w:r w:rsidR="00792E49">
        <w:rPr>
          <w:rFonts w:ascii="Times New Roman" w:hAnsi="Times New Roman" w:cs="Times New Roman"/>
        </w:rPr>
        <w:t xml:space="preserve">in another pre-specified series of analyses </w:t>
      </w:r>
      <w:r w:rsidRPr="00B763ED">
        <w:rPr>
          <w:rFonts w:ascii="Times New Roman" w:hAnsi="Times New Roman" w:cs="Times New Roman"/>
        </w:rPr>
        <w:t xml:space="preserve">mixed-effects models tested the effects of the interventions on process variables, using the same methods described </w:t>
      </w:r>
      <w:r w:rsidR="00C444AC">
        <w:rPr>
          <w:rFonts w:ascii="Times New Roman" w:hAnsi="Times New Roman" w:cs="Times New Roman"/>
        </w:rPr>
        <w:t>previously</w:t>
      </w:r>
      <w:r w:rsidR="00C444AC" w:rsidRPr="00B763ED">
        <w:rPr>
          <w:rFonts w:ascii="Times New Roman" w:hAnsi="Times New Roman" w:cs="Times New Roman"/>
        </w:rPr>
        <w:t xml:space="preserve"> </w:t>
      </w:r>
      <w:r w:rsidRPr="00B763ED">
        <w:rPr>
          <w:rFonts w:ascii="Times New Roman" w:hAnsi="Times New Roman" w:cs="Times New Roman"/>
        </w:rPr>
        <w:t xml:space="preserve">for outcome variables. As with </w:t>
      </w:r>
      <w:r w:rsidR="0035509D" w:rsidRPr="00B763ED">
        <w:rPr>
          <w:rFonts w:ascii="Times New Roman" w:hAnsi="Times New Roman" w:cs="Times New Roman"/>
        </w:rPr>
        <w:t xml:space="preserve">most </w:t>
      </w:r>
      <w:r w:rsidRPr="00B763ED">
        <w:rPr>
          <w:rFonts w:ascii="Times New Roman" w:hAnsi="Times New Roman" w:cs="Times New Roman"/>
        </w:rPr>
        <w:t xml:space="preserve">outcomes, there was no significant time by condition interaction (all </w:t>
      </w:r>
      <w:r w:rsidRPr="00B763ED">
        <w:rPr>
          <w:rFonts w:ascii="Times New Roman" w:hAnsi="Times New Roman" w:cs="Times New Roman"/>
          <w:i/>
          <w:iCs/>
        </w:rPr>
        <w:t>p</w:t>
      </w:r>
      <w:r w:rsidRPr="00B763ED">
        <w:rPr>
          <w:rFonts w:ascii="Times New Roman" w:hAnsi="Times New Roman" w:cs="Times New Roman"/>
        </w:rPr>
        <w:t>s &gt; .05), but both conditions improved on each process variable</w:t>
      </w:r>
      <w:r w:rsidR="007F5BEA" w:rsidRPr="00B763ED">
        <w:rPr>
          <w:rFonts w:ascii="Times New Roman" w:hAnsi="Times New Roman" w:cs="Times New Roman"/>
        </w:rPr>
        <w:t xml:space="preserve"> over time</w:t>
      </w:r>
      <w:r w:rsidRPr="00B763ED">
        <w:rPr>
          <w:rFonts w:ascii="Times New Roman" w:hAnsi="Times New Roman" w:cs="Times New Roman"/>
        </w:rPr>
        <w:t xml:space="preserve"> (</w:t>
      </w:r>
      <w:r w:rsidRPr="00B763ED">
        <w:rPr>
          <w:rFonts w:ascii="Times New Roman" w:hAnsi="Times New Roman" w:cs="Times New Roman"/>
          <w:i/>
          <w:iCs/>
        </w:rPr>
        <w:t>p</w:t>
      </w:r>
      <w:r w:rsidRPr="00B763ED">
        <w:rPr>
          <w:rFonts w:ascii="Times New Roman" w:hAnsi="Times New Roman" w:cs="Times New Roman"/>
        </w:rPr>
        <w:t>s &lt; .05</w:t>
      </w:r>
      <w:r w:rsidR="00B35388" w:rsidRPr="00B763ED">
        <w:rPr>
          <w:rFonts w:ascii="Times New Roman" w:hAnsi="Times New Roman" w:cs="Times New Roman"/>
        </w:rPr>
        <w:t xml:space="preserve">; see Table </w:t>
      </w:r>
      <w:r w:rsidR="007E6453">
        <w:rPr>
          <w:rFonts w:ascii="Times New Roman" w:hAnsi="Times New Roman" w:cs="Times New Roman"/>
        </w:rPr>
        <w:t>5</w:t>
      </w:r>
      <w:r w:rsidRPr="00B763ED">
        <w:rPr>
          <w:rFonts w:ascii="Times New Roman" w:hAnsi="Times New Roman" w:cs="Times New Roman"/>
        </w:rPr>
        <w:t>).</w:t>
      </w:r>
      <w:r w:rsidR="00B35388" w:rsidRPr="00B763ED">
        <w:rPr>
          <w:rFonts w:ascii="Times New Roman" w:hAnsi="Times New Roman" w:cs="Times New Roman"/>
        </w:rPr>
        <w:t xml:space="preserve"> </w:t>
      </w:r>
      <w:r w:rsidR="00BD6810" w:rsidRPr="00B763ED">
        <w:rPr>
          <w:rFonts w:ascii="Times New Roman" w:hAnsi="Times New Roman" w:cs="Times New Roman"/>
        </w:rPr>
        <w:t>Anxiety-related cognitive fusion</w:t>
      </w:r>
      <w:r w:rsidR="00B35388" w:rsidRPr="00B763ED">
        <w:rPr>
          <w:rFonts w:ascii="Times New Roman" w:hAnsi="Times New Roman" w:cs="Times New Roman"/>
        </w:rPr>
        <w:t xml:space="preserve">, </w:t>
      </w:r>
      <w:r w:rsidR="00BD6810" w:rsidRPr="00B763ED">
        <w:rPr>
          <w:rFonts w:ascii="Times New Roman" w:hAnsi="Times New Roman" w:cs="Times New Roman"/>
        </w:rPr>
        <w:t xml:space="preserve">generalized </w:t>
      </w:r>
      <w:r w:rsidR="00B35388" w:rsidRPr="00B763ED">
        <w:rPr>
          <w:rFonts w:ascii="Times New Roman" w:hAnsi="Times New Roman" w:cs="Times New Roman"/>
        </w:rPr>
        <w:t xml:space="preserve">cognitive fusion, and perceived likelihood and concern </w:t>
      </w:r>
      <w:r w:rsidR="000010B2" w:rsidRPr="00B763ED">
        <w:rPr>
          <w:rFonts w:ascii="Times New Roman" w:hAnsi="Times New Roman" w:cs="Times New Roman"/>
        </w:rPr>
        <w:t>about negative social experienc</w:t>
      </w:r>
      <w:r w:rsidR="007818F0" w:rsidRPr="00B763ED">
        <w:rPr>
          <w:rFonts w:ascii="Times New Roman" w:hAnsi="Times New Roman" w:cs="Times New Roman"/>
        </w:rPr>
        <w:t>es</w:t>
      </w:r>
      <w:r w:rsidR="00B35388" w:rsidRPr="00B763ED">
        <w:rPr>
          <w:rFonts w:ascii="Times New Roman" w:hAnsi="Times New Roman" w:cs="Times New Roman"/>
        </w:rPr>
        <w:t xml:space="preserve"> all decreased</w:t>
      </w:r>
      <w:r w:rsidR="000F3E31" w:rsidRPr="00B763ED">
        <w:rPr>
          <w:rFonts w:ascii="Times New Roman" w:hAnsi="Times New Roman" w:cs="Times New Roman"/>
        </w:rPr>
        <w:t>, while progress toward personal values increased</w:t>
      </w:r>
      <w:r w:rsidR="00B35388" w:rsidRPr="00B763ED">
        <w:rPr>
          <w:rFonts w:ascii="Times New Roman" w:hAnsi="Times New Roman" w:cs="Times New Roman"/>
        </w:rPr>
        <w:t xml:space="preserve">. </w:t>
      </w:r>
      <w:r w:rsidR="000543B9" w:rsidRPr="00B763ED">
        <w:rPr>
          <w:rFonts w:ascii="Times New Roman" w:hAnsi="Times New Roman" w:cs="Times New Roman"/>
        </w:rPr>
        <w:t xml:space="preserve">Fully standardized regression coefficients were computed for these models (i.e., both predictor and outcome were standardized). </w:t>
      </w:r>
    </w:p>
    <w:p w14:paraId="363424C2" w14:textId="25B06517" w:rsidR="0021792C" w:rsidRPr="00B763ED" w:rsidRDefault="0021792C" w:rsidP="00EA43FD">
      <w:pPr>
        <w:spacing w:line="480" w:lineRule="auto"/>
        <w:rPr>
          <w:rFonts w:ascii="Times New Roman" w:hAnsi="Times New Roman" w:cs="Times New Roman"/>
        </w:rPr>
      </w:pPr>
      <w:r w:rsidRPr="00B763ED">
        <w:rPr>
          <w:rFonts w:ascii="Times New Roman" w:hAnsi="Times New Roman" w:cs="Times New Roman"/>
        </w:rPr>
        <w:tab/>
      </w:r>
      <w:r w:rsidR="008F236F" w:rsidRPr="00B763ED">
        <w:rPr>
          <w:rFonts w:ascii="Times New Roman" w:hAnsi="Times New Roman" w:cs="Times New Roman"/>
        </w:rPr>
        <w:t>Next</w:t>
      </w:r>
      <w:r w:rsidRPr="00B763ED">
        <w:rPr>
          <w:rFonts w:ascii="Times New Roman" w:hAnsi="Times New Roman" w:cs="Times New Roman"/>
        </w:rPr>
        <w:t xml:space="preserve">, a series of </w:t>
      </w:r>
      <w:r w:rsidR="00792E49">
        <w:rPr>
          <w:rFonts w:ascii="Times New Roman" w:hAnsi="Times New Roman" w:cs="Times New Roman"/>
        </w:rPr>
        <w:t xml:space="preserve">exploratory </w:t>
      </w:r>
      <w:r w:rsidRPr="00B763ED">
        <w:rPr>
          <w:rFonts w:ascii="Times New Roman" w:hAnsi="Times New Roman" w:cs="Times New Roman"/>
        </w:rPr>
        <w:t xml:space="preserve">linear regression models </w:t>
      </w:r>
      <w:r w:rsidR="00664BD3" w:rsidRPr="00B763ED">
        <w:rPr>
          <w:rFonts w:ascii="Times New Roman" w:hAnsi="Times New Roman" w:cs="Times New Roman"/>
        </w:rPr>
        <w:t xml:space="preserve">across both conditions </w:t>
      </w:r>
      <w:r w:rsidRPr="00B763ED">
        <w:rPr>
          <w:rFonts w:ascii="Times New Roman" w:hAnsi="Times New Roman" w:cs="Times New Roman"/>
        </w:rPr>
        <w:t>investigated whether change on process variables predicted scores on the LSAS</w:t>
      </w:r>
      <w:r w:rsidR="006012D7" w:rsidRPr="00B763ED">
        <w:rPr>
          <w:rFonts w:ascii="Times New Roman" w:hAnsi="Times New Roman" w:cs="Times New Roman"/>
        </w:rPr>
        <w:t xml:space="preserve">, GHQ, and </w:t>
      </w:r>
      <w:r w:rsidRPr="00B763ED">
        <w:rPr>
          <w:rFonts w:ascii="Times New Roman" w:hAnsi="Times New Roman" w:cs="Times New Roman"/>
        </w:rPr>
        <w:t>PROMIS at posttreatment, controlling for baseline scores</w:t>
      </w:r>
      <w:r w:rsidR="007F5BEA" w:rsidRPr="00B763ED">
        <w:rPr>
          <w:rFonts w:ascii="Times New Roman" w:hAnsi="Times New Roman" w:cs="Times New Roman"/>
        </w:rPr>
        <w:t xml:space="preserve"> (Table </w:t>
      </w:r>
      <w:r w:rsidR="007E6453">
        <w:rPr>
          <w:rFonts w:ascii="Times New Roman" w:hAnsi="Times New Roman" w:cs="Times New Roman"/>
        </w:rPr>
        <w:t>6</w:t>
      </w:r>
      <w:r w:rsidR="007F5BEA" w:rsidRPr="00B763ED">
        <w:rPr>
          <w:rFonts w:ascii="Times New Roman" w:hAnsi="Times New Roman" w:cs="Times New Roman"/>
        </w:rPr>
        <w:t>)</w:t>
      </w:r>
      <w:r w:rsidRPr="00B763ED">
        <w:rPr>
          <w:rFonts w:ascii="Times New Roman" w:hAnsi="Times New Roman" w:cs="Times New Roman"/>
        </w:rPr>
        <w:t xml:space="preserve">. </w:t>
      </w:r>
      <w:r w:rsidR="00BD6E61" w:rsidRPr="00B763ED">
        <w:rPr>
          <w:rFonts w:ascii="Times New Roman" w:hAnsi="Times New Roman" w:cs="Times New Roman"/>
        </w:rPr>
        <w:t>Changes on the CFQ from baseline to midtreatment significantly predicted social anxiety</w:t>
      </w:r>
      <w:r w:rsidR="00755587" w:rsidRPr="00B763ED">
        <w:rPr>
          <w:rFonts w:ascii="Times New Roman" w:hAnsi="Times New Roman" w:cs="Times New Roman"/>
        </w:rPr>
        <w:t>, well-being,</w:t>
      </w:r>
      <w:r w:rsidR="00BD6E61" w:rsidRPr="00B763ED">
        <w:rPr>
          <w:rFonts w:ascii="Times New Roman" w:hAnsi="Times New Roman" w:cs="Times New Roman"/>
        </w:rPr>
        <w:t xml:space="preserve"> and social functioning at posttreatment</w:t>
      </w:r>
      <w:r w:rsidR="005D6424" w:rsidRPr="00B763ED">
        <w:rPr>
          <w:rFonts w:ascii="Times New Roman" w:hAnsi="Times New Roman" w:cs="Times New Roman"/>
        </w:rPr>
        <w:t>, with a one-standard deviation difference in change score linked to 0.23 to 0.35 standard deviation change on outcomes</w:t>
      </w:r>
      <w:r w:rsidR="00755587" w:rsidRPr="00B763ED">
        <w:rPr>
          <w:rFonts w:ascii="Times New Roman" w:hAnsi="Times New Roman" w:cs="Times New Roman"/>
        </w:rPr>
        <w:t>. Changes on the BAFT from baseline to midtreatment predicted social anxiety and social functioning at posttreatment</w:t>
      </w:r>
      <w:r w:rsidR="00A7320C" w:rsidRPr="00B763ED">
        <w:rPr>
          <w:rFonts w:ascii="Times New Roman" w:hAnsi="Times New Roman" w:cs="Times New Roman"/>
        </w:rPr>
        <w:t>, but not well-being</w:t>
      </w:r>
      <w:r w:rsidR="006A6FA6" w:rsidRPr="00B763ED">
        <w:rPr>
          <w:rFonts w:ascii="Times New Roman" w:hAnsi="Times New Roman" w:cs="Times New Roman"/>
        </w:rPr>
        <w:t xml:space="preserve">. </w:t>
      </w:r>
      <w:r w:rsidR="006A6FA6" w:rsidRPr="00663DD3">
        <w:rPr>
          <w:rFonts w:ascii="Times New Roman" w:hAnsi="Times New Roman" w:cs="Times New Roman"/>
        </w:rPr>
        <w:t>C</w:t>
      </w:r>
      <w:r w:rsidR="00755587" w:rsidRPr="00663DD3">
        <w:rPr>
          <w:rFonts w:ascii="Times New Roman" w:hAnsi="Times New Roman" w:cs="Times New Roman"/>
        </w:rPr>
        <w:t xml:space="preserve">hanges on ASC Concern </w:t>
      </w:r>
      <w:r w:rsidR="00B84498" w:rsidRPr="00663DD3">
        <w:rPr>
          <w:rFonts w:ascii="Times New Roman" w:hAnsi="Times New Roman" w:cs="Times New Roman"/>
        </w:rPr>
        <w:t xml:space="preserve">significantly </w:t>
      </w:r>
      <w:r w:rsidR="00755587" w:rsidRPr="00663DD3">
        <w:rPr>
          <w:rFonts w:ascii="Times New Roman" w:hAnsi="Times New Roman" w:cs="Times New Roman"/>
        </w:rPr>
        <w:t>predicted social anxiety and well-being at posttreatment</w:t>
      </w:r>
      <w:r w:rsidR="006A6FA6" w:rsidRPr="00663DD3">
        <w:rPr>
          <w:rFonts w:ascii="Times New Roman" w:hAnsi="Times New Roman" w:cs="Times New Roman"/>
        </w:rPr>
        <w:t xml:space="preserve">, </w:t>
      </w:r>
      <w:r w:rsidR="00B84498" w:rsidRPr="00663DD3">
        <w:rPr>
          <w:rFonts w:ascii="Times New Roman" w:hAnsi="Times New Roman" w:cs="Times New Roman"/>
        </w:rPr>
        <w:t>with a trend for predicting social functioning as well. Changes</w:t>
      </w:r>
      <w:r w:rsidR="006A6FA6" w:rsidRPr="00663DD3">
        <w:rPr>
          <w:rFonts w:ascii="Times New Roman" w:hAnsi="Times New Roman" w:cs="Times New Roman"/>
        </w:rPr>
        <w:t xml:space="preserve"> </w:t>
      </w:r>
      <w:r w:rsidR="00BD6E61" w:rsidRPr="00663DD3">
        <w:rPr>
          <w:rFonts w:ascii="Times New Roman" w:hAnsi="Times New Roman" w:cs="Times New Roman"/>
        </w:rPr>
        <w:t xml:space="preserve">on ASC Likelihood were not predictive of </w:t>
      </w:r>
      <w:r w:rsidR="00755587" w:rsidRPr="00663DD3">
        <w:rPr>
          <w:rFonts w:ascii="Times New Roman" w:hAnsi="Times New Roman" w:cs="Times New Roman"/>
        </w:rPr>
        <w:t xml:space="preserve">any </w:t>
      </w:r>
      <w:r w:rsidR="00BD6E61" w:rsidRPr="00663DD3">
        <w:rPr>
          <w:rFonts w:ascii="Times New Roman" w:hAnsi="Times New Roman" w:cs="Times New Roman"/>
        </w:rPr>
        <w:lastRenderedPageBreak/>
        <w:t>outcome</w:t>
      </w:r>
      <w:r w:rsidR="00BD6E61" w:rsidRPr="00B763ED">
        <w:rPr>
          <w:rFonts w:ascii="Times New Roman" w:hAnsi="Times New Roman" w:cs="Times New Roman"/>
        </w:rPr>
        <w:t>.</w:t>
      </w:r>
      <w:r w:rsidR="00C444AC" w:rsidRPr="00C444AC">
        <w:rPr>
          <w:rFonts w:ascii="Times New Roman" w:hAnsi="Times New Roman" w:cs="Times New Roman"/>
        </w:rPr>
        <w:t xml:space="preserve"> </w:t>
      </w:r>
      <w:r w:rsidR="00C444AC" w:rsidRPr="00B763ED">
        <w:rPr>
          <w:rFonts w:ascii="Times New Roman" w:hAnsi="Times New Roman" w:cs="Times New Roman"/>
        </w:rPr>
        <w:t>There was also a trend (</w:t>
      </w:r>
      <w:r w:rsidR="00C444AC" w:rsidRPr="00B763ED">
        <w:rPr>
          <w:rFonts w:ascii="Times New Roman" w:hAnsi="Times New Roman" w:cs="Times New Roman"/>
          <w:i/>
          <w:iCs/>
        </w:rPr>
        <w:t>p</w:t>
      </w:r>
      <w:r w:rsidR="00C444AC" w:rsidRPr="00B763ED">
        <w:rPr>
          <w:rFonts w:ascii="Times New Roman" w:hAnsi="Times New Roman" w:cs="Times New Roman"/>
        </w:rPr>
        <w:t xml:space="preserve"> &lt; .10) for VQ Progress change to predict later social functioning</w:t>
      </w:r>
      <w:r w:rsidR="00C444AC" w:rsidRPr="001C2D25">
        <w:rPr>
          <w:rFonts w:ascii="Times New Roman" w:hAnsi="Times New Roman" w:cs="Times New Roman"/>
        </w:rPr>
        <w:t>, although it did not predict any outcome significantly (</w:t>
      </w:r>
      <w:r w:rsidR="00C444AC" w:rsidRPr="001C2D25">
        <w:rPr>
          <w:rFonts w:ascii="Times New Roman" w:hAnsi="Times New Roman" w:cs="Times New Roman"/>
          <w:i/>
          <w:iCs/>
        </w:rPr>
        <w:t>p</w:t>
      </w:r>
      <w:r w:rsidR="00C444AC" w:rsidRPr="001C2D25">
        <w:rPr>
          <w:rFonts w:ascii="Times New Roman" w:hAnsi="Times New Roman" w:cs="Times New Roman"/>
        </w:rPr>
        <w:t>s &gt; .05).</w:t>
      </w:r>
    </w:p>
    <w:p w14:paraId="0972F5D4" w14:textId="7B22F8D8" w:rsidR="008C4517" w:rsidRPr="00B763ED" w:rsidRDefault="00350F52" w:rsidP="00EA43FD">
      <w:pPr>
        <w:spacing w:line="480" w:lineRule="auto"/>
        <w:rPr>
          <w:rFonts w:ascii="Times New Roman" w:hAnsi="Times New Roman" w:cs="Times New Roman"/>
        </w:rPr>
      </w:pPr>
      <w:r w:rsidRPr="00B763ED">
        <w:rPr>
          <w:rFonts w:ascii="Times New Roman" w:hAnsi="Times New Roman" w:cs="Times New Roman"/>
        </w:rPr>
        <w:tab/>
        <w:t xml:space="preserve">These findings were further probed in a series of </w:t>
      </w:r>
      <w:r w:rsidR="00792E49">
        <w:rPr>
          <w:rFonts w:ascii="Times New Roman" w:hAnsi="Times New Roman" w:cs="Times New Roman"/>
        </w:rPr>
        <w:t xml:space="preserve">exploratory </w:t>
      </w:r>
      <w:r w:rsidRPr="00B763ED">
        <w:rPr>
          <w:rFonts w:ascii="Times New Roman" w:hAnsi="Times New Roman" w:cs="Times New Roman"/>
        </w:rPr>
        <w:t>moderation analyses testing whether condition moderated the relationship</w:t>
      </w:r>
      <w:r w:rsidR="00254C37" w:rsidRPr="00B763ED">
        <w:rPr>
          <w:rFonts w:ascii="Times New Roman" w:hAnsi="Times New Roman" w:cs="Times New Roman"/>
        </w:rPr>
        <w:t xml:space="preserve"> between changes on process variables from baseline to posttreatment and each outcome controlling for baseline scores.</w:t>
      </w:r>
      <w:r w:rsidR="007F5BEA" w:rsidRPr="00B763ED">
        <w:rPr>
          <w:rFonts w:ascii="Times New Roman" w:hAnsi="Times New Roman" w:cs="Times New Roman"/>
        </w:rPr>
        <w:t xml:space="preserve"> This analysis served to test whether the relations between changes in processes and changes in outcomes </w:t>
      </w:r>
      <w:r w:rsidR="00BA3F1D" w:rsidRPr="00B763ED">
        <w:rPr>
          <w:rFonts w:ascii="Times New Roman" w:hAnsi="Times New Roman" w:cs="Times New Roman"/>
        </w:rPr>
        <w:t>differed</w:t>
      </w:r>
      <w:r w:rsidR="007F5BEA" w:rsidRPr="00B763ED">
        <w:rPr>
          <w:rFonts w:ascii="Times New Roman" w:hAnsi="Times New Roman" w:cs="Times New Roman"/>
        </w:rPr>
        <w:t xml:space="preserve"> by condition</w:t>
      </w:r>
      <w:r w:rsidR="00BA3F1D" w:rsidRPr="00B763ED">
        <w:rPr>
          <w:rFonts w:ascii="Times New Roman" w:hAnsi="Times New Roman" w:cs="Times New Roman"/>
        </w:rPr>
        <w:t xml:space="preserve"> (i.e., whether any process variables are more strongly or weakly linked to outcomes depending on the condition)</w:t>
      </w:r>
      <w:r w:rsidR="007F5BEA" w:rsidRPr="00B763ED">
        <w:rPr>
          <w:rFonts w:ascii="Times New Roman" w:hAnsi="Times New Roman" w:cs="Times New Roman"/>
        </w:rPr>
        <w:t>.</w:t>
      </w:r>
      <w:r w:rsidR="00254C37" w:rsidRPr="00B763ED">
        <w:rPr>
          <w:rFonts w:ascii="Times New Roman" w:hAnsi="Times New Roman" w:cs="Times New Roman"/>
        </w:rPr>
        <w:t xml:space="preserve"> </w:t>
      </w:r>
      <w:r w:rsidR="00C63369" w:rsidRPr="00B763ED">
        <w:rPr>
          <w:rFonts w:ascii="Times New Roman" w:hAnsi="Times New Roman" w:cs="Times New Roman"/>
        </w:rPr>
        <w:t xml:space="preserve">In each case, condition did not significantly moderate the effect of the </w:t>
      </w:r>
      <w:r w:rsidR="002A39ED" w:rsidRPr="00B763ED">
        <w:rPr>
          <w:rFonts w:ascii="Times New Roman" w:hAnsi="Times New Roman" w:cs="Times New Roman"/>
        </w:rPr>
        <w:t xml:space="preserve">process variable </w:t>
      </w:r>
      <w:r w:rsidR="00C63369" w:rsidRPr="00B763ED">
        <w:rPr>
          <w:rFonts w:ascii="Times New Roman" w:hAnsi="Times New Roman" w:cs="Times New Roman"/>
        </w:rPr>
        <w:t>change score (</w:t>
      </w:r>
      <w:r w:rsidR="00C63369" w:rsidRPr="00B763ED">
        <w:rPr>
          <w:rFonts w:ascii="Times New Roman" w:hAnsi="Times New Roman" w:cs="Times New Roman"/>
          <w:i/>
          <w:iCs/>
        </w:rPr>
        <w:t>p</w:t>
      </w:r>
      <w:r w:rsidR="00C63369" w:rsidRPr="00B763ED">
        <w:rPr>
          <w:rFonts w:ascii="Times New Roman" w:hAnsi="Times New Roman" w:cs="Times New Roman"/>
        </w:rPr>
        <w:t>s &gt; .10)</w:t>
      </w:r>
      <w:r w:rsidR="00610320" w:rsidRPr="00B763ED">
        <w:rPr>
          <w:rFonts w:ascii="Times New Roman" w:hAnsi="Times New Roman" w:cs="Times New Roman"/>
        </w:rPr>
        <w:t>.</w:t>
      </w:r>
    </w:p>
    <w:p w14:paraId="1A4D8735" w14:textId="77777777" w:rsidR="00610320" w:rsidRPr="00B763ED" w:rsidRDefault="00610320" w:rsidP="00EA43FD">
      <w:pPr>
        <w:spacing w:line="480" w:lineRule="auto"/>
        <w:jc w:val="center"/>
        <w:rPr>
          <w:rFonts w:ascii="Times New Roman" w:hAnsi="Times New Roman" w:cs="Times New Roman"/>
        </w:rPr>
      </w:pPr>
      <w:r w:rsidRPr="00B763ED">
        <w:rPr>
          <w:rFonts w:ascii="Times New Roman" w:hAnsi="Times New Roman" w:cs="Times New Roman"/>
          <w:b/>
          <w:bCs/>
        </w:rPr>
        <w:t>Discussion</w:t>
      </w:r>
    </w:p>
    <w:p w14:paraId="2B48B0C8" w14:textId="2E53001F" w:rsidR="00610320" w:rsidRPr="00B763ED" w:rsidRDefault="00610320" w:rsidP="00EA43FD">
      <w:pPr>
        <w:spacing w:line="480" w:lineRule="auto"/>
        <w:rPr>
          <w:rFonts w:ascii="Times New Roman" w:hAnsi="Times New Roman" w:cs="Times New Roman"/>
        </w:rPr>
      </w:pPr>
      <w:r w:rsidRPr="00B763ED">
        <w:rPr>
          <w:rFonts w:ascii="Times New Roman" w:hAnsi="Times New Roman" w:cs="Times New Roman"/>
        </w:rPr>
        <w:tab/>
      </w:r>
      <w:r w:rsidR="0071583C" w:rsidRPr="00B763ED">
        <w:rPr>
          <w:rFonts w:ascii="Times New Roman" w:hAnsi="Times New Roman" w:cs="Times New Roman"/>
        </w:rPr>
        <w:t xml:space="preserve">This study evaluated the </w:t>
      </w:r>
      <w:r w:rsidR="00BE5374" w:rsidRPr="00B763ED">
        <w:rPr>
          <w:rFonts w:ascii="Times New Roman" w:hAnsi="Times New Roman" w:cs="Times New Roman"/>
        </w:rPr>
        <w:t xml:space="preserve">relative </w:t>
      </w:r>
      <w:r w:rsidR="0071583C" w:rsidRPr="00B763ED">
        <w:rPr>
          <w:rFonts w:ascii="Times New Roman" w:hAnsi="Times New Roman" w:cs="Times New Roman"/>
        </w:rPr>
        <w:t xml:space="preserve">efficacy and processes of change of two theoretically distinct self-help books for social anxiety in a college student sample. Both books were viewed as broadly satisfactory, with no differences between the two. Slightly less than half of participants finished their assigned book, </w:t>
      </w:r>
      <w:r w:rsidR="00B763ED">
        <w:rPr>
          <w:rFonts w:ascii="Times New Roman" w:hAnsi="Times New Roman" w:cs="Times New Roman"/>
        </w:rPr>
        <w:t>again with no difference between the two</w:t>
      </w:r>
      <w:r w:rsidR="00BF5A07" w:rsidRPr="00B763ED">
        <w:rPr>
          <w:rFonts w:ascii="Times New Roman" w:hAnsi="Times New Roman" w:cs="Times New Roman"/>
        </w:rPr>
        <w:t xml:space="preserve">. </w:t>
      </w:r>
      <w:r w:rsidR="00BD5874" w:rsidRPr="00B763ED">
        <w:rPr>
          <w:rFonts w:ascii="Times New Roman" w:hAnsi="Times New Roman" w:cs="Times New Roman"/>
        </w:rPr>
        <w:t>Participants reported doing less than half of the exercises in the books on average, but</w:t>
      </w:r>
      <w:r w:rsidR="00751852" w:rsidRPr="00B763ED">
        <w:rPr>
          <w:rFonts w:ascii="Times New Roman" w:hAnsi="Times New Roman" w:cs="Times New Roman"/>
        </w:rPr>
        <w:t xml:space="preserve"> also</w:t>
      </w:r>
      <w:r w:rsidR="00BD5874" w:rsidRPr="00B763ED">
        <w:rPr>
          <w:rFonts w:ascii="Times New Roman" w:hAnsi="Times New Roman" w:cs="Times New Roman"/>
        </w:rPr>
        <w:t xml:space="preserve"> reported fairly regular intentional exposure to anxiety-provoking situations. </w:t>
      </w:r>
      <w:r w:rsidR="00B810DD" w:rsidRPr="00B763ED">
        <w:rPr>
          <w:rFonts w:ascii="Times New Roman" w:hAnsi="Times New Roman" w:cs="Times New Roman"/>
        </w:rPr>
        <w:t xml:space="preserve">In general, </w:t>
      </w:r>
      <w:r w:rsidR="002C409C" w:rsidRPr="00B763ED">
        <w:rPr>
          <w:rFonts w:ascii="Times New Roman" w:hAnsi="Times New Roman" w:cs="Times New Roman"/>
        </w:rPr>
        <w:t>there was</w:t>
      </w:r>
      <w:r w:rsidR="00B810DD" w:rsidRPr="00B763ED">
        <w:rPr>
          <w:rFonts w:ascii="Times New Roman" w:hAnsi="Times New Roman" w:cs="Times New Roman"/>
        </w:rPr>
        <w:t xml:space="preserve"> less consistent adherence to treatment than might be expected for in-person treatment of social anxiety</w:t>
      </w:r>
      <w:r w:rsidR="00B5029F">
        <w:rPr>
          <w:rFonts w:ascii="Times New Roman" w:hAnsi="Times New Roman" w:cs="Times New Roman"/>
        </w:rPr>
        <w:t xml:space="preserve"> </w:t>
      </w:r>
      <w:r w:rsidR="00B5029F">
        <w:rPr>
          <w:rFonts w:ascii="Times New Roman" w:hAnsi="Times New Roman" w:cs="Times New Roman"/>
        </w:rPr>
        <w:fldChar w:fldCharType="begin"/>
      </w:r>
      <w:r w:rsidR="00EF775E">
        <w:rPr>
          <w:rFonts w:ascii="Times New Roman" w:hAnsi="Times New Roman" w:cs="Times New Roman"/>
        </w:rPr>
        <w:instrText xml:space="preserve"> ADDIN EN.CITE &lt;EndNote&gt;&lt;Cite&gt;&lt;Author&gt;Issakidis&lt;/Author&gt;&lt;Year&gt;2004&lt;/Year&gt;&lt;RecNum&gt;3996&lt;/RecNum&gt;&lt;DisplayText&gt;(Issakidis &amp;amp; Andrews, 2004)&lt;/DisplayText&gt;&lt;record&gt;&lt;rec-number&gt;3996&lt;/rec-number&gt;&lt;foreign-keys&gt;&lt;key app="EN" db-id="vx2ap55e6ps2xre2re6vwtw55eefv0pdxr0w" timestamp="1573157847"&gt;3996&lt;/key&gt;&lt;/foreign-keys&gt;&lt;ref-type name="Journal Article"&gt;17&lt;/ref-type&gt;&lt;contributors&gt;&lt;authors&gt;&lt;author&gt;Issakidis, C.&lt;/author&gt;&lt;author&gt;Andrews, G.&lt;/author&gt;&lt;/authors&gt;&lt;/contributors&gt;&lt;titles&gt;&lt;title&gt;Pretreatment attrition and dropout in an outpatient clinic for anxiety disorders&lt;/title&gt;&lt;secondary-title&gt;Acta Psychiatrica Scandinavica&lt;/secondary-title&gt;&lt;/titles&gt;&lt;periodical&gt;&lt;full-title&gt;Acta Psychiatrica Scandinavica&lt;/full-title&gt;&lt;/periodical&gt;&lt;pages&gt;426-433&lt;/pages&gt;&lt;volume&gt;109&lt;/volume&gt;&lt;keywords&gt;&lt;keyword&gt;Anxiety disorders&lt;/keyword&gt;&lt;keyword&gt;Comorbidity&lt;/keyword&gt;&lt;keyword&gt;Patient compliance&lt;/keyword&gt;&lt;keyword&gt;Patient dropouts&lt;/keyword&gt;&lt;keyword&gt;Treatment refusal&lt;/keyword&gt;&lt;/keywords&gt;&lt;dates&gt;&lt;year&gt;2004&lt;/year&gt;&lt;/dates&gt;&lt;urls&gt;&lt;/urls&gt;&lt;electronic-resource-num&gt;10.1111/j.1600-0047.2004.00264.x&lt;/electronic-resource-num&gt;&lt;/record&gt;&lt;/Cite&gt;&lt;/EndNote&gt;</w:instrText>
      </w:r>
      <w:r w:rsidR="00B5029F">
        <w:rPr>
          <w:rFonts w:ascii="Times New Roman" w:hAnsi="Times New Roman" w:cs="Times New Roman"/>
        </w:rPr>
        <w:fldChar w:fldCharType="separate"/>
      </w:r>
      <w:r w:rsidR="00EF775E">
        <w:rPr>
          <w:rFonts w:ascii="Times New Roman" w:hAnsi="Times New Roman" w:cs="Times New Roman"/>
          <w:noProof/>
        </w:rPr>
        <w:t>(Issakidis &amp; Andrews, 2004)</w:t>
      </w:r>
      <w:r w:rsidR="00B5029F">
        <w:rPr>
          <w:rFonts w:ascii="Times New Roman" w:hAnsi="Times New Roman" w:cs="Times New Roman"/>
        </w:rPr>
        <w:fldChar w:fldCharType="end"/>
      </w:r>
      <w:r w:rsidR="00B85424">
        <w:rPr>
          <w:rFonts w:ascii="Times New Roman" w:hAnsi="Times New Roman" w:cs="Times New Roman"/>
        </w:rPr>
        <w:t>.</w:t>
      </w:r>
    </w:p>
    <w:p w14:paraId="1EB2A8CC" w14:textId="77777777" w:rsidR="002210C1" w:rsidRPr="00663DD3" w:rsidRDefault="00B810DD" w:rsidP="00EA43FD">
      <w:pPr>
        <w:spacing w:line="480" w:lineRule="auto"/>
        <w:rPr>
          <w:rFonts w:ascii="Times New Roman" w:hAnsi="Times New Roman" w:cs="Times New Roman"/>
        </w:rPr>
      </w:pPr>
      <w:r w:rsidRPr="00663DD3">
        <w:rPr>
          <w:rFonts w:ascii="Times New Roman" w:hAnsi="Times New Roman" w:cs="Times New Roman"/>
        </w:rPr>
        <w:tab/>
      </w:r>
      <w:r w:rsidR="00E3273A" w:rsidRPr="00663DD3">
        <w:rPr>
          <w:rFonts w:ascii="Times New Roman" w:hAnsi="Times New Roman" w:cs="Times New Roman"/>
        </w:rPr>
        <w:t>Despite limitations in dosage and support</w:t>
      </w:r>
      <w:r w:rsidR="005C2C3C" w:rsidRPr="00663DD3">
        <w:rPr>
          <w:rFonts w:ascii="Times New Roman" w:hAnsi="Times New Roman" w:cs="Times New Roman"/>
        </w:rPr>
        <w:t xml:space="preserve"> (i.e., minimal researcher contact)</w:t>
      </w:r>
      <w:r w:rsidR="00E3273A" w:rsidRPr="00663DD3">
        <w:rPr>
          <w:rFonts w:ascii="Times New Roman" w:hAnsi="Times New Roman" w:cs="Times New Roman"/>
        </w:rPr>
        <w:t xml:space="preserve">, significant improvement was observed after </w:t>
      </w:r>
      <w:r w:rsidR="000B003C" w:rsidRPr="00663DD3">
        <w:rPr>
          <w:rFonts w:ascii="Times New Roman" w:hAnsi="Times New Roman" w:cs="Times New Roman"/>
        </w:rPr>
        <w:t>assignment to use</w:t>
      </w:r>
      <w:r w:rsidR="00E3273A" w:rsidRPr="00663DD3">
        <w:rPr>
          <w:rFonts w:ascii="Times New Roman" w:hAnsi="Times New Roman" w:cs="Times New Roman"/>
        </w:rPr>
        <w:t xml:space="preserve"> either book. Both conditions improved significantly over time on all outcomes (social anxiety, fear, avoidance, well-being, and social functioning), although the ACT condition improved at a greater rate on well-being relative to the </w:t>
      </w:r>
      <w:r w:rsidR="00052A2B" w:rsidRPr="00663DD3">
        <w:rPr>
          <w:rFonts w:ascii="Times New Roman" w:hAnsi="Times New Roman" w:cs="Times New Roman"/>
        </w:rPr>
        <w:t>t</w:t>
      </w:r>
      <w:r w:rsidR="00E3273A" w:rsidRPr="00663DD3">
        <w:rPr>
          <w:rFonts w:ascii="Times New Roman" w:hAnsi="Times New Roman" w:cs="Times New Roman"/>
        </w:rPr>
        <w:t>CBT condition.</w:t>
      </w:r>
      <w:r w:rsidR="002210C1" w:rsidRPr="00663DD3">
        <w:rPr>
          <w:rFonts w:ascii="Times New Roman" w:hAnsi="Times New Roman" w:cs="Times New Roman"/>
        </w:rPr>
        <w:t xml:space="preserve"> In each case, effect sizes were large.</w:t>
      </w:r>
      <w:r w:rsidR="009C2AC2" w:rsidRPr="00663DD3">
        <w:rPr>
          <w:rFonts w:ascii="Times New Roman" w:hAnsi="Times New Roman" w:cs="Times New Roman"/>
        </w:rPr>
        <w:t xml:space="preserve"> </w:t>
      </w:r>
      <w:r w:rsidR="00147D80" w:rsidRPr="00663DD3">
        <w:rPr>
          <w:rFonts w:ascii="Times New Roman" w:hAnsi="Times New Roman" w:cs="Times New Roman"/>
        </w:rPr>
        <w:t xml:space="preserve">This suggests that this method of </w:t>
      </w:r>
      <w:r w:rsidR="00147D80" w:rsidRPr="00663DD3">
        <w:rPr>
          <w:rFonts w:ascii="Times New Roman" w:hAnsi="Times New Roman" w:cs="Times New Roman"/>
        </w:rPr>
        <w:lastRenderedPageBreak/>
        <w:t>delivering self-help books through university libraries may succeed in helping connect college students to treatments that work in an efficient manner. Although some researcher contact was included, it was very limited in terms of resources required. Reminder and troubleshooting emails were estimated to require no more than 45 minutes per participant over 8 weeks, and could potentially be largely automated or implemented by trained peers given the simplicity of the protocol used.</w:t>
      </w:r>
      <w:r w:rsidR="008705E1" w:rsidRPr="00663DD3">
        <w:rPr>
          <w:rFonts w:ascii="Times New Roman" w:hAnsi="Times New Roman" w:cs="Times New Roman"/>
        </w:rPr>
        <w:t xml:space="preserve"> </w:t>
      </w:r>
      <w:r w:rsidR="008F23E0" w:rsidRPr="00663DD3">
        <w:rPr>
          <w:rFonts w:ascii="Times New Roman" w:hAnsi="Times New Roman" w:cs="Times New Roman"/>
        </w:rPr>
        <w:t>Further research should first replicate that self-help books delivered in this manner can lead to substantial positive outcomes and then explore how such resources can best be disseminated and implemented based on stakeholder needs and university resources.</w:t>
      </w:r>
    </w:p>
    <w:p w14:paraId="4702602B" w14:textId="77777777" w:rsidR="00EE5145" w:rsidRPr="00B763ED" w:rsidRDefault="009C2AC2" w:rsidP="00EA43FD">
      <w:pPr>
        <w:spacing w:line="480" w:lineRule="auto"/>
        <w:rPr>
          <w:rFonts w:ascii="Times New Roman" w:hAnsi="Times New Roman" w:cs="Times New Roman"/>
        </w:rPr>
      </w:pPr>
      <w:r w:rsidRPr="00663DD3">
        <w:rPr>
          <w:rFonts w:ascii="Times New Roman" w:hAnsi="Times New Roman" w:cs="Times New Roman"/>
        </w:rPr>
        <w:tab/>
        <w:t xml:space="preserve">Contrary to expectations, the ACT and </w:t>
      </w:r>
      <w:r w:rsidR="00052A2B" w:rsidRPr="00663DD3">
        <w:rPr>
          <w:rFonts w:ascii="Times New Roman" w:hAnsi="Times New Roman" w:cs="Times New Roman"/>
        </w:rPr>
        <w:t>t</w:t>
      </w:r>
      <w:r w:rsidRPr="00663DD3">
        <w:rPr>
          <w:rFonts w:ascii="Times New Roman" w:hAnsi="Times New Roman" w:cs="Times New Roman"/>
        </w:rPr>
        <w:t>CBT condition both improved significantly on all process variables (</w:t>
      </w:r>
      <w:r w:rsidR="00BD6810" w:rsidRPr="00663DD3">
        <w:rPr>
          <w:rFonts w:ascii="Times New Roman" w:hAnsi="Times New Roman" w:cs="Times New Roman"/>
        </w:rPr>
        <w:t>anxiety-related cognitive fusion</w:t>
      </w:r>
      <w:r w:rsidRPr="00663DD3">
        <w:rPr>
          <w:rFonts w:ascii="Times New Roman" w:hAnsi="Times New Roman" w:cs="Times New Roman"/>
        </w:rPr>
        <w:t xml:space="preserve">, general cognitive fusion, progress toward personal values, perceived likelihood of and concern about negative social experiences). </w:t>
      </w:r>
      <w:r w:rsidR="00AF353C" w:rsidRPr="00663DD3">
        <w:rPr>
          <w:rFonts w:ascii="Times New Roman" w:hAnsi="Times New Roman" w:cs="Times New Roman"/>
        </w:rPr>
        <w:t xml:space="preserve">Although the ACT book did not specifically target appraisals of social experiences, and the </w:t>
      </w:r>
      <w:r w:rsidR="00052A2B" w:rsidRPr="00663DD3">
        <w:rPr>
          <w:rFonts w:ascii="Times New Roman" w:hAnsi="Times New Roman" w:cs="Times New Roman"/>
        </w:rPr>
        <w:t>t</w:t>
      </w:r>
      <w:r w:rsidR="00AF353C" w:rsidRPr="00663DD3">
        <w:rPr>
          <w:rFonts w:ascii="Times New Roman" w:hAnsi="Times New Roman" w:cs="Times New Roman"/>
        </w:rPr>
        <w:t xml:space="preserve">CBT book did not specifically target </w:t>
      </w:r>
      <w:r w:rsidR="00BD6810" w:rsidRPr="00B763ED">
        <w:rPr>
          <w:rFonts w:ascii="Times New Roman" w:hAnsi="Times New Roman" w:cs="Times New Roman"/>
        </w:rPr>
        <w:t>anxiety-related cognitive fusion</w:t>
      </w:r>
      <w:r w:rsidR="00AF353C" w:rsidRPr="00B763ED">
        <w:rPr>
          <w:rFonts w:ascii="Times New Roman" w:hAnsi="Times New Roman" w:cs="Times New Roman"/>
        </w:rPr>
        <w:t>,</w:t>
      </w:r>
      <w:r w:rsidR="00BD6810" w:rsidRPr="00B763ED">
        <w:rPr>
          <w:rFonts w:ascii="Times New Roman" w:hAnsi="Times New Roman" w:cs="Times New Roman"/>
        </w:rPr>
        <w:t xml:space="preserve"> general cognitive</w:t>
      </w:r>
      <w:r w:rsidR="00AF353C" w:rsidRPr="00B763ED">
        <w:rPr>
          <w:rFonts w:ascii="Times New Roman" w:hAnsi="Times New Roman" w:cs="Times New Roman"/>
        </w:rPr>
        <w:t xml:space="preserve"> fusion, or personal values, it appears that by the end of treatment, ACT and </w:t>
      </w:r>
      <w:r w:rsidR="00052A2B" w:rsidRPr="00B763ED">
        <w:rPr>
          <w:rFonts w:ascii="Times New Roman" w:hAnsi="Times New Roman" w:cs="Times New Roman"/>
        </w:rPr>
        <w:t>t</w:t>
      </w:r>
      <w:r w:rsidR="00AF353C" w:rsidRPr="00B763ED">
        <w:rPr>
          <w:rFonts w:ascii="Times New Roman" w:hAnsi="Times New Roman" w:cs="Times New Roman"/>
        </w:rPr>
        <w:t xml:space="preserve">CBT had approximately similar effects on these processes. </w:t>
      </w:r>
    </w:p>
    <w:p w14:paraId="41302517" w14:textId="203CD92C" w:rsidR="00F61507" w:rsidRPr="00B763ED" w:rsidRDefault="00EE5145" w:rsidP="00EA43FD">
      <w:pPr>
        <w:spacing w:line="480" w:lineRule="auto"/>
        <w:rPr>
          <w:rFonts w:ascii="Times New Roman" w:hAnsi="Times New Roman" w:cs="Times New Roman"/>
        </w:rPr>
      </w:pPr>
      <w:r w:rsidRPr="00B763ED">
        <w:rPr>
          <w:rFonts w:ascii="Times New Roman" w:hAnsi="Times New Roman" w:cs="Times New Roman"/>
        </w:rPr>
        <w:tab/>
      </w:r>
      <w:r w:rsidR="003D58F9" w:rsidRPr="00B763ED">
        <w:rPr>
          <w:rFonts w:ascii="Times New Roman" w:hAnsi="Times New Roman" w:cs="Times New Roman"/>
        </w:rPr>
        <w:t>The results have</w:t>
      </w:r>
      <w:r w:rsidR="00F61507" w:rsidRPr="00B763ED">
        <w:rPr>
          <w:rFonts w:ascii="Times New Roman" w:hAnsi="Times New Roman" w:cs="Times New Roman"/>
        </w:rPr>
        <w:t xml:space="preserve"> implications for decision-making based on treatment goals. </w:t>
      </w:r>
      <w:r w:rsidR="006E4BA2" w:rsidRPr="00B763ED">
        <w:rPr>
          <w:rFonts w:ascii="Times New Roman" w:hAnsi="Times New Roman" w:cs="Times New Roman"/>
        </w:rPr>
        <w:t>Given that both treatments have broadly similar impacts on outcomes and processes of change, it is reasonable to determine which book to recommend based on other factors (e.g., client’s understanding of their problem, therapist orientation if using adjunctively in treatment).</w:t>
      </w:r>
      <w:r w:rsidR="00B336AF" w:rsidRPr="00B763ED">
        <w:rPr>
          <w:rFonts w:ascii="Times New Roman" w:hAnsi="Times New Roman" w:cs="Times New Roman"/>
        </w:rPr>
        <w:t xml:space="preserve"> </w:t>
      </w:r>
      <w:r w:rsidR="006E4BA2" w:rsidRPr="00B763ED">
        <w:rPr>
          <w:rFonts w:ascii="Times New Roman" w:hAnsi="Times New Roman" w:cs="Times New Roman"/>
        </w:rPr>
        <w:t>However, future studies should also test potential moderators of the effects of self-help book such as user characteristics. The equivalence found for these two books</w:t>
      </w:r>
      <w:r w:rsidR="00BD3F19">
        <w:rPr>
          <w:rFonts w:ascii="Times New Roman" w:hAnsi="Times New Roman" w:cs="Times New Roman"/>
        </w:rPr>
        <w:t xml:space="preserve"> is consistent with several studies that have found broadly similar results for in-person ACT and tCBT, including on processes of change (</w:t>
      </w:r>
      <w:r w:rsidR="00BD3F19">
        <w:rPr>
          <w:rFonts w:ascii="Times New Roman" w:eastAsia="Times New Roman" w:hAnsi="Times New Roman" w:cs="Times New Roman"/>
          <w:noProof/>
        </w:rPr>
        <w:t>Craske et al., 2014; Kocovski, Fleming, Hawley, Huta, &amp; Antony, 2013)</w:t>
      </w:r>
      <w:r w:rsidR="00BD3F19">
        <w:rPr>
          <w:rFonts w:ascii="Times New Roman" w:hAnsi="Times New Roman" w:cs="Times New Roman"/>
        </w:rPr>
        <w:t xml:space="preserve">, </w:t>
      </w:r>
      <w:r w:rsidR="00BD3F19">
        <w:rPr>
          <w:rFonts w:ascii="Times New Roman" w:hAnsi="Times New Roman" w:cs="Times New Roman"/>
        </w:rPr>
        <w:lastRenderedPageBreak/>
        <w:t>although it</w:t>
      </w:r>
      <w:r w:rsidR="00B336AF" w:rsidRPr="00B763ED">
        <w:rPr>
          <w:rFonts w:ascii="Times New Roman" w:hAnsi="Times New Roman" w:cs="Times New Roman"/>
        </w:rPr>
        <w:t xml:space="preserve"> contrast</w:t>
      </w:r>
      <w:r w:rsidR="006E4BA2" w:rsidRPr="00B763ED">
        <w:rPr>
          <w:rFonts w:ascii="Times New Roman" w:hAnsi="Times New Roman" w:cs="Times New Roman"/>
        </w:rPr>
        <w:t>s</w:t>
      </w:r>
      <w:r w:rsidR="00B336AF" w:rsidRPr="00B763ED">
        <w:rPr>
          <w:rFonts w:ascii="Times New Roman" w:hAnsi="Times New Roman" w:cs="Times New Roman"/>
        </w:rPr>
        <w:t xml:space="preserve"> with </w:t>
      </w:r>
      <w:r w:rsidR="00BD3F19">
        <w:rPr>
          <w:rFonts w:ascii="Times New Roman" w:hAnsi="Times New Roman" w:cs="Times New Roman"/>
        </w:rPr>
        <w:t xml:space="preserve">one study that </w:t>
      </w:r>
      <w:r w:rsidR="00B336AF" w:rsidRPr="00B763ED">
        <w:rPr>
          <w:rFonts w:ascii="Times New Roman" w:hAnsi="Times New Roman" w:cs="Times New Roman"/>
        </w:rPr>
        <w:t xml:space="preserve">suggested potential advantages for </w:t>
      </w:r>
      <w:r w:rsidR="00052A2B" w:rsidRPr="00B763ED">
        <w:rPr>
          <w:rFonts w:ascii="Times New Roman" w:hAnsi="Times New Roman" w:cs="Times New Roman"/>
        </w:rPr>
        <w:t>t</w:t>
      </w:r>
      <w:r w:rsidR="00B336AF" w:rsidRPr="00B763ED">
        <w:rPr>
          <w:rFonts w:ascii="Times New Roman" w:hAnsi="Times New Roman" w:cs="Times New Roman"/>
        </w:rPr>
        <w:t xml:space="preserve">CBT in addressing anxiety and ACT in increasing willingness </w:t>
      </w:r>
      <w:r w:rsidR="00B336AF" w:rsidRPr="00B763ED">
        <w:rPr>
          <w:rFonts w:ascii="Times New Roman" w:hAnsi="Times New Roman" w:cs="Times New Roman"/>
        </w:rPr>
        <w:fldChar w:fldCharType="begin" w:fldLock="1"/>
      </w:r>
      <w:r w:rsidR="00775844" w:rsidRPr="00B763ED">
        <w:rPr>
          <w:rFonts w:ascii="Times New Roman" w:hAnsi="Times New Roman" w:cs="Times New Roman"/>
        </w:rPr>
        <w:instrText>ADDIN CSL_CITATION {"citationItems":[{"id":"ITEM-1","itemData":{"DOI":"10.1037/h0099879","ISSN":"1539-4352","abstract":"Traditionally, cognitive-behavioral therapy has worked from the assumption that anxiety, depression and other forms of emotional discomfort are caused by maladaptive or irrational patterns of thinking. Cognitive-behavioral therapists have developed an information- processing model, whereby hypothesized cognitive structures, or schemas, are causally involved in the development of psychopathology. Early maladaptive schemas predispose clients to distort events in a characteristic fashion (Young, Beck, &amp; Weinberger, 1993). Treatment is aimed at identifying and modifying maladaptive beliefs and the underlying schemas from which they arise. Numerous interventions have been developed to accomplish these goals and many of these treatment procedures have received strong empirical support (Chambless &amp; Hollon, 1998).","author":[{"dropping-particle":"","family":"Block","given":"J. A.","non-dropping-particle":"","parse-names":false,"suffix":""},{"dropping-particle":"","family":"Wulfert","given":"E.","non-dropping-particle":"","parse-names":false,"suffix":""}],"container-title":"The Behavior Analyst Today","id":"ITEM-1","issued":{"date-parts":[["2000"]]},"page":"3-10","title":"Acceptance or change: Treating socially anxious college students with ACT or CBGT","type":"article-journal","volume":"1"},"uris":["http://www.mendeley.com/documents/?uuid=9c62d987-6fba-4122-b9dc-81a528127c55"]}],"mendeley":{"formattedCitation":"(Block &amp; Wulfert, 2000)","plainTextFormattedCitation":"(Block &amp; Wulfert, 2000)","previouslyFormattedCitation":"(Block &amp; Wulfert, 2000)"},"properties":{"noteIndex":0},"schema":"https://github.com/citation-style-language/schema/raw/master/csl-citation.json"}</w:instrText>
      </w:r>
      <w:r w:rsidR="00B336AF" w:rsidRPr="00B763ED">
        <w:rPr>
          <w:rFonts w:ascii="Times New Roman" w:hAnsi="Times New Roman" w:cs="Times New Roman"/>
        </w:rPr>
        <w:fldChar w:fldCharType="separate"/>
      </w:r>
      <w:r w:rsidR="00B336AF" w:rsidRPr="00B763ED">
        <w:rPr>
          <w:rFonts w:ascii="Times New Roman" w:hAnsi="Times New Roman" w:cs="Times New Roman"/>
          <w:noProof/>
        </w:rPr>
        <w:t>(Block &amp; Wulfert, 2000)</w:t>
      </w:r>
      <w:r w:rsidR="00B336AF" w:rsidRPr="00B763ED">
        <w:rPr>
          <w:rFonts w:ascii="Times New Roman" w:hAnsi="Times New Roman" w:cs="Times New Roman"/>
        </w:rPr>
        <w:fldChar w:fldCharType="end"/>
      </w:r>
      <w:r w:rsidR="00B336AF" w:rsidRPr="00B763ED">
        <w:rPr>
          <w:rFonts w:ascii="Times New Roman" w:hAnsi="Times New Roman" w:cs="Times New Roman"/>
        </w:rPr>
        <w:t>.</w:t>
      </w:r>
      <w:r w:rsidR="006E4BA2" w:rsidRPr="00B763ED">
        <w:rPr>
          <w:rFonts w:ascii="Times New Roman" w:hAnsi="Times New Roman" w:cs="Times New Roman"/>
        </w:rPr>
        <w:t xml:space="preserve"> It is interesting that the one area in which a difference was observed was the ACT book having an advantage in improving general psychological well-being. ACT uses a transdiagnostic rather than disorder-specific model, and it is possible that it was easier to apply skills learned from the ACT book to broad distress or comorbid symptomology</w:t>
      </w:r>
      <w:r w:rsidR="00663DD3">
        <w:rPr>
          <w:rFonts w:ascii="Times New Roman" w:hAnsi="Times New Roman" w:cs="Times New Roman"/>
        </w:rPr>
        <w:t xml:space="preserve">, consistent with past research suggesting ACT may be </w:t>
      </w:r>
      <w:r w:rsidR="00B21E94">
        <w:rPr>
          <w:rFonts w:ascii="Times New Roman" w:hAnsi="Times New Roman" w:cs="Times New Roman"/>
        </w:rPr>
        <w:t xml:space="preserve">particularly helpful when comorbidity is present </w:t>
      </w:r>
      <w:r w:rsidR="00663DD3">
        <w:rPr>
          <w:rFonts w:ascii="Times New Roman" w:hAnsi="Times New Roman" w:cs="Times New Roman"/>
        </w:rPr>
        <w:fldChar w:fldCharType="begin"/>
      </w:r>
      <w:r w:rsidR="003152AC">
        <w:rPr>
          <w:rFonts w:ascii="Times New Roman" w:hAnsi="Times New Roman" w:cs="Times New Roman"/>
        </w:rPr>
        <w:instrText xml:space="preserve"> ADDIN EN.CITE &lt;EndNote&gt;&lt;Cite&gt;&lt;Author&gt;Wolitzky-Taylor&lt;/Author&gt;&lt;Year&gt;2012&lt;/Year&gt;&lt;RecNum&gt;3130&lt;/RecNum&gt;&lt;DisplayText&gt;(Wolitzky-Taylor, Arch, Rosenfield, &amp;amp; Craske, 2012)&lt;/DisplayText&gt;&lt;record&gt;&lt;rec-number&gt;3130&lt;/rec-number&gt;&lt;foreign-keys&gt;&lt;key app="EN" db-id="vx2ap55e6ps2xre2re6vwtw55eefv0pdxr0w" timestamp="1573157816"&gt;3130&lt;/key&gt;&lt;/foreign-keys&gt;&lt;ref-type name="Journal Article"&gt;17&lt;/ref-type&gt;&lt;contributors&gt;&lt;authors&gt;&lt;author&gt;Wolitzky-Taylor, K. B.&lt;/author&gt;&lt;author&gt;Arch, J. J.&lt;/author&gt;&lt;author&gt;Rosenfield, D.&lt;/author&gt;&lt;author&gt;Craske, M. G.&lt;/author&gt;&lt;/authors&gt;&lt;/contributors&gt;&lt;auth-address&gt;Department of Psychology, UCLA Anxiety Disorders Research Center, University of California-Los Angeles, CA 90094, USA.&lt;/auth-address&gt;&lt;titles&gt;&lt;title&gt;Moderators and non-specific predictors of treatment outcome for anxiety disorders: a comparison of cognitive behavioral therapy to acceptance and commitment therapy&lt;/title&gt;&lt;secondary-title&gt;Journal of Consulting and Clinical Psychology&lt;/secondary-title&gt;&lt;/titles&gt;&lt;periodical&gt;&lt;full-title&gt;Journal of Consulting and Clinical Psychology&lt;/full-title&gt;&lt;/periodical&gt;&lt;pages&gt;786-99&lt;/pages&gt;&lt;volume&gt;80&lt;/volume&gt;&lt;keywords&gt;&lt;keyword&gt;Adult&lt;/keyword&gt;&lt;keyword&gt;Anxiety/psychology/*therapy&lt;/keyword&gt;&lt;keyword&gt;Anxiety Disorders/psychology/*therapy&lt;/keyword&gt;&lt;keyword&gt;Cognitive Therapy/methods&lt;/keyword&gt;&lt;keyword&gt;Female&lt;/keyword&gt;&lt;keyword&gt;Humans&lt;/keyword&gt;&lt;keyword&gt;Male&lt;/keyword&gt;&lt;keyword&gt;Middle Aged&lt;/keyword&gt;&lt;keyword&gt;Predictive Value of Tests&lt;/keyword&gt;&lt;keyword&gt;Psychotherapy/*methods&lt;/keyword&gt;&lt;keyword&gt;Self Report&lt;/keyword&gt;&lt;keyword&gt;Severity of Illness Index&lt;/keyword&gt;&lt;keyword&gt;Treatment Outcome&lt;/keyword&gt;&lt;/keywords&gt;&lt;dates&gt;&lt;year&gt;2012&lt;/year&gt;&lt;pub-dates&gt;&lt;date&gt;Oct&lt;/date&gt;&lt;/pub-dates&gt;&lt;/dates&gt;&lt;isbn&gt;1939-2117 (Electronic)&amp;#xD;0022-006X (Linking)&lt;/isbn&gt;&lt;accession-num&gt;22823858&lt;/accession-num&gt;&lt;urls&gt;&lt;related-urls&gt;&lt;url&gt;https://www.ncbi.nlm.nih.gov/pubmed/22823858&lt;/url&gt;&lt;/related-urls&gt;&lt;/urls&gt;&lt;electronic-resource-num&gt;10.1037/a0029418&lt;/electronic-resource-num&gt;&lt;/record&gt;&lt;/Cite&gt;&lt;/EndNote&gt;</w:instrText>
      </w:r>
      <w:r w:rsidR="00663DD3">
        <w:rPr>
          <w:rFonts w:ascii="Times New Roman" w:hAnsi="Times New Roman" w:cs="Times New Roman"/>
        </w:rPr>
        <w:fldChar w:fldCharType="separate"/>
      </w:r>
      <w:r w:rsidR="00663DD3">
        <w:rPr>
          <w:rFonts w:ascii="Times New Roman" w:hAnsi="Times New Roman" w:cs="Times New Roman"/>
          <w:noProof/>
        </w:rPr>
        <w:t>(Wolitzky-Taylor, Arch, Rosenfield, &amp; Craske, 2012)</w:t>
      </w:r>
      <w:r w:rsidR="00663DD3">
        <w:rPr>
          <w:rFonts w:ascii="Times New Roman" w:hAnsi="Times New Roman" w:cs="Times New Roman"/>
        </w:rPr>
        <w:fldChar w:fldCharType="end"/>
      </w:r>
      <w:r w:rsidR="006E4BA2" w:rsidRPr="00B763ED">
        <w:rPr>
          <w:rFonts w:ascii="Times New Roman" w:hAnsi="Times New Roman" w:cs="Times New Roman"/>
        </w:rPr>
        <w:t xml:space="preserve">. </w:t>
      </w:r>
      <w:r w:rsidR="00D167A9" w:rsidRPr="00B763ED">
        <w:rPr>
          <w:rFonts w:ascii="Times New Roman" w:hAnsi="Times New Roman" w:cs="Times New Roman"/>
        </w:rPr>
        <w:t>Future studies should specifically compare ACT and tCBT self-help in their impact on comorbid symptoms.</w:t>
      </w:r>
      <w:r w:rsidR="00D167A9">
        <w:rPr>
          <w:rFonts w:ascii="Times New Roman" w:hAnsi="Times New Roman" w:cs="Times New Roman"/>
        </w:rPr>
        <w:t xml:space="preserve"> I</w:t>
      </w:r>
      <w:r w:rsidR="00404D6E">
        <w:rPr>
          <w:rFonts w:ascii="Times New Roman" w:hAnsi="Times New Roman" w:cs="Times New Roman"/>
        </w:rPr>
        <w:t xml:space="preserve">t is also possible that methodological choices contributed to </w:t>
      </w:r>
      <w:r w:rsidR="00D167A9">
        <w:rPr>
          <w:rFonts w:ascii="Times New Roman" w:hAnsi="Times New Roman" w:cs="Times New Roman"/>
        </w:rPr>
        <w:t>greater improvements in well-being in the ACT condition</w:t>
      </w:r>
      <w:r w:rsidR="00404D6E">
        <w:rPr>
          <w:rFonts w:ascii="Times New Roman" w:hAnsi="Times New Roman" w:cs="Times New Roman"/>
        </w:rPr>
        <w:t xml:space="preserve"> (e.g., not assigning the entire CBT book</w:t>
      </w:r>
      <w:r w:rsidR="00D167A9">
        <w:rPr>
          <w:rFonts w:ascii="Times New Roman" w:hAnsi="Times New Roman" w:cs="Times New Roman"/>
        </w:rPr>
        <w:t xml:space="preserve"> to control for dosage between conditions</w:t>
      </w:r>
      <w:r w:rsidR="00404D6E">
        <w:rPr>
          <w:rFonts w:ascii="Times New Roman" w:hAnsi="Times New Roman" w:cs="Times New Roman"/>
        </w:rPr>
        <w:t xml:space="preserve">). </w:t>
      </w:r>
    </w:p>
    <w:p w14:paraId="6F0BCA87" w14:textId="77777777" w:rsidR="009C2AC2" w:rsidRPr="00B763ED" w:rsidRDefault="00F61507" w:rsidP="00EA43FD">
      <w:pPr>
        <w:spacing w:line="480" w:lineRule="auto"/>
        <w:rPr>
          <w:rFonts w:ascii="Times New Roman" w:hAnsi="Times New Roman" w:cs="Times New Roman"/>
        </w:rPr>
      </w:pPr>
      <w:r w:rsidRPr="00B763ED">
        <w:rPr>
          <w:rFonts w:ascii="Times New Roman" w:hAnsi="Times New Roman" w:cs="Times New Roman"/>
        </w:rPr>
        <w:tab/>
      </w:r>
      <w:r w:rsidR="00294E61" w:rsidRPr="00B763ED">
        <w:rPr>
          <w:rFonts w:ascii="Times New Roman" w:hAnsi="Times New Roman" w:cs="Times New Roman"/>
        </w:rPr>
        <w:t>Beyond comparing the two conditions, p</w:t>
      </w:r>
      <w:r w:rsidR="00C178C3" w:rsidRPr="00B763ED">
        <w:rPr>
          <w:rFonts w:ascii="Times New Roman" w:hAnsi="Times New Roman" w:cs="Times New Roman"/>
        </w:rPr>
        <w:t xml:space="preserve">rocess analyses </w:t>
      </w:r>
      <w:r w:rsidR="00294E61" w:rsidRPr="00B763ED">
        <w:rPr>
          <w:rFonts w:ascii="Times New Roman" w:hAnsi="Times New Roman" w:cs="Times New Roman"/>
        </w:rPr>
        <w:t>suggested</w:t>
      </w:r>
      <w:r w:rsidR="00C178C3" w:rsidRPr="00B763ED">
        <w:rPr>
          <w:rFonts w:ascii="Times New Roman" w:hAnsi="Times New Roman" w:cs="Times New Roman"/>
        </w:rPr>
        <w:t xml:space="preserve"> potential </w:t>
      </w:r>
      <w:r w:rsidR="00C33CF0" w:rsidRPr="00B763ED">
        <w:rPr>
          <w:rFonts w:ascii="Times New Roman" w:hAnsi="Times New Roman" w:cs="Times New Roman"/>
        </w:rPr>
        <w:t xml:space="preserve">advantages for engaging specific processes of change. </w:t>
      </w:r>
      <w:r w:rsidR="00C178C3" w:rsidRPr="00B763ED">
        <w:rPr>
          <w:rFonts w:ascii="Times New Roman" w:hAnsi="Times New Roman" w:cs="Times New Roman"/>
        </w:rPr>
        <w:t xml:space="preserve">In the full sample, only changes in </w:t>
      </w:r>
      <w:r w:rsidR="00BD6810" w:rsidRPr="00B763ED">
        <w:rPr>
          <w:rFonts w:ascii="Times New Roman" w:hAnsi="Times New Roman" w:cs="Times New Roman"/>
        </w:rPr>
        <w:t xml:space="preserve">general </w:t>
      </w:r>
      <w:r w:rsidR="00C178C3" w:rsidRPr="00B763ED">
        <w:rPr>
          <w:rFonts w:ascii="Times New Roman" w:hAnsi="Times New Roman" w:cs="Times New Roman"/>
        </w:rPr>
        <w:t xml:space="preserve">cognitive fusion significantly predicted later change in all three outcomes of total social anxiety, well-being, and social functioning. Changes in concern about negative social experiences predicted later change on social anxiety and well-being, with a trend towards predicting social functioning, and changes in </w:t>
      </w:r>
      <w:r w:rsidR="00BD6810" w:rsidRPr="00B763ED">
        <w:rPr>
          <w:rFonts w:ascii="Times New Roman" w:hAnsi="Times New Roman" w:cs="Times New Roman"/>
        </w:rPr>
        <w:t>anxiety-related cognitive fusion</w:t>
      </w:r>
      <w:r w:rsidR="00C178C3" w:rsidRPr="00B763ED">
        <w:rPr>
          <w:rFonts w:ascii="Times New Roman" w:hAnsi="Times New Roman" w:cs="Times New Roman"/>
        </w:rPr>
        <w:t xml:space="preserve"> predicted later change on social anxiety and social functioning. In contrast, changes in values progress and perceived likelihood of negative social experiences did not significantly predict later change on any outcome. </w:t>
      </w:r>
      <w:r w:rsidR="005C6DBB" w:rsidRPr="00B763ED">
        <w:rPr>
          <w:rFonts w:ascii="Times New Roman" w:hAnsi="Times New Roman" w:cs="Times New Roman"/>
        </w:rPr>
        <w:t xml:space="preserve">Although this is not a direct comparison across processes, it suggests that targeting </w:t>
      </w:r>
      <w:r w:rsidR="00BD6810" w:rsidRPr="00B763ED">
        <w:rPr>
          <w:rFonts w:ascii="Times New Roman" w:hAnsi="Times New Roman" w:cs="Times New Roman"/>
        </w:rPr>
        <w:t xml:space="preserve">general </w:t>
      </w:r>
      <w:r w:rsidR="005C6DBB" w:rsidRPr="00B763ED">
        <w:rPr>
          <w:rFonts w:ascii="Times New Roman" w:hAnsi="Times New Roman" w:cs="Times New Roman"/>
        </w:rPr>
        <w:t>cognitive fusion</w:t>
      </w:r>
      <w:r w:rsidR="00A94F3A" w:rsidRPr="00B763ED">
        <w:rPr>
          <w:rFonts w:ascii="Times New Roman" w:hAnsi="Times New Roman" w:cs="Times New Roman"/>
        </w:rPr>
        <w:t>, and potentially</w:t>
      </w:r>
      <w:r w:rsidR="005C6DBB" w:rsidRPr="00B763ED">
        <w:rPr>
          <w:rFonts w:ascii="Times New Roman" w:hAnsi="Times New Roman" w:cs="Times New Roman"/>
        </w:rPr>
        <w:t xml:space="preserve"> concern about negative social experiences and </w:t>
      </w:r>
      <w:r w:rsidR="00BD6810" w:rsidRPr="00B763ED">
        <w:rPr>
          <w:rFonts w:ascii="Times New Roman" w:hAnsi="Times New Roman" w:cs="Times New Roman"/>
        </w:rPr>
        <w:t>anxiety-related cognitive fusion</w:t>
      </w:r>
      <w:r w:rsidR="00A94F3A" w:rsidRPr="00B763ED">
        <w:rPr>
          <w:rFonts w:ascii="Times New Roman" w:hAnsi="Times New Roman" w:cs="Times New Roman"/>
        </w:rPr>
        <w:t>,</w:t>
      </w:r>
      <w:r w:rsidR="005C6DBB" w:rsidRPr="00B763ED">
        <w:rPr>
          <w:rFonts w:ascii="Times New Roman" w:hAnsi="Times New Roman" w:cs="Times New Roman"/>
        </w:rPr>
        <w:t xml:space="preserve"> may be particularly important </w:t>
      </w:r>
      <w:r w:rsidR="00A94F3A" w:rsidRPr="00B763ED">
        <w:rPr>
          <w:rFonts w:ascii="Times New Roman" w:hAnsi="Times New Roman" w:cs="Times New Roman"/>
        </w:rPr>
        <w:t>in order to improve outcomes in social anxiety</w:t>
      </w:r>
      <w:r w:rsidR="00FD4A2A" w:rsidRPr="00B763ED">
        <w:rPr>
          <w:rFonts w:ascii="Times New Roman" w:hAnsi="Times New Roman" w:cs="Times New Roman"/>
        </w:rPr>
        <w:t xml:space="preserve"> across treatment approaches</w:t>
      </w:r>
      <w:r w:rsidR="00A94F3A" w:rsidRPr="00B763ED">
        <w:rPr>
          <w:rFonts w:ascii="Times New Roman" w:hAnsi="Times New Roman" w:cs="Times New Roman"/>
        </w:rPr>
        <w:t>.</w:t>
      </w:r>
      <w:r w:rsidR="00FA1593" w:rsidRPr="00B763ED">
        <w:rPr>
          <w:rFonts w:ascii="Times New Roman" w:hAnsi="Times New Roman" w:cs="Times New Roman"/>
        </w:rPr>
        <w:t xml:space="preserve"> </w:t>
      </w:r>
    </w:p>
    <w:p w14:paraId="3265A1D1" w14:textId="4CEE2F7A" w:rsidR="00EF4C1B" w:rsidRPr="00B763ED" w:rsidRDefault="00EF4C1B" w:rsidP="00EA43FD">
      <w:pPr>
        <w:spacing w:line="480" w:lineRule="auto"/>
        <w:rPr>
          <w:rFonts w:ascii="Times New Roman" w:hAnsi="Times New Roman" w:cs="Times New Roman"/>
        </w:rPr>
      </w:pPr>
      <w:r w:rsidRPr="00B763ED">
        <w:rPr>
          <w:rFonts w:ascii="Times New Roman" w:hAnsi="Times New Roman" w:cs="Times New Roman"/>
        </w:rPr>
        <w:lastRenderedPageBreak/>
        <w:tab/>
        <w:t xml:space="preserve"> </w:t>
      </w:r>
      <w:r w:rsidR="009D1E66" w:rsidRPr="00B763ED">
        <w:rPr>
          <w:rFonts w:ascii="Times New Roman" w:hAnsi="Times New Roman" w:cs="Times New Roman"/>
        </w:rPr>
        <w:t>These results should be interpreted cautiously given the large number of models and limited power for subgroup analyses, but broadly, it appears that targeting cognitive fusion may be particularly useful across treatments.</w:t>
      </w:r>
      <w:r w:rsidR="0020564C" w:rsidRPr="00B763ED">
        <w:rPr>
          <w:rFonts w:ascii="Times New Roman" w:hAnsi="Times New Roman" w:cs="Times New Roman"/>
        </w:rPr>
        <w:t xml:space="preserve"> Future research should test whether more directly targeting cognitive fusion in </w:t>
      </w:r>
      <w:r w:rsidR="00052A2B" w:rsidRPr="00B763ED">
        <w:rPr>
          <w:rFonts w:ascii="Times New Roman" w:hAnsi="Times New Roman" w:cs="Times New Roman"/>
        </w:rPr>
        <w:t xml:space="preserve">traditional </w:t>
      </w:r>
      <w:r w:rsidR="0020564C" w:rsidRPr="00B763ED">
        <w:rPr>
          <w:rFonts w:ascii="Times New Roman" w:hAnsi="Times New Roman" w:cs="Times New Roman"/>
        </w:rPr>
        <w:t>CBT</w:t>
      </w:r>
      <w:r w:rsidR="00052A2B" w:rsidRPr="00B763ED">
        <w:rPr>
          <w:rFonts w:ascii="Times New Roman" w:hAnsi="Times New Roman" w:cs="Times New Roman"/>
        </w:rPr>
        <w:t xml:space="preserve"> interventions</w:t>
      </w:r>
      <w:r w:rsidR="0020564C" w:rsidRPr="00B763ED">
        <w:rPr>
          <w:rFonts w:ascii="Times New Roman" w:hAnsi="Times New Roman" w:cs="Times New Roman"/>
        </w:rPr>
        <w:t xml:space="preserve">, and/or increasing the dose of cognitive </w:t>
      </w:r>
      <w:r w:rsidR="003B3370">
        <w:rPr>
          <w:rFonts w:ascii="Times New Roman" w:hAnsi="Times New Roman" w:cs="Times New Roman"/>
        </w:rPr>
        <w:t>de</w:t>
      </w:r>
      <w:r w:rsidR="0020564C" w:rsidRPr="00B763ED">
        <w:rPr>
          <w:rFonts w:ascii="Times New Roman" w:hAnsi="Times New Roman" w:cs="Times New Roman"/>
        </w:rPr>
        <w:t>fusion in ACT, leads to more efficacious self-help treatment of social anxiety.</w:t>
      </w:r>
      <w:r w:rsidR="0083261F">
        <w:rPr>
          <w:rFonts w:ascii="Times New Roman" w:hAnsi="Times New Roman" w:cs="Times New Roman"/>
        </w:rPr>
        <w:t xml:space="preserve"> Also, while we did not perform a direct comparison, our results suggest that concern about negative social experiences may be more important as a treatment target than estimated likelihood of these experiences.</w:t>
      </w:r>
      <w:r w:rsidR="000F2BA0">
        <w:rPr>
          <w:rFonts w:ascii="Times New Roman" w:hAnsi="Times New Roman" w:cs="Times New Roman"/>
        </w:rPr>
        <w:t xml:space="preserve"> It is possible that </w:t>
      </w:r>
      <w:r w:rsidR="006541D0">
        <w:rPr>
          <w:rFonts w:ascii="Times New Roman" w:hAnsi="Times New Roman" w:cs="Times New Roman"/>
        </w:rPr>
        <w:t>concern is particularly important to or engaged by bibliotherapy given its self-guided nature.</w:t>
      </w:r>
      <w:r w:rsidR="0083261F">
        <w:rPr>
          <w:rFonts w:ascii="Times New Roman" w:hAnsi="Times New Roman" w:cs="Times New Roman"/>
        </w:rPr>
        <w:t xml:space="preserve"> More broadly</w:t>
      </w:r>
      <w:r w:rsidR="00386B0C" w:rsidRPr="00B763ED">
        <w:rPr>
          <w:rFonts w:ascii="Times New Roman" w:hAnsi="Times New Roman" w:cs="Times New Roman"/>
        </w:rPr>
        <w:t>, it is possible that processes of change vary across individuals, and investigating processes at the group level may obscure idiographic processes</w:t>
      </w:r>
      <w:r w:rsidR="005712DD">
        <w:rPr>
          <w:rFonts w:ascii="Times New Roman" w:hAnsi="Times New Roman" w:cs="Times New Roman"/>
        </w:rPr>
        <w:t xml:space="preserve"> </w:t>
      </w:r>
      <w:r w:rsidR="005712DD">
        <w:rPr>
          <w:rFonts w:ascii="Times New Roman" w:hAnsi="Times New Roman" w:cs="Times New Roman"/>
        </w:rPr>
        <w:fldChar w:fldCharType="begin"/>
      </w:r>
      <w:r w:rsidR="00C52741">
        <w:rPr>
          <w:rFonts w:ascii="Times New Roman" w:hAnsi="Times New Roman" w:cs="Times New Roman"/>
        </w:rPr>
        <w:instrText xml:space="preserve"> ADDIN EN.CITE &lt;EndNote&gt;&lt;Cite&gt;&lt;Author&gt;Hayes&lt;/Author&gt;&lt;Year&gt;2018&lt;/Year&gt;&lt;RecNum&gt;3608&lt;/RecNum&gt;&lt;DisplayText&gt;(Hayes et al., 2018)&lt;/DisplayText&gt;&lt;record&gt;&lt;rec-number&gt;3608&lt;/rec-number&gt;&lt;foreign-keys&gt;&lt;key app="EN" db-id="x2xdd20v1afdwtepwxcvxd2ydtwra2eztaee" timestamp="1569448088"&gt;3608&lt;/key&gt;&lt;/foreign-keys&gt;&lt;ref-type name="Journal Article"&gt;17&lt;/ref-type&gt;&lt;contributors&gt;&lt;authors&gt;&lt;author&gt;Hayes, S. C.&lt;/author&gt;&lt;author&gt;Hofmann, Stefan G.&lt;/author&gt;&lt;author&gt;Stanton, Cory E.&lt;/author&gt;&lt;author&gt;Carpenter, Joseph K.&lt;/author&gt;&lt;author&gt;Sanford, Brandon T.&lt;/author&gt;&lt;author&gt;Curtiss, Joshua E.&lt;/author&gt;&lt;author&gt;Ciarrochi, Joseph&lt;/author&gt;&lt;/authors&gt;&lt;/contributors&gt;&lt;titles&gt;&lt;title&gt;The role of the individual in the coming era of process-based therapy&lt;/title&gt;&lt;secondary-title&gt;Behaviour Research and Therapy&lt;/secondary-title&gt;&lt;/titles&gt;&lt;pages&gt;40-53&lt;/pages&gt;&lt;volume&gt;117&lt;/volume&gt;&lt;keywords&gt;&lt;keyword&gt;Complex networks&lt;/keyword&gt;&lt;keyword&gt;Evolution science&lt;/keyword&gt;&lt;keyword&gt;Mediation&lt;/keyword&gt;&lt;keyword&gt;Process-based therapy&lt;/keyword&gt;&lt;keyword&gt;Single case&lt;/keyword&gt;&lt;keyword&gt;Therapeutic change processes&lt;/keyword&gt;&lt;/keywords&gt;&lt;dates&gt;&lt;year&gt;2018&lt;/year&gt;&lt;/dates&gt;&lt;publisher&gt;Elsevier&lt;/publisher&gt;&lt;urls&gt;&lt;/urls&gt;&lt;electronic-resource-num&gt;10.1016/j.brat.2018.10.005&lt;/electronic-resource-num&gt;&lt;/record&gt;&lt;/Cite&gt;&lt;/EndNote&gt;</w:instrText>
      </w:r>
      <w:r w:rsidR="005712DD">
        <w:rPr>
          <w:rFonts w:ascii="Times New Roman" w:hAnsi="Times New Roman" w:cs="Times New Roman"/>
        </w:rPr>
        <w:fldChar w:fldCharType="separate"/>
      </w:r>
      <w:r w:rsidR="00C52741">
        <w:rPr>
          <w:rFonts w:ascii="Times New Roman" w:hAnsi="Times New Roman" w:cs="Times New Roman"/>
          <w:noProof/>
        </w:rPr>
        <w:t>(Hayes et al., 2018)</w:t>
      </w:r>
      <w:r w:rsidR="005712DD">
        <w:rPr>
          <w:rFonts w:ascii="Times New Roman" w:hAnsi="Times New Roman" w:cs="Times New Roman"/>
        </w:rPr>
        <w:fldChar w:fldCharType="end"/>
      </w:r>
      <w:r w:rsidR="00386B0C" w:rsidRPr="00B763ED">
        <w:rPr>
          <w:rFonts w:ascii="Times New Roman" w:hAnsi="Times New Roman" w:cs="Times New Roman"/>
        </w:rPr>
        <w:t xml:space="preserve">. </w:t>
      </w:r>
      <w:r w:rsidR="007103D7" w:rsidRPr="00B763ED">
        <w:rPr>
          <w:rFonts w:ascii="Times New Roman" w:hAnsi="Times New Roman" w:cs="Times New Roman"/>
        </w:rPr>
        <w:t>Identifying</w:t>
      </w:r>
      <w:r w:rsidR="00386B0C" w:rsidRPr="00B763ED">
        <w:rPr>
          <w:rFonts w:ascii="Times New Roman" w:hAnsi="Times New Roman" w:cs="Times New Roman"/>
        </w:rPr>
        <w:t xml:space="preserve"> </w:t>
      </w:r>
      <w:r w:rsidR="00386B0C" w:rsidRPr="00B007F9">
        <w:rPr>
          <w:rFonts w:ascii="Times New Roman" w:hAnsi="Times New Roman" w:cs="Times New Roman"/>
        </w:rPr>
        <w:t xml:space="preserve">processes of change at the individual level for various treatments would further help clarify the active processes of change </w:t>
      </w:r>
      <w:r w:rsidR="0092480E" w:rsidRPr="00B007F9">
        <w:rPr>
          <w:rFonts w:ascii="Times New Roman" w:hAnsi="Times New Roman" w:cs="Times New Roman"/>
        </w:rPr>
        <w:t>that lead to individual change in social anxiety self-help treatment</w:t>
      </w:r>
      <w:r w:rsidR="0092480E" w:rsidRPr="00B763ED">
        <w:rPr>
          <w:rFonts w:ascii="Times New Roman" w:hAnsi="Times New Roman" w:cs="Times New Roman"/>
        </w:rPr>
        <w:t>.</w:t>
      </w:r>
    </w:p>
    <w:p w14:paraId="51EF814F" w14:textId="63E380F3" w:rsidR="00A46457" w:rsidRDefault="00763481" w:rsidP="00EA43FD">
      <w:pPr>
        <w:spacing w:line="480" w:lineRule="auto"/>
        <w:rPr>
          <w:rFonts w:ascii="Times New Roman" w:hAnsi="Times New Roman" w:cs="Times New Roman"/>
        </w:rPr>
      </w:pPr>
      <w:r w:rsidRPr="00B763ED">
        <w:rPr>
          <w:rFonts w:ascii="Times New Roman" w:hAnsi="Times New Roman" w:cs="Times New Roman"/>
        </w:rPr>
        <w:tab/>
        <w:t xml:space="preserve">This study has limitations that should be considered in interpreting the results. </w:t>
      </w:r>
      <w:r w:rsidR="000D2080" w:rsidRPr="00B763ED">
        <w:rPr>
          <w:rFonts w:ascii="Times New Roman" w:hAnsi="Times New Roman" w:cs="Times New Roman"/>
        </w:rPr>
        <w:t>Most important is the lack of a waitlist control. It is possible that some of the improvements observed were due to</w:t>
      </w:r>
      <w:r w:rsidR="004B178C" w:rsidRPr="00B763ED">
        <w:rPr>
          <w:rFonts w:ascii="Times New Roman" w:hAnsi="Times New Roman" w:cs="Times New Roman"/>
        </w:rPr>
        <w:t xml:space="preserve"> accessing other treatments,</w:t>
      </w:r>
      <w:r w:rsidR="000D2080" w:rsidRPr="00B763ED">
        <w:rPr>
          <w:rFonts w:ascii="Times New Roman" w:hAnsi="Times New Roman" w:cs="Times New Roman"/>
        </w:rPr>
        <w:t xml:space="preserve"> spontaneous remission</w:t>
      </w:r>
      <w:r w:rsidR="004B178C" w:rsidRPr="00B763ED">
        <w:rPr>
          <w:rFonts w:ascii="Times New Roman" w:hAnsi="Times New Roman" w:cs="Times New Roman"/>
        </w:rPr>
        <w:t>,</w:t>
      </w:r>
      <w:r w:rsidR="000D2080" w:rsidRPr="00B763ED">
        <w:rPr>
          <w:rFonts w:ascii="Times New Roman" w:hAnsi="Times New Roman" w:cs="Times New Roman"/>
        </w:rPr>
        <w:t xml:space="preserve"> or other unmeasured variables. </w:t>
      </w:r>
      <w:r w:rsidR="00921227">
        <w:rPr>
          <w:rFonts w:ascii="Times New Roman" w:hAnsi="Times New Roman" w:cs="Times New Roman"/>
        </w:rPr>
        <w:t>However, b</w:t>
      </w:r>
      <w:r w:rsidR="004B178C" w:rsidRPr="00B763ED">
        <w:rPr>
          <w:rFonts w:ascii="Times New Roman" w:hAnsi="Times New Roman" w:cs="Times New Roman"/>
        </w:rPr>
        <w:t>oth books have been shown to be superior to waitlist in prior trials</w:t>
      </w:r>
      <w:r w:rsidR="005712DD">
        <w:rPr>
          <w:rFonts w:ascii="Times New Roman" w:hAnsi="Times New Roman" w:cs="Times New Roman"/>
        </w:rPr>
        <w:t xml:space="preserve"> </w:t>
      </w:r>
      <w:r w:rsidR="005712DD">
        <w:rPr>
          <w:rFonts w:ascii="Times New Roman" w:hAnsi="Times New Roman" w:cs="Times New Roman"/>
        </w:rPr>
        <w:fldChar w:fldCharType="begin">
          <w:fldData xml:space="preserve">PEVuZE5vdGU+PENpdGU+PEF1dGhvcj5BYnJhbW93aXR6PC9BdXRob3I+PFllYXI+MjAwOTwvWWVh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</w:fldData>
        </w:fldChar>
      </w:r>
      <w:r w:rsidR="00EF775E">
        <w:rPr>
          <w:rFonts w:ascii="Times New Roman" w:hAnsi="Times New Roman" w:cs="Times New Roman"/>
        </w:rPr>
        <w:instrText xml:space="preserve"> ADDIN EN.CITE </w:instrText>
      </w:r>
      <w:r w:rsidR="00EF775E">
        <w:rPr>
          <w:rFonts w:ascii="Times New Roman" w:hAnsi="Times New Roman" w:cs="Times New Roman"/>
        </w:rPr>
        <w:fldChar w:fldCharType="begin">
          <w:fldData xml:space="preserve">PEVuZE5vdGU+PENpdGU+PEF1dGhvcj5BYnJhbW93aXR6PC9BdXRob3I+PFllYXI+MjAwOTwvWWVh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</w:fldData>
        </w:fldChar>
      </w:r>
      <w:r w:rsidR="00EF775E">
        <w:rPr>
          <w:rFonts w:ascii="Times New Roman" w:hAnsi="Times New Roman" w:cs="Times New Roman"/>
        </w:rPr>
        <w:instrText xml:space="preserve"> ADDIN EN.CITE.DATA </w:instrText>
      </w:r>
      <w:r w:rsidR="00EF775E">
        <w:rPr>
          <w:rFonts w:ascii="Times New Roman" w:hAnsi="Times New Roman" w:cs="Times New Roman"/>
        </w:rPr>
      </w:r>
      <w:r w:rsidR="00EF775E">
        <w:rPr>
          <w:rFonts w:ascii="Times New Roman" w:hAnsi="Times New Roman" w:cs="Times New Roman"/>
        </w:rPr>
        <w:fldChar w:fldCharType="end"/>
      </w:r>
      <w:r w:rsidR="005712DD">
        <w:rPr>
          <w:rFonts w:ascii="Times New Roman" w:hAnsi="Times New Roman" w:cs="Times New Roman"/>
        </w:rPr>
      </w:r>
      <w:r w:rsidR="005712DD">
        <w:rPr>
          <w:rFonts w:ascii="Times New Roman" w:hAnsi="Times New Roman" w:cs="Times New Roman"/>
        </w:rPr>
        <w:fldChar w:fldCharType="separate"/>
      </w:r>
      <w:r w:rsidR="00EF775E">
        <w:rPr>
          <w:rFonts w:ascii="Times New Roman" w:hAnsi="Times New Roman" w:cs="Times New Roman"/>
          <w:noProof/>
        </w:rPr>
        <w:t>(Abramowitz et al., 2009; Kocovski et al., 2019)</w:t>
      </w:r>
      <w:r w:rsidR="005712DD">
        <w:rPr>
          <w:rFonts w:ascii="Times New Roman" w:hAnsi="Times New Roman" w:cs="Times New Roman"/>
        </w:rPr>
        <w:fldChar w:fldCharType="end"/>
      </w:r>
      <w:r w:rsidR="00775844" w:rsidRPr="00B763ED">
        <w:rPr>
          <w:rFonts w:ascii="Times New Roman" w:hAnsi="Times New Roman" w:cs="Times New Roman"/>
        </w:rPr>
        <w:t xml:space="preserve">, which suggests that </w:t>
      </w:r>
      <w:r w:rsidR="004B178C" w:rsidRPr="00B763ED">
        <w:rPr>
          <w:rFonts w:ascii="Times New Roman" w:hAnsi="Times New Roman" w:cs="Times New Roman"/>
        </w:rPr>
        <w:t>they</w:t>
      </w:r>
      <w:r w:rsidR="00775844" w:rsidRPr="00B763ED">
        <w:rPr>
          <w:rFonts w:ascii="Times New Roman" w:hAnsi="Times New Roman" w:cs="Times New Roman"/>
        </w:rPr>
        <w:t xml:space="preserve"> lead to improvement beyond the simple effects of time. In addition, while the sample in this study was not small, power was limited for </w:t>
      </w:r>
      <w:r w:rsidR="00007B67" w:rsidRPr="00B763ED">
        <w:rPr>
          <w:rFonts w:ascii="Times New Roman" w:hAnsi="Times New Roman" w:cs="Times New Roman"/>
        </w:rPr>
        <w:t xml:space="preserve">moderation and </w:t>
      </w:r>
      <w:r w:rsidR="00775844" w:rsidRPr="00B763ED">
        <w:rPr>
          <w:rFonts w:ascii="Times New Roman" w:hAnsi="Times New Roman" w:cs="Times New Roman"/>
        </w:rPr>
        <w:t>subgroup analyses, which could have led some</w:t>
      </w:r>
      <w:r w:rsidR="004A54D7">
        <w:rPr>
          <w:rFonts w:ascii="Times New Roman" w:hAnsi="Times New Roman" w:cs="Times New Roman"/>
        </w:rPr>
        <w:t xml:space="preserve"> </w:t>
      </w:r>
      <w:r w:rsidR="00775844" w:rsidRPr="00B763ED">
        <w:rPr>
          <w:rFonts w:ascii="Times New Roman" w:hAnsi="Times New Roman" w:cs="Times New Roman"/>
        </w:rPr>
        <w:t>active processes to be overlooked.</w:t>
      </w:r>
      <w:r w:rsidR="00566381">
        <w:rPr>
          <w:rFonts w:ascii="Times New Roman" w:hAnsi="Times New Roman" w:cs="Times New Roman"/>
        </w:rPr>
        <w:t xml:space="preserve"> </w:t>
      </w:r>
      <w:r w:rsidR="006541D0">
        <w:rPr>
          <w:rFonts w:ascii="Times New Roman" w:hAnsi="Times New Roman" w:cs="Times New Roman"/>
        </w:rPr>
        <w:t>Comorbidity was also not measured directly, and is an important outcome in SAD treatment.</w:t>
      </w:r>
      <w:r w:rsidR="00B13FCC">
        <w:rPr>
          <w:rFonts w:ascii="Times New Roman" w:hAnsi="Times New Roman" w:cs="Times New Roman"/>
        </w:rPr>
        <w:t xml:space="preserve"> Another considerable limitation is that follow-up results were not collected. It is possible that differences</w:t>
      </w:r>
      <w:r w:rsidR="002733EF">
        <w:rPr>
          <w:rFonts w:ascii="Times New Roman" w:hAnsi="Times New Roman" w:cs="Times New Roman"/>
        </w:rPr>
        <w:t xml:space="preserve"> might</w:t>
      </w:r>
      <w:r w:rsidR="00B13FCC">
        <w:rPr>
          <w:rFonts w:ascii="Times New Roman" w:hAnsi="Times New Roman" w:cs="Times New Roman"/>
        </w:rPr>
        <w:t xml:space="preserve"> emerge at follow-up</w:t>
      </w:r>
      <w:r w:rsidR="00C7162D">
        <w:rPr>
          <w:rFonts w:ascii="Times New Roman" w:hAnsi="Times New Roman" w:cs="Times New Roman"/>
        </w:rPr>
        <w:t xml:space="preserve">, as has been observed in some comparisons </w:t>
      </w:r>
      <w:r w:rsidR="00C7162D">
        <w:rPr>
          <w:rFonts w:ascii="Times New Roman" w:hAnsi="Times New Roman" w:cs="Times New Roman"/>
        </w:rPr>
        <w:lastRenderedPageBreak/>
        <w:t>of tCBT and ACT (</w:t>
      </w:r>
      <w:r w:rsidR="00294A2F">
        <w:rPr>
          <w:rFonts w:ascii="Times New Roman" w:hAnsi="Times New Roman" w:cs="Times New Roman"/>
        </w:rPr>
        <w:t>Arch et al., 2012; Forman et al., 2012</w:t>
      </w:r>
      <w:r w:rsidR="00C7162D">
        <w:rPr>
          <w:rFonts w:ascii="Times New Roman" w:hAnsi="Times New Roman" w:cs="Times New Roman"/>
        </w:rPr>
        <w:t>)</w:t>
      </w:r>
      <w:r w:rsidR="00B13FCC">
        <w:rPr>
          <w:rFonts w:ascii="Times New Roman" w:hAnsi="Times New Roman" w:cs="Times New Roman"/>
        </w:rPr>
        <w:t>, and maintenance of gains is important to assess.</w:t>
      </w:r>
    </w:p>
    <w:p w14:paraId="7B3D6813" w14:textId="58FBD040" w:rsidR="00D167A9" w:rsidRDefault="00A46457" w:rsidP="00EA43FD">
      <w:pPr>
        <w:spacing w:line="480" w:lineRule="auto"/>
        <w:rPr>
          <w:rFonts w:ascii="Times New Roman" w:hAnsi="Times New Roman" w:cs="Times New Roman"/>
        </w:rPr>
      </w:pPr>
      <w:r>
        <w:rPr>
          <w:rFonts w:ascii="Times New Roman" w:hAnsi="Times New Roman" w:cs="Times New Roman"/>
        </w:rPr>
        <w:tab/>
        <w:t xml:space="preserve">Other limitations should be noted related to the self-help books. </w:t>
      </w:r>
      <w:r w:rsidR="003E2871">
        <w:rPr>
          <w:rFonts w:ascii="Times New Roman" w:hAnsi="Times New Roman" w:cs="Times New Roman"/>
        </w:rPr>
        <w:t>Participants were asked to follow an 8-week reading schedule, which differed from recommendations provided in the books, and omitted several chapters from the tCBT book, which could have led to different results compared to naturalistic use of the book</w:t>
      </w:r>
      <w:r w:rsidR="00C77C50">
        <w:rPr>
          <w:rFonts w:ascii="Times New Roman" w:hAnsi="Times New Roman" w:cs="Times New Roman"/>
        </w:rPr>
        <w:t>s</w:t>
      </w:r>
      <w:r w:rsidR="003E2871">
        <w:rPr>
          <w:rFonts w:ascii="Times New Roman" w:hAnsi="Times New Roman" w:cs="Times New Roman"/>
        </w:rPr>
        <w:t>.</w:t>
      </w:r>
      <w:r>
        <w:rPr>
          <w:rFonts w:ascii="Times New Roman" w:hAnsi="Times New Roman" w:cs="Times New Roman"/>
        </w:rPr>
        <w:t xml:space="preserve"> In addition, this study tested the second edition of the tCBT book (Antony &amp; Swinson, 2008), but a substantially revised third edition is now available</w:t>
      </w:r>
      <w:r w:rsidR="006E63F8">
        <w:rPr>
          <w:rFonts w:ascii="Times New Roman" w:hAnsi="Times New Roman" w:cs="Times New Roman"/>
        </w:rPr>
        <w:t xml:space="preserve"> (Antony &amp; Swinson, 2017)</w:t>
      </w:r>
      <w:r w:rsidR="00E601D4">
        <w:rPr>
          <w:rFonts w:ascii="Times New Roman" w:hAnsi="Times New Roman" w:cs="Times New Roman"/>
        </w:rPr>
        <w:t>. Results may have differed if using this updated version; however, the third edition integrates mindfulness and acceptance, which made using the second edition advantageous in providing a clearer comparison of tCBT and ACT as distinct models.</w:t>
      </w:r>
      <w:r w:rsidR="003E2871">
        <w:rPr>
          <w:rFonts w:ascii="Times New Roman" w:hAnsi="Times New Roman" w:cs="Times New Roman"/>
        </w:rPr>
        <w:t xml:space="preserve"> </w:t>
      </w:r>
      <w:r w:rsidR="00AB3828">
        <w:rPr>
          <w:rFonts w:ascii="Times New Roman" w:hAnsi="Times New Roman" w:cs="Times New Roman"/>
        </w:rPr>
        <w:t>Further, while accessing self-help books online has advantages</w:t>
      </w:r>
      <w:r w:rsidR="00D167A9">
        <w:rPr>
          <w:rFonts w:ascii="Times New Roman" w:hAnsi="Times New Roman" w:cs="Times New Roman"/>
        </w:rPr>
        <w:t xml:space="preserve"> for cost effective, convenient access to students</w:t>
      </w:r>
      <w:r w:rsidR="00AB3828">
        <w:rPr>
          <w:rFonts w:ascii="Times New Roman" w:hAnsi="Times New Roman" w:cs="Times New Roman"/>
        </w:rPr>
        <w:t>, it should also be tested whether results generalize to readers using hard-copy versions of these books</w:t>
      </w:r>
      <w:r w:rsidR="00D167A9">
        <w:rPr>
          <w:rFonts w:ascii="Times New Roman" w:hAnsi="Times New Roman" w:cs="Times New Roman"/>
        </w:rPr>
        <w:t>, which may be preferred by some readers and allows for directly writing in worksheets provided</w:t>
      </w:r>
      <w:r w:rsidR="00AB3828">
        <w:rPr>
          <w:rFonts w:ascii="Times New Roman" w:hAnsi="Times New Roman" w:cs="Times New Roman"/>
        </w:rPr>
        <w:t xml:space="preserve">. </w:t>
      </w:r>
      <w:r w:rsidR="004A27F9">
        <w:rPr>
          <w:rFonts w:ascii="Times New Roman" w:hAnsi="Times New Roman" w:cs="Times New Roman"/>
        </w:rPr>
        <w:t xml:space="preserve">It would also be valuable to test these questions in other forms of self-help (e.g., website, mobile app), which may have advantages such as interactivity and ease of use that could potentially support engagement. </w:t>
      </w:r>
    </w:p>
    <w:p w14:paraId="78AE95A8" w14:textId="77777777" w:rsidR="00D167A9" w:rsidRDefault="00566381" w:rsidP="00D167A9">
      <w:pPr>
        <w:spacing w:line="480" w:lineRule="auto"/>
        <w:ind w:firstLine="720"/>
        <w:rPr>
          <w:rFonts w:ascii="Times New Roman" w:hAnsi="Times New Roman" w:cs="Times New Roman"/>
        </w:rPr>
      </w:pPr>
      <w:r>
        <w:rPr>
          <w:rFonts w:ascii="Times New Roman" w:hAnsi="Times New Roman" w:cs="Times New Roman"/>
        </w:rPr>
        <w:t>As noted above, this study also had some procedural changes (i.e., removing EMA and increasing researcher contact)</w:t>
      </w:r>
      <w:r w:rsidR="00163E4D">
        <w:rPr>
          <w:rFonts w:ascii="Times New Roman" w:hAnsi="Times New Roman" w:cs="Times New Roman"/>
        </w:rPr>
        <w:t>, which could have impacted some results.</w:t>
      </w:r>
      <w:r>
        <w:rPr>
          <w:rFonts w:ascii="Times New Roman" w:hAnsi="Times New Roman" w:cs="Times New Roman"/>
        </w:rPr>
        <w:t xml:space="preserve"> </w:t>
      </w:r>
      <w:r w:rsidR="00163E4D">
        <w:rPr>
          <w:rFonts w:ascii="Times New Roman" w:hAnsi="Times New Roman" w:cs="Times New Roman"/>
        </w:rPr>
        <w:t>H</w:t>
      </w:r>
      <w:r>
        <w:rPr>
          <w:rFonts w:ascii="Times New Roman" w:hAnsi="Times New Roman" w:cs="Times New Roman"/>
        </w:rPr>
        <w:t>owever, these changes affected a small minority of participants</w:t>
      </w:r>
      <w:r w:rsidR="006F446D">
        <w:rPr>
          <w:rFonts w:ascii="Times New Roman" w:hAnsi="Times New Roman" w:cs="Times New Roman"/>
        </w:rPr>
        <w:t xml:space="preserve"> and were consistent across conditions</w:t>
      </w:r>
      <w:r w:rsidR="00163E4D">
        <w:rPr>
          <w:rFonts w:ascii="Times New Roman" w:hAnsi="Times New Roman" w:cs="Times New Roman"/>
        </w:rPr>
        <w:t>, and are therefore unlikely to have affected the main findings</w:t>
      </w:r>
      <w:r w:rsidR="006F446D">
        <w:rPr>
          <w:rFonts w:ascii="Times New Roman" w:hAnsi="Times New Roman" w:cs="Times New Roman"/>
        </w:rPr>
        <w:t>.</w:t>
      </w:r>
      <w:r w:rsidR="00736328">
        <w:rPr>
          <w:rFonts w:ascii="Times New Roman" w:hAnsi="Times New Roman" w:cs="Times New Roman"/>
        </w:rPr>
        <w:t xml:space="preserve"> </w:t>
      </w:r>
    </w:p>
    <w:p w14:paraId="7FFDA3AB" w14:textId="57EDD92F" w:rsidR="00007B67" w:rsidRPr="00B763ED" w:rsidRDefault="00736328" w:rsidP="00355B76">
      <w:pPr>
        <w:spacing w:line="480" w:lineRule="auto"/>
        <w:ind w:firstLine="720"/>
        <w:rPr>
          <w:rFonts w:ascii="Times New Roman" w:hAnsi="Times New Roman" w:cs="Times New Roman"/>
        </w:rPr>
      </w:pPr>
      <w:r>
        <w:rPr>
          <w:rFonts w:ascii="Times New Roman" w:hAnsi="Times New Roman" w:cs="Times New Roman"/>
        </w:rPr>
        <w:t xml:space="preserve">The use of a symptom cutoff for eligibility also means it will be necessary to test whether these results generalize to other populations, both </w:t>
      </w:r>
      <w:r w:rsidR="002C6598">
        <w:rPr>
          <w:rFonts w:ascii="Times New Roman" w:hAnsi="Times New Roman" w:cs="Times New Roman"/>
        </w:rPr>
        <w:t xml:space="preserve">more narrowly </w:t>
      </w:r>
      <w:r>
        <w:rPr>
          <w:rFonts w:ascii="Times New Roman" w:hAnsi="Times New Roman" w:cs="Times New Roman"/>
        </w:rPr>
        <w:t xml:space="preserve">to individuals with a diagnosis of SAD and </w:t>
      </w:r>
      <w:r w:rsidR="002C6598">
        <w:rPr>
          <w:rFonts w:ascii="Times New Roman" w:hAnsi="Times New Roman" w:cs="Times New Roman"/>
        </w:rPr>
        <w:t xml:space="preserve">more broadly to the </w:t>
      </w:r>
      <w:r>
        <w:rPr>
          <w:rFonts w:ascii="Times New Roman" w:hAnsi="Times New Roman" w:cs="Times New Roman"/>
        </w:rPr>
        <w:t xml:space="preserve">range of individuals interested in using these books. </w:t>
      </w:r>
      <w:r w:rsidR="00775844" w:rsidRPr="00B763ED">
        <w:rPr>
          <w:rFonts w:ascii="Times New Roman" w:hAnsi="Times New Roman" w:cs="Times New Roman"/>
        </w:rPr>
        <w:t xml:space="preserve"> </w:t>
      </w:r>
      <w:r w:rsidR="009B5989">
        <w:rPr>
          <w:rFonts w:ascii="Times New Roman" w:hAnsi="Times New Roman" w:cs="Times New Roman"/>
        </w:rPr>
        <w:t xml:space="preserve">Most </w:t>
      </w:r>
      <w:r w:rsidR="009B5989">
        <w:rPr>
          <w:rFonts w:ascii="Times New Roman" w:hAnsi="Times New Roman" w:cs="Times New Roman"/>
        </w:rPr>
        <w:lastRenderedPageBreak/>
        <w:t>participants received research credit, which</w:t>
      </w:r>
      <w:r w:rsidR="00BF3842">
        <w:rPr>
          <w:rFonts w:ascii="Times New Roman" w:hAnsi="Times New Roman" w:cs="Times New Roman"/>
        </w:rPr>
        <w:t xml:space="preserve"> might provide a means to increase engagement in self-help among college students that may benefit, but</w:t>
      </w:r>
      <w:r w:rsidR="009B5989">
        <w:rPr>
          <w:rFonts w:ascii="Times New Roman" w:hAnsi="Times New Roman" w:cs="Times New Roman"/>
        </w:rPr>
        <w:t xml:space="preserve"> also shows a need for replication in samples that are purely help-seeking. </w:t>
      </w:r>
      <w:r w:rsidR="00775844" w:rsidRPr="00B763ED">
        <w:rPr>
          <w:rFonts w:ascii="Times New Roman" w:hAnsi="Times New Roman" w:cs="Times New Roman"/>
        </w:rPr>
        <w:t xml:space="preserve">Finally, </w:t>
      </w:r>
      <w:r w:rsidR="00352268" w:rsidRPr="00B763ED">
        <w:rPr>
          <w:rFonts w:ascii="Times New Roman" w:hAnsi="Times New Roman" w:cs="Times New Roman"/>
        </w:rPr>
        <w:t>this sample was homogeneous in race and ethnicity, largely female, and predominantly consisted of in-person students.</w:t>
      </w:r>
      <w:r w:rsidR="00CC4C3D">
        <w:rPr>
          <w:rFonts w:ascii="Times New Roman" w:hAnsi="Times New Roman" w:cs="Times New Roman"/>
        </w:rPr>
        <w:t xml:space="preserve"> Demographics of this sample may be related in part to broader </w:t>
      </w:r>
      <w:r w:rsidR="00CC4C3D" w:rsidRPr="00CC4C3D">
        <w:rPr>
          <w:rFonts w:ascii="Times New Roman" w:hAnsi="Times New Roman" w:cs="Times New Roman"/>
        </w:rPr>
        <w:t xml:space="preserve">trends of </w:t>
      </w:r>
      <w:r w:rsidR="00CC4C3D" w:rsidRPr="009431FD">
        <w:rPr>
          <w:rFonts w:ascii="Times New Roman" w:hAnsi="Times New Roman" w:cs="Times New Roman"/>
        </w:rPr>
        <w:t xml:space="preserve">female </w:t>
      </w:r>
      <w:r w:rsidR="00CC4C3D" w:rsidRPr="00355B76">
        <w:rPr>
          <w:rFonts w:ascii="Times New Roman" w:eastAsia="Times New Roman" w:hAnsi="Times New Roman" w:cs="Times New Roman"/>
          <w:color w:val="000000" w:themeColor="text1"/>
        </w:rPr>
        <w:t>(e.g., LeViness, Bershad, &amp; Gorman, 2018)</w:t>
      </w:r>
      <w:r w:rsidR="00CC4C3D" w:rsidRPr="00CC4C3D">
        <w:rPr>
          <w:rFonts w:ascii="Times New Roman" w:hAnsi="Times New Roman" w:cs="Times New Roman"/>
        </w:rPr>
        <w:t xml:space="preserve"> </w:t>
      </w:r>
      <w:r w:rsidR="00CC4C3D" w:rsidRPr="009431FD">
        <w:rPr>
          <w:rFonts w:ascii="Times New Roman" w:hAnsi="Times New Roman" w:cs="Times New Roman"/>
        </w:rPr>
        <w:t>and White (</w:t>
      </w:r>
      <w:r w:rsidR="00CC4C3D" w:rsidRPr="00355B76">
        <w:rPr>
          <w:rFonts w:ascii="Times New Roman" w:eastAsia="Times New Roman" w:hAnsi="Times New Roman" w:cs="Times New Roman"/>
          <w:color w:val="000000" w:themeColor="text1"/>
        </w:rPr>
        <w:t>e.g., De Luca et al., 201</w:t>
      </w:r>
      <w:r w:rsidR="00E64D09">
        <w:rPr>
          <w:rFonts w:ascii="Times New Roman" w:eastAsia="Times New Roman" w:hAnsi="Times New Roman" w:cs="Times New Roman"/>
          <w:color w:val="000000" w:themeColor="text1"/>
        </w:rPr>
        <w:t>6</w:t>
      </w:r>
      <w:r w:rsidR="00CC4C3D">
        <w:rPr>
          <w:rFonts w:ascii="Times New Roman" w:hAnsi="Times New Roman" w:cs="Times New Roman"/>
        </w:rPr>
        <w:t>) individuals being more likely to seek help.</w:t>
      </w:r>
      <w:r w:rsidR="00352268" w:rsidRPr="00B763ED">
        <w:rPr>
          <w:rFonts w:ascii="Times New Roman" w:hAnsi="Times New Roman" w:cs="Times New Roman"/>
        </w:rPr>
        <w:t xml:space="preserve"> </w:t>
      </w:r>
      <w:r w:rsidR="00CC4C3D">
        <w:rPr>
          <w:rFonts w:ascii="Times New Roman" w:hAnsi="Times New Roman" w:cs="Times New Roman"/>
        </w:rPr>
        <w:t>R</w:t>
      </w:r>
      <w:r w:rsidR="00923548" w:rsidRPr="00B763ED">
        <w:rPr>
          <w:rFonts w:ascii="Times New Roman" w:hAnsi="Times New Roman" w:cs="Times New Roman"/>
        </w:rPr>
        <w:t>eplication in diverse samples is needed to know if these findings</w:t>
      </w:r>
      <w:r w:rsidR="00352268" w:rsidRPr="00B763ED">
        <w:rPr>
          <w:rFonts w:ascii="Times New Roman" w:hAnsi="Times New Roman" w:cs="Times New Roman"/>
        </w:rPr>
        <w:t xml:space="preserve"> generalize to college students with different demographics or nontraditional college students (e.g., online-only).</w:t>
      </w:r>
    </w:p>
    <w:p w14:paraId="407CC1AB" w14:textId="213590CF" w:rsidR="00007B67" w:rsidRPr="00B763ED" w:rsidRDefault="001742B9" w:rsidP="00EA43FD">
      <w:pPr>
        <w:spacing w:line="480" w:lineRule="auto"/>
        <w:rPr>
          <w:rFonts w:ascii="Times New Roman" w:hAnsi="Times New Roman" w:cs="Times New Roman"/>
        </w:rPr>
      </w:pPr>
      <w:r w:rsidRPr="00B763ED">
        <w:rPr>
          <w:rFonts w:ascii="Times New Roman" w:hAnsi="Times New Roman" w:cs="Times New Roman"/>
        </w:rPr>
        <w:tab/>
        <w:t xml:space="preserve">In conclusion, it appears that ACT and CBT self-help books with minimal supportive contact are acceptable and efficacious to a similar degree in addressing social anxiety in college students. </w:t>
      </w:r>
      <w:r w:rsidR="005D094B" w:rsidRPr="00B763ED">
        <w:rPr>
          <w:rFonts w:ascii="Times New Roman" w:hAnsi="Times New Roman" w:cs="Times New Roman"/>
        </w:rPr>
        <w:t xml:space="preserve">Such an approach has several advantages for possible dissemination, including scalability and low cost relative to in-person treatment. Connecting students to efficacious resources that they can access online and on their own schedule is particularly important given the </w:t>
      </w:r>
      <w:r w:rsidR="006A4E66" w:rsidRPr="00B763ED">
        <w:rPr>
          <w:rFonts w:ascii="Times New Roman" w:hAnsi="Times New Roman" w:cs="Times New Roman"/>
        </w:rPr>
        <w:t>rise in online-only students</w:t>
      </w:r>
      <w:r w:rsidR="005712DD">
        <w:rPr>
          <w:rFonts w:ascii="Times New Roman" w:hAnsi="Times New Roman" w:cs="Times New Roman"/>
        </w:rPr>
        <w:t xml:space="preserve"> </w:t>
      </w:r>
      <w:r w:rsidR="005712DD">
        <w:rPr>
          <w:rFonts w:ascii="Times New Roman" w:hAnsi="Times New Roman" w:cs="Times New Roman"/>
        </w:rPr>
        <w:fldChar w:fldCharType="begin"/>
      </w:r>
      <w:r w:rsidR="00E12AE8">
        <w:rPr>
          <w:rFonts w:ascii="Times New Roman" w:hAnsi="Times New Roman" w:cs="Times New Roman"/>
        </w:rPr>
        <w:instrText xml:space="preserve"> ADDIN EN.CITE &lt;EndNote&gt;&lt;Cite&gt;&lt;Author&gt;National Center for Education Statistics&lt;/Author&gt;&lt;Year&gt;2018&lt;/Year&gt;&lt;RecNum&gt;4651&lt;/RecNum&gt;&lt;DisplayText&gt;(National Center for Education Statistics, 2018)&lt;/DisplayText&gt;&lt;record&gt;&lt;rec-number&gt;4651&lt;/rec-number&gt;&lt;foreign-keys&gt;&lt;key app="EN" db-id="vx2ap55e6ps2xre2re6vwtw55eefv0pdxr0w" timestamp="1573415529"&gt;4651&lt;/key&gt;&lt;/foreign-keys&gt;&lt;ref-type name="Government Document"&gt;46&lt;/ref-type&gt;&lt;contributors&gt;&lt;authors&gt;&lt;author&gt;National Center for Education Statistics,&lt;/author&gt;&lt;/authors&gt;&lt;secondary-authors&gt;&lt;author&gt;U.S. Department of Education&lt;/author&gt;&lt;/secondary-authors&gt;&lt;/contributors&gt;&lt;titles&gt;&lt;title&gt;Digest of Education Statistics, 2016 (NCES 2017-094)&lt;/title&gt;&lt;/titles&gt;&lt;dates&gt;&lt;year&gt;2018&lt;/year&gt;&lt;/dates&gt;&lt;urls&gt;&lt;/urls&gt;&lt;/record&gt;&lt;/Cite&gt;&lt;/EndNote&gt;</w:instrText>
      </w:r>
      <w:r w:rsidR="005712DD">
        <w:rPr>
          <w:rFonts w:ascii="Times New Roman" w:hAnsi="Times New Roman" w:cs="Times New Roman"/>
        </w:rPr>
        <w:fldChar w:fldCharType="separate"/>
      </w:r>
      <w:r w:rsidR="00E12AE8">
        <w:rPr>
          <w:rFonts w:ascii="Times New Roman" w:hAnsi="Times New Roman" w:cs="Times New Roman"/>
          <w:noProof/>
        </w:rPr>
        <w:t>(National Center for Education Statistics, 2018)</w:t>
      </w:r>
      <w:r w:rsidR="005712DD">
        <w:rPr>
          <w:rFonts w:ascii="Times New Roman" w:hAnsi="Times New Roman" w:cs="Times New Roman"/>
        </w:rPr>
        <w:fldChar w:fldCharType="end"/>
      </w:r>
      <w:r w:rsidR="004C11D9" w:rsidRPr="00B763ED">
        <w:rPr>
          <w:rFonts w:ascii="Times New Roman" w:hAnsi="Times New Roman" w:cs="Times New Roman"/>
        </w:rPr>
        <w:t xml:space="preserve">. In addition, our findings support the importance of therapeutic processes of change such as changes in cognitive fusion in explaining how self-help books work. </w:t>
      </w:r>
      <w:r w:rsidR="00E12122" w:rsidRPr="00B763ED">
        <w:rPr>
          <w:rFonts w:ascii="Times New Roman" w:hAnsi="Times New Roman" w:cs="Times New Roman"/>
        </w:rPr>
        <w:t>More research should be conducted in this area, including full-scale dissemination and implementation trials. In addition, f</w:t>
      </w:r>
      <w:r w:rsidR="00007B67" w:rsidRPr="00B763ED">
        <w:rPr>
          <w:rFonts w:ascii="Times New Roman" w:hAnsi="Times New Roman" w:cs="Times New Roman"/>
        </w:rPr>
        <w:t>uture studies should be powered for more fine</w:t>
      </w:r>
      <w:r w:rsidR="00E12122" w:rsidRPr="00B763ED">
        <w:rPr>
          <w:rFonts w:ascii="Times New Roman" w:hAnsi="Times New Roman" w:cs="Times New Roman"/>
        </w:rPr>
        <w:t>-</w:t>
      </w:r>
      <w:r w:rsidR="00007B67" w:rsidRPr="00B763ED">
        <w:rPr>
          <w:rFonts w:ascii="Times New Roman" w:hAnsi="Times New Roman" w:cs="Times New Roman"/>
        </w:rPr>
        <w:t>grained analyses including person-level moderators and comparing processes of change by condition.</w:t>
      </w:r>
    </w:p>
    <w:p w14:paraId="0D1EA25A" w14:textId="77777777" w:rsidR="006A4E66" w:rsidRPr="00B763ED" w:rsidRDefault="006A4E66" w:rsidP="00EA43FD">
      <w:pPr>
        <w:spacing w:line="480" w:lineRule="auto"/>
        <w:rPr>
          <w:rFonts w:ascii="Times New Roman" w:hAnsi="Times New Roman" w:cs="Times New Roman"/>
        </w:rPr>
      </w:pPr>
    </w:p>
    <w:p w14:paraId="6B471961" w14:textId="77777777" w:rsidR="00E12122" w:rsidRPr="00B763ED" w:rsidRDefault="00E12122" w:rsidP="00EA43FD">
      <w:pPr>
        <w:spacing w:line="480" w:lineRule="auto"/>
        <w:rPr>
          <w:rFonts w:ascii="Times New Roman" w:hAnsi="Times New Roman" w:cs="Times New Roman"/>
        </w:rPr>
      </w:pPr>
      <w:r w:rsidRPr="00B763ED">
        <w:rPr>
          <w:rFonts w:ascii="Times New Roman" w:hAnsi="Times New Roman" w:cs="Times New Roman"/>
        </w:rPr>
        <w:br w:type="page"/>
      </w:r>
    </w:p>
    <w:p w14:paraId="21A59168" w14:textId="77777777" w:rsidR="002140AB" w:rsidRPr="00B007F9" w:rsidRDefault="006A4E66" w:rsidP="00B007F9">
      <w:pPr>
        <w:spacing w:line="480" w:lineRule="auto"/>
        <w:jc w:val="center"/>
        <w:rPr>
          <w:rFonts w:ascii="Times New Roman" w:hAnsi="Times New Roman" w:cs="Times New Roman"/>
        </w:rPr>
      </w:pPr>
      <w:r w:rsidRPr="00B007F9">
        <w:rPr>
          <w:rFonts w:ascii="Times New Roman" w:hAnsi="Times New Roman" w:cs="Times New Roman"/>
        </w:rPr>
        <w:lastRenderedPageBreak/>
        <w:t>Reference</w:t>
      </w:r>
      <w:r w:rsidR="00B763ED" w:rsidRPr="00B007F9">
        <w:rPr>
          <w:rFonts w:ascii="Times New Roman" w:hAnsi="Times New Roman" w:cs="Times New Roman"/>
        </w:rPr>
        <w:t>s</w:t>
      </w:r>
    </w:p>
    <w:p w14:paraId="23605245" w14:textId="77777777" w:rsidR="003152AC" w:rsidRPr="003152AC" w:rsidRDefault="005712DD" w:rsidP="003152AC">
      <w:pPr>
        <w:pStyle w:val="EndNoteBibliography"/>
        <w:ind w:left="720" w:hanging="720"/>
        <w:rPr>
          <w:noProof/>
        </w:rPr>
      </w:pPr>
      <w:r w:rsidRPr="00B007F9">
        <w:fldChar w:fldCharType="begin"/>
      </w:r>
      <w:r w:rsidRPr="00B007F9">
        <w:instrText xml:space="preserve"> ADDIN EN.REFLIST </w:instrText>
      </w:r>
      <w:r w:rsidRPr="00B007F9">
        <w:fldChar w:fldCharType="separate"/>
      </w:r>
      <w:r w:rsidR="003152AC" w:rsidRPr="003152AC">
        <w:rPr>
          <w:noProof/>
        </w:rPr>
        <w:t xml:space="preserve">Abramowitz, J. S., Moore, E. L., Braddock, A. E., &amp; Harrington, D. L. (2009). Self-help cognitive-behavioral therapy with minimal therapist contact for social phobia: A controlled trial. </w:t>
      </w:r>
      <w:r w:rsidR="003152AC" w:rsidRPr="003152AC">
        <w:rPr>
          <w:i/>
          <w:noProof/>
        </w:rPr>
        <w:t>Journal of Behavior Therapy and Experimental Psychiatry, 40</w:t>
      </w:r>
      <w:r w:rsidR="003152AC" w:rsidRPr="003152AC">
        <w:rPr>
          <w:noProof/>
        </w:rPr>
        <w:t>, 98-105. doi:10.1016/j.jbtep.2008.04.004</w:t>
      </w:r>
    </w:p>
    <w:p w14:paraId="079EBB7E" w14:textId="77777777" w:rsidR="003152AC" w:rsidRPr="003152AC" w:rsidRDefault="003152AC" w:rsidP="003152AC">
      <w:pPr>
        <w:pStyle w:val="EndNoteBibliography"/>
        <w:ind w:left="720" w:hanging="720"/>
        <w:rPr>
          <w:noProof/>
        </w:rPr>
      </w:pPr>
      <w:r w:rsidRPr="003152AC">
        <w:rPr>
          <w:noProof/>
        </w:rPr>
        <w:t xml:space="preserve">Aderka, I. M., Hofmann, S. G., Nickerson, A., Hermesh, H., Gilboa-Schechtman, E., &amp; Marom, S. (2012). Functional impairment in social anxiety disorder. </w:t>
      </w:r>
      <w:r w:rsidRPr="003152AC">
        <w:rPr>
          <w:i/>
          <w:noProof/>
        </w:rPr>
        <w:t>Journal of Anxiety Disorders, 26</w:t>
      </w:r>
      <w:r w:rsidRPr="003152AC">
        <w:rPr>
          <w:noProof/>
        </w:rPr>
        <w:t>, 393-400. doi:10.1016/j.janxdis.2012.01.003</w:t>
      </w:r>
    </w:p>
    <w:p w14:paraId="2BBF87D9" w14:textId="77777777" w:rsidR="006E63F8" w:rsidRDefault="006E63F8" w:rsidP="003152AC">
      <w:pPr>
        <w:pStyle w:val="EndNoteBibliography"/>
        <w:ind w:left="720" w:hanging="720"/>
        <w:rPr>
          <w:noProof/>
        </w:rPr>
      </w:pPr>
      <w:r w:rsidRPr="006E63F8">
        <w:rPr>
          <w:rFonts w:ascii="Calibri" w:hAnsi="Calibri" w:cs="Calibri"/>
          <w:noProof/>
        </w:rPr>
        <w:t>﻿</w:t>
      </w:r>
      <w:r w:rsidRPr="006E63F8">
        <w:rPr>
          <w:noProof/>
        </w:rPr>
        <w:t>Antony, M. M., &amp; Swinson, R. P. (2008). The shyness and social anxiety workbook: Proven, step-by-step techniques for overcoming your fear (2nd ed.). Oakland, CA: New Harbinger Publications, Inc.</w:t>
      </w:r>
    </w:p>
    <w:p w14:paraId="462F2BE8" w14:textId="766283AE" w:rsidR="00294A2F" w:rsidRDefault="006E63F8" w:rsidP="00294A2F">
      <w:pPr>
        <w:pStyle w:val="EndNoteBibliography"/>
        <w:ind w:left="720" w:hanging="720"/>
        <w:rPr>
          <w:noProof/>
        </w:rPr>
      </w:pPr>
      <w:r w:rsidRPr="006E63F8">
        <w:rPr>
          <w:rFonts w:ascii="Calibri" w:hAnsi="Calibri" w:cs="Calibri"/>
          <w:noProof/>
        </w:rPr>
        <w:t>﻿</w:t>
      </w:r>
      <w:r w:rsidRPr="006E63F8">
        <w:rPr>
          <w:noProof/>
        </w:rPr>
        <w:t>Antony, M. M., &amp; Swinson, R. P. (2017). The shyness and social anxiety workbook: Proven, step-by-step techniques for overcoming your fear (3rd ed.). Oakland, CA: New Harbinger Publications, Inc.</w:t>
      </w:r>
    </w:p>
    <w:p w14:paraId="5F22D6AA" w14:textId="1AB4478A" w:rsidR="00294A2F" w:rsidRPr="003152AC" w:rsidRDefault="00294A2F" w:rsidP="003152AC">
      <w:pPr>
        <w:pStyle w:val="EndNoteBibliography"/>
        <w:ind w:left="720" w:hanging="720"/>
        <w:rPr>
          <w:noProof/>
        </w:rPr>
      </w:pPr>
      <w:r w:rsidRPr="00294A2F">
        <w:rPr>
          <w:rFonts w:eastAsia="Times New Roman"/>
        </w:rPr>
        <w:t xml:space="preserve">Arch, J. J., Eifert, G. H., Davies, C., Vilardaga, J. C. P., Rose, R. D., &amp; Craske, M. G. (2012). Randomized clinical trial of cognitive behavioral therapy (CBT) versus acceptance and commitment therapy (ACT) for mixed anxiety disorders. </w:t>
      </w:r>
      <w:r w:rsidRPr="00294A2F">
        <w:rPr>
          <w:rFonts w:eastAsia="Times New Roman"/>
          <w:i/>
          <w:iCs/>
        </w:rPr>
        <w:t>Journal of Consulting and Clinical Psychology</w:t>
      </w:r>
      <w:r w:rsidRPr="00294A2F">
        <w:rPr>
          <w:rFonts w:eastAsia="Times New Roman"/>
        </w:rPr>
        <w:t xml:space="preserve">, </w:t>
      </w:r>
      <w:r w:rsidRPr="00294A2F">
        <w:rPr>
          <w:rFonts w:eastAsia="Times New Roman"/>
          <w:i/>
          <w:iCs/>
        </w:rPr>
        <w:t>80</w:t>
      </w:r>
      <w:r w:rsidRPr="00294A2F">
        <w:rPr>
          <w:rFonts w:eastAsia="Times New Roman"/>
        </w:rPr>
        <w:t>, 750–765. https://doi.org/10.1037/a0028310</w:t>
      </w:r>
    </w:p>
    <w:p w14:paraId="4C0E8E59" w14:textId="77777777" w:rsidR="003152AC" w:rsidRPr="003152AC" w:rsidRDefault="003152AC" w:rsidP="003152AC">
      <w:pPr>
        <w:pStyle w:val="EndNoteBibliography"/>
        <w:ind w:left="720" w:hanging="720"/>
        <w:rPr>
          <w:noProof/>
        </w:rPr>
      </w:pPr>
      <w:r w:rsidRPr="003152AC">
        <w:rPr>
          <w:noProof/>
        </w:rPr>
        <w:t xml:space="preserve">Banks, M. H., Clegg, C. W., Jackson, P. R., Kemp, N. J., Stafford, E. M., &amp; Wall, T. D. (1980). The use of the General Health Questionnaire as an indicator of mental health in occupational studies. </w:t>
      </w:r>
      <w:r w:rsidRPr="003152AC">
        <w:rPr>
          <w:i/>
          <w:noProof/>
        </w:rPr>
        <w:t>Journal of Occupational Psychology, 53</w:t>
      </w:r>
      <w:r w:rsidRPr="003152AC">
        <w:rPr>
          <w:noProof/>
        </w:rPr>
        <w:t xml:space="preserve">, 187-194. </w:t>
      </w:r>
    </w:p>
    <w:p w14:paraId="741F1BA5" w14:textId="77777777" w:rsidR="003152AC" w:rsidRPr="003152AC" w:rsidRDefault="003152AC" w:rsidP="003152AC">
      <w:pPr>
        <w:pStyle w:val="EndNoteBibliography"/>
        <w:ind w:left="720" w:hanging="720"/>
        <w:rPr>
          <w:noProof/>
        </w:rPr>
      </w:pPr>
      <w:r w:rsidRPr="003152AC">
        <w:rPr>
          <w:noProof/>
        </w:rPr>
        <w:t xml:space="preserve">Bates, D., Machler, M., Bolker, B., &amp; Walker, S. (2015). Fitting linear mixed-effects models using lme4. </w:t>
      </w:r>
      <w:r w:rsidRPr="003152AC">
        <w:rPr>
          <w:i/>
          <w:noProof/>
        </w:rPr>
        <w:t>Journal of Statistical Software, 67</w:t>
      </w:r>
      <w:r w:rsidRPr="003152AC">
        <w:rPr>
          <w:noProof/>
        </w:rPr>
        <w:t>. doi:10.18637/jss.v067.i01</w:t>
      </w:r>
    </w:p>
    <w:p w14:paraId="725E4CDD" w14:textId="5AB1C4A0" w:rsidR="003152AC" w:rsidRPr="003152AC" w:rsidRDefault="003152AC" w:rsidP="003152AC">
      <w:pPr>
        <w:pStyle w:val="EndNoteBibliography"/>
        <w:ind w:left="720" w:hanging="720"/>
        <w:rPr>
          <w:noProof/>
        </w:rPr>
      </w:pPr>
      <w:r w:rsidRPr="003152AC">
        <w:rPr>
          <w:noProof/>
        </w:rPr>
        <w:lastRenderedPageBreak/>
        <w:t xml:space="preserve">Blanco, C., Okuda, M., Wright, C., Hasin, D. S., Grant, B. F., Liu, S.-M., &amp; Olfson, M. (2008). </w:t>
      </w:r>
      <w:r w:rsidR="00904C1C" w:rsidRPr="00904C1C">
        <w:rPr>
          <w:rFonts w:ascii="Calibri" w:hAnsi="Calibri" w:cs="Calibri"/>
          <w:noProof/>
        </w:rPr>
        <w:t>﻿</w:t>
      </w:r>
      <w:r w:rsidR="00904C1C" w:rsidRPr="00904C1C">
        <w:rPr>
          <w:noProof/>
        </w:rPr>
        <w:t>Mental health of college students and their non–college-attending peers: Results from the national epidemiologic study on alcohol and related conditions</w:t>
      </w:r>
      <w:r w:rsidR="00904C1C">
        <w:rPr>
          <w:noProof/>
        </w:rPr>
        <w:t>.</w:t>
      </w:r>
      <w:r w:rsidRPr="003152AC">
        <w:rPr>
          <w:noProof/>
        </w:rPr>
        <w:t xml:space="preserve"> </w:t>
      </w:r>
      <w:r w:rsidRPr="003152AC">
        <w:rPr>
          <w:i/>
          <w:noProof/>
        </w:rPr>
        <w:t>Archives of General Psychiatry, 65</w:t>
      </w:r>
      <w:r w:rsidRPr="003152AC">
        <w:rPr>
          <w:noProof/>
        </w:rPr>
        <w:t>, 1429</w:t>
      </w:r>
      <w:r w:rsidR="00904C1C">
        <w:rPr>
          <w:noProof/>
        </w:rPr>
        <w:t>-1437</w:t>
      </w:r>
      <w:r w:rsidRPr="003152AC">
        <w:rPr>
          <w:noProof/>
        </w:rPr>
        <w:t>. doi:10.1001/archpsyc.65.12.1429</w:t>
      </w:r>
    </w:p>
    <w:p w14:paraId="70F8C50D" w14:textId="77777777" w:rsidR="003152AC" w:rsidRPr="003152AC" w:rsidRDefault="003152AC" w:rsidP="003152AC">
      <w:pPr>
        <w:pStyle w:val="EndNoteBibliography"/>
        <w:ind w:left="720" w:hanging="720"/>
        <w:rPr>
          <w:noProof/>
        </w:rPr>
      </w:pPr>
      <w:r w:rsidRPr="003152AC">
        <w:rPr>
          <w:noProof/>
        </w:rPr>
        <w:t xml:space="preserve">Block, J. A., &amp; Wulfert, E. (2000). Acceptance or change: Treating socially anxious college students with ACT or CBGT. </w:t>
      </w:r>
      <w:r w:rsidRPr="003152AC">
        <w:rPr>
          <w:i/>
          <w:noProof/>
        </w:rPr>
        <w:t>The Behavior Analyst Today, 1</w:t>
      </w:r>
      <w:r w:rsidRPr="003152AC">
        <w:rPr>
          <w:noProof/>
        </w:rPr>
        <w:t xml:space="preserve">, 3-10. </w:t>
      </w:r>
    </w:p>
    <w:p w14:paraId="4AD45E4A" w14:textId="77777777" w:rsidR="003152AC" w:rsidRPr="003152AC" w:rsidRDefault="003152AC" w:rsidP="003152AC">
      <w:pPr>
        <w:pStyle w:val="EndNoteBibliography"/>
        <w:ind w:left="720" w:hanging="720"/>
        <w:rPr>
          <w:noProof/>
        </w:rPr>
      </w:pPr>
      <w:r w:rsidRPr="003152AC">
        <w:rPr>
          <w:noProof/>
        </w:rPr>
        <w:t xml:space="preserve">Bluett, E. J., Homan, K. J., Morrison, K. L., Levin, M. E., &amp; Twohig, M. P. (2014). Acceptance and commitment therapy for anxiety and OCD spectrum disorders: an empirical review. </w:t>
      </w:r>
      <w:r w:rsidRPr="003152AC">
        <w:rPr>
          <w:i/>
          <w:noProof/>
        </w:rPr>
        <w:t>Journal of Anxiety Disorders, 28</w:t>
      </w:r>
      <w:r w:rsidRPr="003152AC">
        <w:rPr>
          <w:noProof/>
        </w:rPr>
        <w:t>, 612-624. doi:10.1016/j.janxdis.2014.06.008</w:t>
      </w:r>
    </w:p>
    <w:p w14:paraId="2B45A9F3" w14:textId="77777777" w:rsidR="003152AC" w:rsidRPr="003152AC" w:rsidRDefault="003152AC" w:rsidP="003152AC">
      <w:pPr>
        <w:pStyle w:val="EndNoteBibliography"/>
        <w:ind w:left="720" w:hanging="720"/>
        <w:rPr>
          <w:noProof/>
        </w:rPr>
      </w:pPr>
      <w:r w:rsidRPr="003152AC">
        <w:rPr>
          <w:noProof/>
        </w:rPr>
        <w:t xml:space="preserve">Chartier-Otis, M., Perreault, M., &amp; Bélanger, C. (2010). Determinants of barriers to treatment for anxiety disorders. </w:t>
      </w:r>
      <w:r w:rsidRPr="003152AC">
        <w:rPr>
          <w:i/>
          <w:noProof/>
        </w:rPr>
        <w:t>Psychiatric Quarterly, 81</w:t>
      </w:r>
      <w:r w:rsidRPr="003152AC">
        <w:rPr>
          <w:noProof/>
        </w:rPr>
        <w:t>, 127-138. doi:10.1007/s11126-010-9123-5</w:t>
      </w:r>
    </w:p>
    <w:p w14:paraId="43D84271" w14:textId="77777777" w:rsidR="003152AC" w:rsidRPr="003152AC" w:rsidRDefault="003152AC" w:rsidP="003152AC">
      <w:pPr>
        <w:pStyle w:val="EndNoteBibliography"/>
        <w:ind w:left="720" w:hanging="720"/>
        <w:rPr>
          <w:noProof/>
        </w:rPr>
      </w:pPr>
      <w:r w:rsidRPr="003152AC">
        <w:rPr>
          <w:noProof/>
        </w:rPr>
        <w:t xml:space="preserve">Connor, K. M., Kobak, K. A., Churchill, L. E., Katzelnick, D., &amp; Davidson, J. R. T. (2001). Mini-SPIN: A brief screening assessment for generalized social anxiety disorder. </w:t>
      </w:r>
      <w:r w:rsidRPr="003152AC">
        <w:rPr>
          <w:i/>
          <w:noProof/>
        </w:rPr>
        <w:t>Depression and Anxiety, 14</w:t>
      </w:r>
      <w:r w:rsidRPr="003152AC">
        <w:rPr>
          <w:noProof/>
        </w:rPr>
        <w:t>, 137-140. doi:10.1002/da.1055</w:t>
      </w:r>
    </w:p>
    <w:p w14:paraId="1AF673EA" w14:textId="77777777" w:rsidR="003152AC" w:rsidRPr="003152AC" w:rsidRDefault="003152AC" w:rsidP="003152AC">
      <w:pPr>
        <w:pStyle w:val="EndNoteBibliography"/>
        <w:ind w:left="720" w:hanging="720"/>
        <w:rPr>
          <w:noProof/>
        </w:rPr>
      </w:pPr>
      <w:r w:rsidRPr="003152AC">
        <w:rPr>
          <w:noProof/>
        </w:rPr>
        <w:t xml:space="preserve">Craske, M. G., Niles, A. N., Burklund, L. J., Wolitzky-Taylor, K. B., Vilardaga, J. C., Arch, J. J., . . . Lieberman, M. D. (2014). Randomized controlled trial of cognitive behavioral therapy and acceptance and commitment therapy for social phobia: Outcomes and moderators. </w:t>
      </w:r>
      <w:r w:rsidRPr="003152AC">
        <w:rPr>
          <w:i/>
          <w:noProof/>
        </w:rPr>
        <w:t>Journal of Consulting and Clinical Psychology, 82</w:t>
      </w:r>
      <w:r w:rsidRPr="003152AC">
        <w:rPr>
          <w:noProof/>
        </w:rPr>
        <w:t>, 1034-1048. doi:10.1037/a0037212</w:t>
      </w:r>
    </w:p>
    <w:p w14:paraId="173A24E2" w14:textId="77777777" w:rsidR="00557910" w:rsidRDefault="003152AC" w:rsidP="00557910">
      <w:pPr>
        <w:pStyle w:val="EndNoteBibliography"/>
        <w:ind w:left="720" w:hanging="720"/>
        <w:rPr>
          <w:noProof/>
        </w:rPr>
      </w:pPr>
      <w:r w:rsidRPr="003152AC">
        <w:rPr>
          <w:noProof/>
        </w:rPr>
        <w:t xml:space="preserve">Dalrymple, K. L., &amp; Herbert, J. D. (2007). Acceptance and commitment therapy for generalized social anxiety disorder: A pilot study. </w:t>
      </w:r>
      <w:r w:rsidRPr="003152AC">
        <w:rPr>
          <w:i/>
          <w:noProof/>
        </w:rPr>
        <w:t>Behavior Modification, 31</w:t>
      </w:r>
      <w:r w:rsidRPr="003152AC">
        <w:rPr>
          <w:noProof/>
        </w:rPr>
        <w:t>, 543-568. doi:10.1177/0145445507302037</w:t>
      </w:r>
    </w:p>
    <w:p w14:paraId="1D3A89E4" w14:textId="70D1252F" w:rsidR="00557910" w:rsidRPr="003152AC" w:rsidRDefault="00557910" w:rsidP="003152AC">
      <w:pPr>
        <w:pStyle w:val="EndNoteBibliography"/>
        <w:ind w:left="720" w:hanging="720"/>
        <w:rPr>
          <w:noProof/>
        </w:rPr>
      </w:pPr>
      <w:r w:rsidRPr="00557910">
        <w:rPr>
          <w:rFonts w:eastAsia="Times New Roman"/>
        </w:rPr>
        <w:lastRenderedPageBreak/>
        <w:t xml:space="preserve">De Luca, S. M., Blosnich, J. R., Hentschel, E. A. W., King, E., &amp; Amen, S. (2016). </w:t>
      </w:r>
      <w:r w:rsidR="00904C1C" w:rsidRPr="00557910">
        <w:rPr>
          <w:rFonts w:eastAsia="Times New Roman"/>
        </w:rPr>
        <w:t xml:space="preserve">Mental health care utilization: </w:t>
      </w:r>
      <w:r w:rsidR="00904C1C">
        <w:rPr>
          <w:rFonts w:eastAsia="Times New Roman"/>
        </w:rPr>
        <w:t>H</w:t>
      </w:r>
      <w:r w:rsidR="00904C1C" w:rsidRPr="00557910">
        <w:rPr>
          <w:rFonts w:eastAsia="Times New Roman"/>
        </w:rPr>
        <w:t>ow race, ethnicity and veteran status are associated with seeking help</w:t>
      </w:r>
      <w:r w:rsidRPr="00557910">
        <w:rPr>
          <w:rFonts w:eastAsia="Times New Roman"/>
        </w:rPr>
        <w:t xml:space="preserve">. </w:t>
      </w:r>
      <w:r w:rsidRPr="00557910">
        <w:rPr>
          <w:rFonts w:eastAsia="Times New Roman"/>
          <w:i/>
          <w:iCs/>
        </w:rPr>
        <w:t>Community Mental Health Journal</w:t>
      </w:r>
      <w:r w:rsidRPr="00557910">
        <w:rPr>
          <w:rFonts w:eastAsia="Times New Roman"/>
        </w:rPr>
        <w:t xml:space="preserve">, </w:t>
      </w:r>
      <w:r w:rsidRPr="00557910">
        <w:rPr>
          <w:rFonts w:eastAsia="Times New Roman"/>
          <w:i/>
          <w:iCs/>
        </w:rPr>
        <w:t>52</w:t>
      </w:r>
      <w:r w:rsidRPr="00557910">
        <w:rPr>
          <w:rFonts w:eastAsia="Times New Roman"/>
        </w:rPr>
        <w:t>, 174–179. https://doi.org/10.1007/s10597-015-9964-3</w:t>
      </w:r>
    </w:p>
    <w:p w14:paraId="4D68915B" w14:textId="77777777" w:rsidR="003152AC" w:rsidRPr="003152AC" w:rsidRDefault="003152AC" w:rsidP="003152AC">
      <w:pPr>
        <w:pStyle w:val="EndNoteBibliography"/>
        <w:ind w:left="720" w:hanging="720"/>
        <w:rPr>
          <w:noProof/>
        </w:rPr>
      </w:pPr>
      <w:r w:rsidRPr="003152AC">
        <w:rPr>
          <w:noProof/>
        </w:rPr>
        <w:t xml:space="preserve">Deacon, B. J., &amp; Abramowitz, J. S. (2004). Cognitive and behavioral treatments for anxiety disorders: A review of meta-analytic findings. </w:t>
      </w:r>
      <w:r w:rsidRPr="003152AC">
        <w:rPr>
          <w:i/>
          <w:noProof/>
        </w:rPr>
        <w:t>Journal of Clinical Psychology, 60</w:t>
      </w:r>
      <w:r w:rsidRPr="003152AC">
        <w:rPr>
          <w:noProof/>
        </w:rPr>
        <w:t>, 429-441. doi:10.1002/jclp.10255</w:t>
      </w:r>
    </w:p>
    <w:p w14:paraId="460F1FE5" w14:textId="77777777" w:rsidR="003152AC" w:rsidRPr="003152AC" w:rsidRDefault="003152AC" w:rsidP="003152AC">
      <w:pPr>
        <w:pStyle w:val="EndNoteBibliography"/>
        <w:ind w:left="720" w:hanging="720"/>
        <w:rPr>
          <w:noProof/>
        </w:rPr>
      </w:pPr>
      <w:r w:rsidRPr="003152AC">
        <w:rPr>
          <w:noProof/>
        </w:rPr>
        <w:t xml:space="preserve">Enders, C. K. (2001). A primer on maximum likelihood algorithms available for use with missing data. </w:t>
      </w:r>
      <w:r w:rsidRPr="003152AC">
        <w:rPr>
          <w:i/>
          <w:noProof/>
        </w:rPr>
        <w:t>Structural Equation Modeling, 8</w:t>
      </w:r>
      <w:r w:rsidRPr="003152AC">
        <w:rPr>
          <w:noProof/>
        </w:rPr>
        <w:t>, 128-141. doi:10.1207/S15328007SEM0801_7</w:t>
      </w:r>
    </w:p>
    <w:p w14:paraId="6DD30AEA" w14:textId="77777777" w:rsidR="006E5432" w:rsidRDefault="003152AC" w:rsidP="006E5432">
      <w:pPr>
        <w:pStyle w:val="EndNoteBibliography"/>
        <w:ind w:left="720" w:hanging="720"/>
        <w:rPr>
          <w:noProof/>
        </w:rPr>
      </w:pPr>
      <w:r w:rsidRPr="003152AC">
        <w:rPr>
          <w:noProof/>
        </w:rPr>
        <w:t xml:space="preserve">Fleming, J. E., &amp; Kocovski, N. L. (2013). </w:t>
      </w:r>
      <w:r w:rsidRPr="003152AC">
        <w:rPr>
          <w:i/>
          <w:noProof/>
        </w:rPr>
        <w:t>The mindfulness and acceptance workbook for social anxiety and shyness</w:t>
      </w:r>
      <w:r w:rsidRPr="003152AC">
        <w:rPr>
          <w:noProof/>
        </w:rPr>
        <w:t>. Oakland, CA: New Harbinger Publications, Inc.</w:t>
      </w:r>
    </w:p>
    <w:p w14:paraId="60E19EDE" w14:textId="228C6DF8" w:rsidR="006E5432" w:rsidRPr="006E5432" w:rsidRDefault="006E5432" w:rsidP="006E5432">
      <w:pPr>
        <w:pStyle w:val="EndNoteBibliography"/>
        <w:ind w:left="720" w:hanging="720"/>
        <w:rPr>
          <w:noProof/>
        </w:rPr>
      </w:pPr>
      <w:r w:rsidRPr="006E5432">
        <w:rPr>
          <w:rFonts w:eastAsia="Times New Roman"/>
        </w:rPr>
        <w:t xml:space="preserve">Forman, E. M., Shaw, J. A., Goetter, E. M., Herbert, J. D., Park, J. A., &amp; Yuen, E. K. (2012). Long-term follow-up of a randomized controlled trial comparing acceptance and commitment therapy and standard cognitive behavior therapy for anxiety and depression. </w:t>
      </w:r>
      <w:r w:rsidRPr="006E5432">
        <w:rPr>
          <w:rFonts w:eastAsia="Times New Roman"/>
          <w:i/>
          <w:iCs/>
        </w:rPr>
        <w:t>Behavior Therapy</w:t>
      </w:r>
      <w:r w:rsidRPr="006E5432">
        <w:rPr>
          <w:rFonts w:eastAsia="Times New Roman"/>
        </w:rPr>
        <w:t xml:space="preserve">, </w:t>
      </w:r>
      <w:r w:rsidRPr="006E5432">
        <w:rPr>
          <w:rFonts w:eastAsia="Times New Roman"/>
          <w:i/>
          <w:iCs/>
        </w:rPr>
        <w:t>43</w:t>
      </w:r>
      <w:r w:rsidRPr="006E5432">
        <w:rPr>
          <w:rFonts w:eastAsia="Times New Roman"/>
        </w:rPr>
        <w:t xml:space="preserve">, 801–811. </w:t>
      </w:r>
      <w:r w:rsidR="00A268E7">
        <w:rPr>
          <w:rFonts w:eastAsia="Times New Roman"/>
        </w:rPr>
        <w:t>doi:</w:t>
      </w:r>
      <w:r w:rsidRPr="006E5432">
        <w:rPr>
          <w:rFonts w:eastAsia="Times New Roman"/>
        </w:rPr>
        <w:t>10.1016/j.beth.2012.04.004</w:t>
      </w:r>
    </w:p>
    <w:p w14:paraId="2C0963D5" w14:textId="77777777" w:rsidR="00896E89" w:rsidRDefault="003152AC" w:rsidP="00896E89">
      <w:pPr>
        <w:pStyle w:val="EndNoteBibliography"/>
        <w:ind w:left="720" w:hanging="720"/>
        <w:rPr>
          <w:noProof/>
        </w:rPr>
      </w:pPr>
      <w:r w:rsidRPr="003152AC">
        <w:rPr>
          <w:noProof/>
        </w:rPr>
        <w:t xml:space="preserve">Fresco, D. M., Coles, M. E., Liebowitz, M. R., Hami, S., Stein, M. B., &amp; Goetz, D. (2001). The Liebowitz Social Anxiety Scale: A comparison of the psychometric properties of self-report and clinician-administered formats. </w:t>
      </w:r>
      <w:r w:rsidRPr="003152AC">
        <w:rPr>
          <w:i/>
          <w:noProof/>
        </w:rPr>
        <w:t>Psychological Medicine, 31</w:t>
      </w:r>
      <w:r w:rsidRPr="003152AC">
        <w:rPr>
          <w:noProof/>
        </w:rPr>
        <w:t>, 1025-1035. doi:10.1017/S0033291701004056</w:t>
      </w:r>
    </w:p>
    <w:p w14:paraId="09F65A6C" w14:textId="00637A2C" w:rsidR="00896E89" w:rsidRDefault="00896E89" w:rsidP="00FA3175">
      <w:pPr>
        <w:pStyle w:val="EndNoteBibliography"/>
        <w:ind w:left="720" w:hanging="720"/>
        <w:rPr>
          <w:noProof/>
        </w:rPr>
      </w:pPr>
      <w:r w:rsidRPr="00896E89">
        <w:rPr>
          <w:rFonts w:eastAsia="Times New Roman"/>
        </w:rPr>
        <w:t xml:space="preserve">Furmark, T., Carlbring, P., Hedman, E., Sonnenstein, A., Clevberger, P., Bohman, B., … Andersson, G. (2009). Guided and unguided self-help for social anxiety disorder: </w:t>
      </w:r>
      <w:r w:rsidRPr="00896E89">
        <w:rPr>
          <w:rFonts w:eastAsia="Times New Roman"/>
        </w:rPr>
        <w:lastRenderedPageBreak/>
        <w:t xml:space="preserve">Randomised controlled trial. </w:t>
      </w:r>
      <w:r w:rsidRPr="00896E89">
        <w:rPr>
          <w:rFonts w:eastAsia="Times New Roman"/>
          <w:i/>
          <w:iCs/>
        </w:rPr>
        <w:t>British Journal of Psychiatry</w:t>
      </w:r>
      <w:r w:rsidRPr="00896E89">
        <w:rPr>
          <w:rFonts w:eastAsia="Times New Roman"/>
        </w:rPr>
        <w:t xml:space="preserve">, </w:t>
      </w:r>
      <w:r w:rsidRPr="00896E89">
        <w:rPr>
          <w:rFonts w:eastAsia="Times New Roman"/>
          <w:i/>
          <w:iCs/>
        </w:rPr>
        <w:t>195</w:t>
      </w:r>
      <w:r w:rsidRPr="00896E89">
        <w:rPr>
          <w:rFonts w:eastAsia="Times New Roman"/>
        </w:rPr>
        <w:t xml:space="preserve">, 440–447. </w:t>
      </w:r>
      <w:r w:rsidR="00A268E7">
        <w:rPr>
          <w:rFonts w:eastAsia="Times New Roman"/>
        </w:rPr>
        <w:t>doi:</w:t>
      </w:r>
      <w:r w:rsidRPr="00896E89">
        <w:rPr>
          <w:rFonts w:eastAsia="Times New Roman"/>
        </w:rPr>
        <w:t>10.1192/bjp.bp.108.060996</w:t>
      </w:r>
    </w:p>
    <w:p w14:paraId="03CB27E9" w14:textId="77777777" w:rsidR="003152AC" w:rsidRPr="003152AC" w:rsidRDefault="003152AC" w:rsidP="003152AC">
      <w:pPr>
        <w:pStyle w:val="EndNoteBibliography"/>
        <w:ind w:left="720" w:hanging="720"/>
        <w:rPr>
          <w:noProof/>
        </w:rPr>
      </w:pPr>
      <w:r w:rsidRPr="003152AC">
        <w:rPr>
          <w:noProof/>
        </w:rPr>
        <w:t xml:space="preserve">Gallagher, R. P. (2015). </w:t>
      </w:r>
      <w:r w:rsidRPr="003152AC">
        <w:rPr>
          <w:i/>
          <w:noProof/>
        </w:rPr>
        <w:t>National Survey of College Counseling Centers 2014, Project Report.</w:t>
      </w:r>
      <w:r w:rsidRPr="003152AC">
        <w:rPr>
          <w:noProof/>
        </w:rPr>
        <w:t xml:space="preserve">  Retrieved from http://d-scholarship.pitt.edu/28178/1/survey_2014.pdf</w:t>
      </w:r>
    </w:p>
    <w:p w14:paraId="7868F784" w14:textId="77777777" w:rsidR="003152AC" w:rsidRPr="003152AC" w:rsidRDefault="003152AC" w:rsidP="003152AC">
      <w:pPr>
        <w:pStyle w:val="EndNoteBibliography"/>
        <w:ind w:left="720" w:hanging="720"/>
        <w:rPr>
          <w:noProof/>
        </w:rPr>
      </w:pPr>
      <w:r w:rsidRPr="003152AC">
        <w:rPr>
          <w:noProof/>
        </w:rPr>
        <w:t xml:space="preserve">Gershkovich, M., Herbert, J. D., Forman, E. M., &amp; Glassman, L. (2015). Guided internet-based self-help intervention for social anxiety disorder with videoconferenced therapist support. </w:t>
      </w:r>
      <w:r w:rsidRPr="003152AC">
        <w:rPr>
          <w:i/>
          <w:noProof/>
        </w:rPr>
        <w:t>Cognitive and Behavioral Practice, 23</w:t>
      </w:r>
      <w:r w:rsidRPr="003152AC">
        <w:rPr>
          <w:noProof/>
        </w:rPr>
        <w:t>, 239-255. doi:10.1016/j.cbpra.2015.08.005</w:t>
      </w:r>
    </w:p>
    <w:p w14:paraId="58AB99DD" w14:textId="77777777" w:rsidR="003152AC" w:rsidRPr="003152AC" w:rsidRDefault="003152AC" w:rsidP="003152AC">
      <w:pPr>
        <w:pStyle w:val="EndNoteBibliography"/>
        <w:ind w:left="720" w:hanging="720"/>
        <w:rPr>
          <w:noProof/>
        </w:rPr>
      </w:pPr>
      <w:r w:rsidRPr="003152AC">
        <w:rPr>
          <w:noProof/>
        </w:rPr>
        <w:t xml:space="preserve">Gillanders, D. T., Bolderston, H., Bond, F. W., Dempster, M., Flaxman, P. E., Campbell, L., . . . Remington, B. (2014). The development and initial validation of the Cognitive Fusion Questionnaire. </w:t>
      </w:r>
      <w:r w:rsidRPr="003152AC">
        <w:rPr>
          <w:i/>
          <w:noProof/>
        </w:rPr>
        <w:t>Behavior Therapy, 45</w:t>
      </w:r>
      <w:r w:rsidRPr="003152AC">
        <w:rPr>
          <w:noProof/>
        </w:rPr>
        <w:t>, 83-101. doi:10.1016/j.beth.2013.09.001</w:t>
      </w:r>
    </w:p>
    <w:p w14:paraId="4597DB87" w14:textId="77777777" w:rsidR="003152AC" w:rsidRPr="003152AC" w:rsidRDefault="003152AC" w:rsidP="003152AC">
      <w:pPr>
        <w:pStyle w:val="EndNoteBibliography"/>
        <w:ind w:left="720" w:hanging="720"/>
        <w:rPr>
          <w:noProof/>
        </w:rPr>
      </w:pPr>
      <w:r w:rsidRPr="003152AC">
        <w:rPr>
          <w:noProof/>
        </w:rPr>
        <w:t xml:space="preserve">Goldberg, D. (1978). </w:t>
      </w:r>
      <w:r w:rsidRPr="003152AC">
        <w:rPr>
          <w:i/>
          <w:noProof/>
        </w:rPr>
        <w:t>Manual of the GHQ</w:t>
      </w:r>
      <w:r w:rsidRPr="003152AC">
        <w:rPr>
          <w:noProof/>
        </w:rPr>
        <w:t>. Windsor: NFER.</w:t>
      </w:r>
    </w:p>
    <w:p w14:paraId="2BA71523" w14:textId="10984A43" w:rsidR="003152AC" w:rsidRPr="003152AC" w:rsidRDefault="003152AC" w:rsidP="003152AC">
      <w:pPr>
        <w:pStyle w:val="EndNoteBibliography"/>
        <w:ind w:left="720" w:hanging="720"/>
        <w:rPr>
          <w:noProof/>
        </w:rPr>
      </w:pPr>
      <w:r w:rsidRPr="003152AC">
        <w:rPr>
          <w:noProof/>
        </w:rPr>
        <w:t xml:space="preserve">Grant, B. F., Hasin, D. S., Blanco, C., Stinson, F. S., Chou, S. P., Goldstein, R. B., . . . Huang, B. (2005). The epidemiology of social anxiety disorder in the United States: results from the National Epidemiologic Survey on Alcohol and Related Conditions. </w:t>
      </w:r>
      <w:r w:rsidRPr="003152AC">
        <w:rPr>
          <w:i/>
          <w:noProof/>
        </w:rPr>
        <w:t xml:space="preserve">The Journal of </w:t>
      </w:r>
      <w:r w:rsidR="00A268E7">
        <w:rPr>
          <w:i/>
          <w:noProof/>
        </w:rPr>
        <w:t>C</w:t>
      </w:r>
      <w:r w:rsidRPr="003152AC">
        <w:rPr>
          <w:i/>
          <w:noProof/>
        </w:rPr>
        <w:t xml:space="preserve">linical </w:t>
      </w:r>
      <w:r w:rsidR="00A268E7">
        <w:rPr>
          <w:i/>
          <w:noProof/>
        </w:rPr>
        <w:t>P</w:t>
      </w:r>
      <w:r w:rsidRPr="003152AC">
        <w:rPr>
          <w:i/>
          <w:noProof/>
        </w:rPr>
        <w:t>sychiatry, 66</w:t>
      </w:r>
      <w:r w:rsidRPr="003152AC">
        <w:rPr>
          <w:noProof/>
        </w:rPr>
        <w:t xml:space="preserve">, 1351-1361. </w:t>
      </w:r>
    </w:p>
    <w:p w14:paraId="2DCF2D12" w14:textId="77777777" w:rsidR="003152AC" w:rsidRPr="003152AC" w:rsidRDefault="003152AC" w:rsidP="003152AC">
      <w:pPr>
        <w:pStyle w:val="EndNoteBibliography"/>
        <w:ind w:left="720" w:hanging="720"/>
        <w:rPr>
          <w:noProof/>
        </w:rPr>
      </w:pPr>
      <w:r w:rsidRPr="003152AC">
        <w:rPr>
          <w:noProof/>
        </w:rPr>
        <w:t xml:space="preserve">Hahn, E. A., DeWalt, D. A., Bode, R. K., Garcia, S. F., DeVellis, R. F., Correia, H., &amp; Cella, D. (2014). New English and Spanish social health measures will facilitate evaluating health determinants. </w:t>
      </w:r>
      <w:r w:rsidRPr="003152AC">
        <w:rPr>
          <w:i/>
          <w:noProof/>
        </w:rPr>
        <w:t>Health Psychology, 33</w:t>
      </w:r>
      <w:r w:rsidRPr="003152AC">
        <w:rPr>
          <w:noProof/>
        </w:rPr>
        <w:t>, 490-499. doi:10.1037/hea0000055.New</w:t>
      </w:r>
    </w:p>
    <w:p w14:paraId="2C10C694" w14:textId="77777777" w:rsidR="003152AC" w:rsidRPr="003152AC" w:rsidRDefault="003152AC" w:rsidP="003152AC">
      <w:pPr>
        <w:pStyle w:val="EndNoteBibliography"/>
        <w:ind w:left="720" w:hanging="720"/>
        <w:rPr>
          <w:noProof/>
        </w:rPr>
      </w:pPr>
      <w:r w:rsidRPr="003152AC">
        <w:rPr>
          <w:noProof/>
        </w:rPr>
        <w:t xml:space="preserve">Hayes, S. C., Hofmann, S. G., Stanton, C. E., Carpenter, J. K., Sanford, B. T., Curtiss, J. E., &amp; Ciarrochi, J. (2018). The role of the individual in the coming era of process-based therapy. </w:t>
      </w:r>
      <w:r w:rsidRPr="003152AC">
        <w:rPr>
          <w:i/>
          <w:noProof/>
        </w:rPr>
        <w:t>Behaviour Research and Therapy, 117</w:t>
      </w:r>
      <w:r w:rsidRPr="003152AC">
        <w:rPr>
          <w:noProof/>
        </w:rPr>
        <w:t>, 40-53. doi:10.1016/j.brat.2018.10.005</w:t>
      </w:r>
    </w:p>
    <w:p w14:paraId="1B7C2B1F" w14:textId="77777777" w:rsidR="003152AC" w:rsidRPr="003152AC" w:rsidRDefault="003152AC" w:rsidP="003152AC">
      <w:pPr>
        <w:pStyle w:val="EndNoteBibliography"/>
        <w:ind w:left="720" w:hanging="720"/>
        <w:rPr>
          <w:noProof/>
        </w:rPr>
      </w:pPr>
      <w:r w:rsidRPr="003152AC">
        <w:rPr>
          <w:noProof/>
        </w:rPr>
        <w:t xml:space="preserve">Hayes, S. C., Villatte, M., Levin, M., &amp; Hildebrandt, M. (2011). Open, aware, and active: contextual approaches as an emerging trend in the behavioral and cognitive therapies. </w:t>
      </w:r>
      <w:r w:rsidRPr="003152AC">
        <w:rPr>
          <w:i/>
          <w:noProof/>
        </w:rPr>
        <w:lastRenderedPageBreak/>
        <w:t>Annual Review of Clinical Psychology, 7</w:t>
      </w:r>
      <w:r w:rsidRPr="003152AC">
        <w:rPr>
          <w:noProof/>
        </w:rPr>
        <w:t>, 141-168. doi:10.1146/annurev-clinpsy-032210-104449</w:t>
      </w:r>
    </w:p>
    <w:p w14:paraId="77E11F0A" w14:textId="77777777" w:rsidR="003152AC" w:rsidRPr="003152AC" w:rsidRDefault="003152AC" w:rsidP="003152AC">
      <w:pPr>
        <w:pStyle w:val="EndNoteBibliography"/>
        <w:ind w:left="720" w:hanging="720"/>
        <w:rPr>
          <w:noProof/>
        </w:rPr>
      </w:pPr>
      <w:r w:rsidRPr="003152AC">
        <w:rPr>
          <w:noProof/>
        </w:rPr>
        <w:t xml:space="preserve">Herbert, J. D., Forman, E. M., Kaye, J. L., Gershkovich, M., Goetter, E., Yuen, E. K., . . . Marando-Blanck, S. (2018). Randomized controlled trial of acceptance and commitment therapy versus traditional cognitive behavior therapy for social anxiety disorder: Symptomatic and behavioral outcomes. </w:t>
      </w:r>
      <w:r w:rsidRPr="003152AC">
        <w:rPr>
          <w:i/>
          <w:noProof/>
        </w:rPr>
        <w:t>Journal of Contextual Behavioral Science, 9</w:t>
      </w:r>
      <w:r w:rsidRPr="003152AC">
        <w:rPr>
          <w:noProof/>
        </w:rPr>
        <w:t>, 88-96. doi:10.1016/j.jcbs.2018.07.008</w:t>
      </w:r>
    </w:p>
    <w:p w14:paraId="3205548A" w14:textId="77777777" w:rsidR="003152AC" w:rsidRPr="003152AC" w:rsidRDefault="003152AC" w:rsidP="003152AC">
      <w:pPr>
        <w:pStyle w:val="EndNoteBibliography"/>
        <w:ind w:left="720" w:hanging="720"/>
        <w:rPr>
          <w:noProof/>
        </w:rPr>
      </w:pPr>
      <w:r w:rsidRPr="003152AC">
        <w:rPr>
          <w:noProof/>
        </w:rPr>
        <w:t xml:space="preserve">Herzberg, K. N., Sheppard, S. C., Forsyth, J. P., Credé, M., Earleywine, M., &amp; Eifert, G. H. (2012). The Believability of Anxious Feelings and Thoughts Questionnaire (BAFT): A psychometric evaluation of cognitive fusion in a nonclinical and highly anxious community sample. </w:t>
      </w:r>
      <w:r w:rsidRPr="003152AC">
        <w:rPr>
          <w:i/>
          <w:noProof/>
        </w:rPr>
        <w:t>Psychological Assessment, 24</w:t>
      </w:r>
      <w:r w:rsidRPr="003152AC">
        <w:rPr>
          <w:noProof/>
        </w:rPr>
        <w:t>, 877-891. doi:10.1037/a0027782</w:t>
      </w:r>
    </w:p>
    <w:p w14:paraId="3373F242" w14:textId="77777777" w:rsidR="003152AC" w:rsidRPr="003152AC" w:rsidRDefault="003152AC" w:rsidP="003152AC">
      <w:pPr>
        <w:pStyle w:val="EndNoteBibliography"/>
        <w:ind w:left="720" w:hanging="720"/>
        <w:rPr>
          <w:noProof/>
        </w:rPr>
      </w:pPr>
      <w:r w:rsidRPr="003152AC">
        <w:rPr>
          <w:noProof/>
        </w:rPr>
        <w:t xml:space="preserve">Hofmann, S. G. (2004). Cognitive mediation of treatment change in social phobia. </w:t>
      </w:r>
      <w:r w:rsidRPr="003152AC">
        <w:rPr>
          <w:i/>
          <w:noProof/>
        </w:rPr>
        <w:t>Journal of Consulting and Clinical Psychology, 72</w:t>
      </w:r>
      <w:r w:rsidRPr="003152AC">
        <w:rPr>
          <w:noProof/>
        </w:rPr>
        <w:t>, 392-399. doi:10.1037/0022-006X.72.3.392</w:t>
      </w:r>
    </w:p>
    <w:p w14:paraId="70A38949" w14:textId="77777777" w:rsidR="003152AC" w:rsidRPr="003152AC" w:rsidRDefault="003152AC" w:rsidP="003152AC">
      <w:pPr>
        <w:pStyle w:val="EndNoteBibliography"/>
        <w:ind w:left="720" w:hanging="720"/>
        <w:rPr>
          <w:noProof/>
        </w:rPr>
      </w:pPr>
      <w:r w:rsidRPr="003152AC">
        <w:rPr>
          <w:noProof/>
        </w:rPr>
        <w:t xml:space="preserve">Issakidis, C., &amp; Andrews, G. (2004). Pretreatment attrition and dropout in an outpatient clinic for anxiety disorders. </w:t>
      </w:r>
      <w:r w:rsidRPr="003152AC">
        <w:rPr>
          <w:i/>
          <w:noProof/>
        </w:rPr>
        <w:t>Acta Psychiatrica Scandinavica, 109</w:t>
      </w:r>
      <w:r w:rsidRPr="003152AC">
        <w:rPr>
          <w:noProof/>
        </w:rPr>
        <w:t>, 426-433. doi:10.1111/j.1600-0047.2004.00264.x</w:t>
      </w:r>
    </w:p>
    <w:p w14:paraId="7AA9A521" w14:textId="77777777" w:rsidR="003152AC" w:rsidRPr="003152AC" w:rsidRDefault="003152AC" w:rsidP="003152AC">
      <w:pPr>
        <w:pStyle w:val="EndNoteBibliography"/>
        <w:ind w:left="720" w:hanging="720"/>
        <w:rPr>
          <w:noProof/>
        </w:rPr>
      </w:pPr>
      <w:r w:rsidRPr="003152AC">
        <w:rPr>
          <w:noProof/>
        </w:rPr>
        <w:t xml:space="preserve">Kessler, R. C., Chiu, W. T., Demler, O., &amp; Walters, E. E. (2005). Prevalence, severity, and comorbidity of 12-Month DSM-IV Disorders in the National Comorbidity Survey Replication. </w:t>
      </w:r>
      <w:r w:rsidRPr="003152AC">
        <w:rPr>
          <w:i/>
          <w:noProof/>
        </w:rPr>
        <w:t>Archives of General Psychiatry, 62</w:t>
      </w:r>
      <w:r w:rsidRPr="003152AC">
        <w:rPr>
          <w:noProof/>
        </w:rPr>
        <w:t>, 617-627. doi:10.1001/archpsyc.62.6.617</w:t>
      </w:r>
    </w:p>
    <w:p w14:paraId="4FAC5F41" w14:textId="3D65B48F" w:rsidR="003152AC" w:rsidRPr="003152AC" w:rsidRDefault="003152AC" w:rsidP="003152AC">
      <w:pPr>
        <w:pStyle w:val="EndNoteBibliography"/>
        <w:ind w:left="720" w:hanging="720"/>
        <w:rPr>
          <w:noProof/>
        </w:rPr>
      </w:pPr>
      <w:r w:rsidRPr="003152AC">
        <w:rPr>
          <w:noProof/>
        </w:rPr>
        <w:t xml:space="preserve">Kocovski, N. L., Fleming, J. E., Blackie, R. A., MacKenzie, M. B., &amp; Rose, A. L. (2019). Self-help for social anxiety: Randomized controlled trial comparing a mindfulness and acceptance-based approach with a control group. </w:t>
      </w:r>
      <w:r w:rsidRPr="003152AC">
        <w:rPr>
          <w:i/>
          <w:noProof/>
        </w:rPr>
        <w:t>Behavior Therapy, 50</w:t>
      </w:r>
      <w:r w:rsidRPr="003152AC">
        <w:rPr>
          <w:noProof/>
        </w:rPr>
        <w:t>, 696-709. doi:10.1016/j.beth.2018.10.007</w:t>
      </w:r>
    </w:p>
    <w:p w14:paraId="03B74515" w14:textId="01CCAFCD" w:rsidR="003152AC" w:rsidRPr="003152AC" w:rsidRDefault="003152AC" w:rsidP="003152AC">
      <w:pPr>
        <w:pStyle w:val="EndNoteBibliography"/>
        <w:ind w:left="720" w:hanging="720"/>
        <w:rPr>
          <w:noProof/>
        </w:rPr>
      </w:pPr>
      <w:r w:rsidRPr="003152AC">
        <w:rPr>
          <w:noProof/>
        </w:rPr>
        <w:lastRenderedPageBreak/>
        <w:t xml:space="preserve">Kocovski, N. L., Fleming, J. E., Hawley, L. L., Huta, V., &amp; Antony, M. M. (2013). Mindfulness and acceptance-based group therapy versus traditional cognitive behavioral group therapy for social anxiety disorder: a randomized controlled trial. </w:t>
      </w:r>
      <w:r w:rsidRPr="003152AC">
        <w:rPr>
          <w:i/>
          <w:noProof/>
        </w:rPr>
        <w:t>Behaviour Research and Therapy, 51</w:t>
      </w:r>
      <w:r w:rsidRPr="003152AC">
        <w:rPr>
          <w:noProof/>
        </w:rPr>
        <w:t>, 889-898. doi:10.1016/j.brat.2013.10.007</w:t>
      </w:r>
    </w:p>
    <w:p w14:paraId="4ED52389" w14:textId="77777777" w:rsidR="003152AC" w:rsidRPr="003152AC" w:rsidRDefault="003152AC" w:rsidP="003152AC">
      <w:pPr>
        <w:pStyle w:val="EndNoteBibliography"/>
        <w:ind w:left="720" w:hanging="720"/>
        <w:rPr>
          <w:noProof/>
        </w:rPr>
      </w:pPr>
      <w:r w:rsidRPr="003152AC">
        <w:rPr>
          <w:noProof/>
        </w:rPr>
        <w:t xml:space="preserve">Kuznetsova, A., Brockhoff, P. B., &amp; Christensen, R. H. B. (2017). lmerTest package: Tests in linear mixed effects models. </w:t>
      </w:r>
      <w:r w:rsidRPr="003152AC">
        <w:rPr>
          <w:i/>
          <w:noProof/>
        </w:rPr>
        <w:t>Journal of Statistical Software, 82</w:t>
      </w:r>
      <w:r w:rsidRPr="003152AC">
        <w:rPr>
          <w:noProof/>
        </w:rPr>
        <w:t xml:space="preserve">, 1-26. </w:t>
      </w:r>
    </w:p>
    <w:p w14:paraId="120720CE" w14:textId="77777777" w:rsidR="009431FD" w:rsidRDefault="003152AC" w:rsidP="009431FD">
      <w:pPr>
        <w:pStyle w:val="EndNoteBibliography"/>
        <w:ind w:left="720" w:hanging="720"/>
        <w:rPr>
          <w:noProof/>
        </w:rPr>
      </w:pPr>
      <w:r w:rsidRPr="003152AC">
        <w:rPr>
          <w:noProof/>
        </w:rPr>
        <w:t xml:space="preserve">Levin, M. E., Pierce, B., &amp; Schoendorff, B. (2017). The acceptance and commitment therapy matrix mobile app: A pilot randomized trial on health behaviors. </w:t>
      </w:r>
      <w:r w:rsidRPr="003152AC">
        <w:rPr>
          <w:i/>
          <w:noProof/>
        </w:rPr>
        <w:t>Journal of Contextual Behavioral Science, 6</w:t>
      </w:r>
      <w:r w:rsidRPr="003152AC">
        <w:rPr>
          <w:noProof/>
        </w:rPr>
        <w:t>, 268-275. doi:10.1016/j.jcbs.2017.05.003</w:t>
      </w:r>
    </w:p>
    <w:p w14:paraId="721FA38E" w14:textId="220E19F9" w:rsidR="009431FD" w:rsidRPr="003152AC" w:rsidRDefault="009431FD" w:rsidP="009431FD">
      <w:pPr>
        <w:pStyle w:val="EndNoteBibliography"/>
        <w:ind w:left="720" w:hanging="720"/>
        <w:rPr>
          <w:noProof/>
        </w:rPr>
      </w:pPr>
      <w:r w:rsidRPr="009431FD">
        <w:rPr>
          <w:rFonts w:eastAsia="Times New Roman"/>
        </w:rPr>
        <w:t xml:space="preserve">LeViness, P., Bershad, C., &amp; Gorman, K. (2018). </w:t>
      </w:r>
      <w:r w:rsidRPr="009431FD">
        <w:rPr>
          <w:rFonts w:eastAsia="Times New Roman"/>
          <w:i/>
          <w:iCs/>
        </w:rPr>
        <w:t>The association for university and college counseling center directors annual survey – Public version</w:t>
      </w:r>
      <w:r w:rsidRPr="009431FD">
        <w:rPr>
          <w:rFonts w:eastAsia="Times New Roman"/>
        </w:rPr>
        <w:t>.</w:t>
      </w:r>
      <w:r>
        <w:rPr>
          <w:noProof/>
        </w:rPr>
        <w:t xml:space="preserve"> Retrieved from </w:t>
      </w:r>
      <w:r w:rsidRPr="009431FD">
        <w:rPr>
          <w:noProof/>
        </w:rPr>
        <w:t>aucccd.org/assets/documents/Survey/2018%20AUCCCD%20Survey-Public-June%2012-FINAL.pdf</w:t>
      </w:r>
    </w:p>
    <w:p w14:paraId="5910B55C" w14:textId="77777777" w:rsidR="003152AC" w:rsidRPr="003152AC" w:rsidRDefault="003152AC" w:rsidP="003152AC">
      <w:pPr>
        <w:pStyle w:val="EndNoteBibliography"/>
        <w:ind w:left="720" w:hanging="720"/>
        <w:rPr>
          <w:noProof/>
        </w:rPr>
      </w:pPr>
      <w:r w:rsidRPr="003152AC">
        <w:rPr>
          <w:noProof/>
        </w:rPr>
        <w:t xml:space="preserve">Lorah, J. (2018). Effect size measures for multilevel models: Definition, interpretation, and TIMSS example. </w:t>
      </w:r>
      <w:r w:rsidRPr="003152AC">
        <w:rPr>
          <w:i/>
          <w:noProof/>
        </w:rPr>
        <w:t>Large-Scale Assessments in Education, 6</w:t>
      </w:r>
      <w:r w:rsidRPr="003152AC">
        <w:rPr>
          <w:noProof/>
        </w:rPr>
        <w:t xml:space="preserve">, 8. </w:t>
      </w:r>
    </w:p>
    <w:p w14:paraId="35BDFB22" w14:textId="77777777" w:rsidR="003152AC" w:rsidRPr="003152AC" w:rsidRDefault="003152AC" w:rsidP="003152AC">
      <w:pPr>
        <w:pStyle w:val="EndNoteBibliography"/>
        <w:ind w:left="720" w:hanging="720"/>
        <w:rPr>
          <w:noProof/>
        </w:rPr>
      </w:pPr>
      <w:r w:rsidRPr="003152AC">
        <w:rPr>
          <w:noProof/>
        </w:rPr>
        <w:t xml:space="preserve">Luke, S. G. (2017). Evaluating significance in linear mixed-effects models in R. </w:t>
      </w:r>
      <w:r w:rsidRPr="003152AC">
        <w:rPr>
          <w:i/>
          <w:noProof/>
        </w:rPr>
        <w:t>Behavior Research Methods, 49</w:t>
      </w:r>
      <w:r w:rsidRPr="003152AC">
        <w:rPr>
          <w:noProof/>
        </w:rPr>
        <w:t xml:space="preserve">, 1494-1502. </w:t>
      </w:r>
    </w:p>
    <w:p w14:paraId="4FFEC4AA" w14:textId="77777777" w:rsidR="003152AC" w:rsidRPr="003152AC" w:rsidRDefault="003152AC" w:rsidP="003152AC">
      <w:pPr>
        <w:pStyle w:val="EndNoteBibliography"/>
        <w:ind w:left="720" w:hanging="720"/>
        <w:rPr>
          <w:noProof/>
        </w:rPr>
      </w:pPr>
      <w:r w:rsidRPr="003152AC">
        <w:rPr>
          <w:noProof/>
        </w:rPr>
        <w:t xml:space="preserve">Muto, T., Hayes, S. C., &amp; Jeffcoat, T. (2011). The effectiveness of acceptance and commitment therapy bibliotherapy for enhancing the psychological health of Japanese college students living abroad. </w:t>
      </w:r>
      <w:r w:rsidRPr="003152AC">
        <w:rPr>
          <w:i/>
          <w:noProof/>
        </w:rPr>
        <w:t>Behavior Therapy, 42</w:t>
      </w:r>
      <w:r w:rsidRPr="003152AC">
        <w:rPr>
          <w:noProof/>
        </w:rPr>
        <w:t>, 323-335. doi:10.1016/j.beth.2010.08.009</w:t>
      </w:r>
    </w:p>
    <w:p w14:paraId="4923B581" w14:textId="77777777" w:rsidR="003152AC" w:rsidRPr="003152AC" w:rsidRDefault="003152AC" w:rsidP="003152AC">
      <w:pPr>
        <w:pStyle w:val="EndNoteBibliography"/>
        <w:ind w:left="720" w:hanging="720"/>
        <w:rPr>
          <w:noProof/>
        </w:rPr>
      </w:pPr>
      <w:r w:rsidRPr="003152AC">
        <w:rPr>
          <w:noProof/>
        </w:rPr>
        <w:t xml:space="preserve">National Center for Education Statistics. (2018). </w:t>
      </w:r>
      <w:r w:rsidRPr="003152AC">
        <w:rPr>
          <w:i/>
          <w:noProof/>
        </w:rPr>
        <w:t>Digest of Education Statistics, 2016 (NCES 2017-094)</w:t>
      </w:r>
      <w:r w:rsidRPr="003152AC">
        <w:rPr>
          <w:noProof/>
        </w:rPr>
        <w:t xml:space="preserve">. </w:t>
      </w:r>
    </w:p>
    <w:p w14:paraId="5BEC2CBB" w14:textId="77777777" w:rsidR="003152AC" w:rsidRPr="003152AC" w:rsidRDefault="003152AC" w:rsidP="003152AC">
      <w:pPr>
        <w:pStyle w:val="EndNoteBibliography"/>
        <w:ind w:left="720" w:hanging="720"/>
        <w:rPr>
          <w:noProof/>
        </w:rPr>
      </w:pPr>
      <w:r w:rsidRPr="003152AC">
        <w:rPr>
          <w:noProof/>
        </w:rPr>
        <w:lastRenderedPageBreak/>
        <w:t xml:space="preserve">Niles, A. N., Burklund, L. J., Arch, J. J., Lieberman, M. D., Saxbe, D., &amp; Craske, M. G. (2014). Cognitive mediators of treatment for social anxiety disorder: Comparing acceptance and commitment therapy and cognitive-behavioral therapy. </w:t>
      </w:r>
      <w:r w:rsidRPr="003152AC">
        <w:rPr>
          <w:i/>
          <w:noProof/>
        </w:rPr>
        <w:t>Behavior Therapy, 45</w:t>
      </w:r>
      <w:r w:rsidRPr="003152AC">
        <w:rPr>
          <w:noProof/>
        </w:rPr>
        <w:t>, 664-677. doi:10.1016/j.beth.2014.04.006</w:t>
      </w:r>
    </w:p>
    <w:p w14:paraId="6AA5A2F5" w14:textId="77777777" w:rsidR="003152AC" w:rsidRPr="003152AC" w:rsidRDefault="003152AC" w:rsidP="003152AC">
      <w:pPr>
        <w:pStyle w:val="EndNoteBibliography"/>
        <w:ind w:left="720" w:hanging="720"/>
        <w:rPr>
          <w:noProof/>
        </w:rPr>
      </w:pPr>
      <w:r w:rsidRPr="003152AC">
        <w:rPr>
          <w:noProof/>
        </w:rPr>
        <w:t xml:space="preserve">R Core Team. (2015). </w:t>
      </w:r>
      <w:r w:rsidRPr="003152AC">
        <w:rPr>
          <w:i/>
          <w:noProof/>
        </w:rPr>
        <w:t>R: A language and environment for statistical computing</w:t>
      </w:r>
      <w:r w:rsidRPr="003152AC">
        <w:rPr>
          <w:noProof/>
        </w:rPr>
        <w:t>. Vienna, Austria: R Foundation for Statistical Computing.</w:t>
      </w:r>
    </w:p>
    <w:p w14:paraId="72BF4A4F" w14:textId="77777777" w:rsidR="003152AC" w:rsidRPr="003152AC" w:rsidRDefault="003152AC" w:rsidP="003152AC">
      <w:pPr>
        <w:pStyle w:val="EndNoteBibliography"/>
        <w:ind w:left="720" w:hanging="720"/>
        <w:rPr>
          <w:noProof/>
        </w:rPr>
      </w:pPr>
      <w:r w:rsidRPr="003152AC">
        <w:rPr>
          <w:noProof/>
        </w:rPr>
        <w:t xml:space="preserve">Rosen, G. M., &amp; Lilienfeld, S. O. (2016). On the failure of psychology to advance self-help: Acceptance and commitment therapy (ACT) as a case example. </w:t>
      </w:r>
      <w:r w:rsidRPr="003152AC">
        <w:rPr>
          <w:i/>
          <w:noProof/>
        </w:rPr>
        <w:t>Journal of Contemporary Psychotherapy, 46</w:t>
      </w:r>
      <w:r w:rsidRPr="003152AC">
        <w:rPr>
          <w:noProof/>
        </w:rPr>
        <w:t>, 71-77. doi:10.1007/s10879-015-9319-y</w:t>
      </w:r>
    </w:p>
    <w:p w14:paraId="1B563009" w14:textId="77777777" w:rsidR="003152AC" w:rsidRPr="003152AC" w:rsidRDefault="003152AC" w:rsidP="003152AC">
      <w:pPr>
        <w:pStyle w:val="EndNoteBibliography"/>
        <w:ind w:left="720" w:hanging="720"/>
        <w:rPr>
          <w:noProof/>
        </w:rPr>
      </w:pPr>
      <w:r w:rsidRPr="003152AC">
        <w:rPr>
          <w:noProof/>
        </w:rPr>
        <w:t xml:space="preserve">Russell, G., &amp; Shaw, S. (2009). A study to investigate the prevalence of social anxiety in a sample of higher education students in the United Kingdom. </w:t>
      </w:r>
      <w:r w:rsidRPr="003152AC">
        <w:rPr>
          <w:i/>
          <w:noProof/>
        </w:rPr>
        <w:t>Journal of Mental Health, 18</w:t>
      </w:r>
      <w:r w:rsidRPr="003152AC">
        <w:rPr>
          <w:noProof/>
        </w:rPr>
        <w:t>, 198-206. doi:10.1080/09638230802522494</w:t>
      </w:r>
    </w:p>
    <w:p w14:paraId="2C078413" w14:textId="30DA86E3" w:rsidR="003152AC" w:rsidRPr="003152AC" w:rsidRDefault="003152AC" w:rsidP="003152AC">
      <w:pPr>
        <w:pStyle w:val="EndNoteBibliography"/>
        <w:ind w:left="720" w:hanging="720"/>
        <w:rPr>
          <w:noProof/>
        </w:rPr>
      </w:pPr>
      <w:r w:rsidRPr="003152AC">
        <w:rPr>
          <w:noProof/>
        </w:rPr>
        <w:t>Schultz, L. T., Heimberg, R. G., &amp; Rodebaugh, T. L. (2006). The Appraisal of Social Concerns Scale: Psychometric validation with a clinical sample of patients with social anxiety disorder.</w:t>
      </w:r>
      <w:r w:rsidR="00A268E7">
        <w:rPr>
          <w:noProof/>
        </w:rPr>
        <w:t xml:space="preserve"> </w:t>
      </w:r>
      <w:r w:rsidR="00A268E7">
        <w:rPr>
          <w:i/>
          <w:iCs/>
          <w:noProof/>
        </w:rPr>
        <w:t>Behavior Therapy</w:t>
      </w:r>
      <w:r w:rsidR="00A268E7">
        <w:rPr>
          <w:noProof/>
        </w:rPr>
        <w:t>,</w:t>
      </w:r>
      <w:r w:rsidRPr="003152AC">
        <w:rPr>
          <w:i/>
          <w:noProof/>
        </w:rPr>
        <w:t xml:space="preserve"> 37</w:t>
      </w:r>
      <w:r w:rsidRPr="003152AC">
        <w:rPr>
          <w:noProof/>
        </w:rPr>
        <w:t xml:space="preserve">, 392-405. </w:t>
      </w:r>
    </w:p>
    <w:p w14:paraId="7CD4F5FA" w14:textId="77777777" w:rsidR="003152AC" w:rsidRPr="003152AC" w:rsidRDefault="003152AC" w:rsidP="003152AC">
      <w:pPr>
        <w:pStyle w:val="EndNoteBibliography"/>
        <w:ind w:left="720" w:hanging="720"/>
        <w:rPr>
          <w:noProof/>
        </w:rPr>
      </w:pPr>
      <w:r w:rsidRPr="003152AC">
        <w:rPr>
          <w:noProof/>
        </w:rPr>
        <w:t xml:space="preserve">Smits, J. A. J., Rosenfield, D., Mcdonald, R., &amp; Telch, M. J. (2006). Cognitive mechanisms of social anxiety reduction: An examination of specificity and temporality. </w:t>
      </w:r>
      <w:r w:rsidRPr="003152AC">
        <w:rPr>
          <w:i/>
          <w:noProof/>
        </w:rPr>
        <w:t>Journal of Consulting and Clinical Psychology, 74</w:t>
      </w:r>
      <w:r w:rsidRPr="003152AC">
        <w:rPr>
          <w:noProof/>
        </w:rPr>
        <w:t>, 1203-1212. doi:10.1037/0022-006X.74.6.1203</w:t>
      </w:r>
    </w:p>
    <w:p w14:paraId="14A38A3A" w14:textId="77777777" w:rsidR="003152AC" w:rsidRPr="003152AC" w:rsidRDefault="003152AC" w:rsidP="003152AC">
      <w:pPr>
        <w:pStyle w:val="EndNoteBibliography"/>
        <w:ind w:left="720" w:hanging="720"/>
        <w:rPr>
          <w:noProof/>
        </w:rPr>
      </w:pPr>
      <w:r w:rsidRPr="003152AC">
        <w:rPr>
          <w:noProof/>
        </w:rPr>
        <w:t xml:space="preserve">Smout, M., Davies, M., Burns, N., &amp; Christie, A. (2014). Development of the Valuing Questionnaire (VQ). </w:t>
      </w:r>
      <w:r w:rsidRPr="003152AC">
        <w:rPr>
          <w:i/>
          <w:noProof/>
        </w:rPr>
        <w:t>Journal of Contextual Behavioral Science, 3</w:t>
      </w:r>
      <w:r w:rsidRPr="003152AC">
        <w:rPr>
          <w:noProof/>
        </w:rPr>
        <w:t>, 164-172. doi:10.1016/j.jcbs.2014.06.001</w:t>
      </w:r>
    </w:p>
    <w:p w14:paraId="059B4DD1" w14:textId="2480FF2D" w:rsidR="003152AC" w:rsidRPr="003152AC" w:rsidRDefault="003152AC" w:rsidP="003152AC">
      <w:pPr>
        <w:pStyle w:val="EndNoteBibliography"/>
        <w:ind w:left="720" w:hanging="720"/>
        <w:rPr>
          <w:noProof/>
        </w:rPr>
      </w:pPr>
      <w:r w:rsidRPr="003152AC">
        <w:rPr>
          <w:noProof/>
        </w:rPr>
        <w:lastRenderedPageBreak/>
        <w:t xml:space="preserve">Telch, M. J., Lucas, R. A., Smits, J. A. J., Powers, M. B., Heimberg, R., &amp; Hart, T. (2004). Appraisal of social concerns: A cognitive assessment instrument for social phobia. </w:t>
      </w:r>
      <w:r w:rsidRPr="003152AC">
        <w:rPr>
          <w:i/>
          <w:noProof/>
        </w:rPr>
        <w:t xml:space="preserve">Depression and </w:t>
      </w:r>
      <w:r w:rsidR="00A268E7">
        <w:rPr>
          <w:i/>
          <w:noProof/>
        </w:rPr>
        <w:t>A</w:t>
      </w:r>
      <w:r w:rsidRPr="003152AC">
        <w:rPr>
          <w:i/>
          <w:noProof/>
        </w:rPr>
        <w:t>nxiety, 19</w:t>
      </w:r>
      <w:r w:rsidRPr="003152AC">
        <w:rPr>
          <w:noProof/>
        </w:rPr>
        <w:t>, 217-224. doi:10.1002/da.20004</w:t>
      </w:r>
    </w:p>
    <w:p w14:paraId="37DFCB3A" w14:textId="77777777" w:rsidR="003152AC" w:rsidRPr="003152AC" w:rsidRDefault="003152AC" w:rsidP="003152AC">
      <w:pPr>
        <w:pStyle w:val="EndNoteBibliography"/>
        <w:ind w:left="720" w:hanging="720"/>
        <w:rPr>
          <w:noProof/>
        </w:rPr>
      </w:pPr>
      <w:r w:rsidRPr="003152AC">
        <w:rPr>
          <w:noProof/>
        </w:rPr>
        <w:t xml:space="preserve">von Glischinski, M., Willutzki, U., Stangier, U., Hiller, W., Hoyer, J., Leibing, E., . . . Hirschfeld, G. (2018). Liebowitz Social Anxiety Scale (LSAS): Optimal cut points for remission and response in a German sample. </w:t>
      </w:r>
      <w:r w:rsidRPr="003152AC">
        <w:rPr>
          <w:i/>
          <w:noProof/>
        </w:rPr>
        <w:t>Clinical Psychology and Psychotherapy, 25</w:t>
      </w:r>
      <w:r w:rsidRPr="003152AC">
        <w:rPr>
          <w:noProof/>
        </w:rPr>
        <w:t>, 465-473. doi:10.1002/cpp.2179</w:t>
      </w:r>
    </w:p>
    <w:p w14:paraId="61C45C32" w14:textId="77777777" w:rsidR="003152AC" w:rsidRPr="003152AC" w:rsidRDefault="003152AC" w:rsidP="003152AC">
      <w:pPr>
        <w:pStyle w:val="EndNoteBibliography"/>
        <w:ind w:left="720" w:hanging="720"/>
        <w:rPr>
          <w:noProof/>
        </w:rPr>
      </w:pPr>
      <w:r w:rsidRPr="003152AC">
        <w:rPr>
          <w:noProof/>
        </w:rPr>
        <w:t xml:space="preserve">Wolitzky-Taylor, K. B., Arch, J. J., Rosenfield, D., &amp; Craske, M. G. (2012). Moderators and non-specific predictors of treatment outcome for anxiety disorders: a comparison of cognitive behavioral therapy to acceptance and commitment therapy. </w:t>
      </w:r>
      <w:r w:rsidRPr="003152AC">
        <w:rPr>
          <w:i/>
          <w:noProof/>
        </w:rPr>
        <w:t>Journal of Consulting and Clinical Psychology, 80</w:t>
      </w:r>
      <w:r w:rsidRPr="003152AC">
        <w:rPr>
          <w:noProof/>
        </w:rPr>
        <w:t>, 786-799. doi:10.1037/a0029418</w:t>
      </w:r>
    </w:p>
    <w:p w14:paraId="05653594" w14:textId="77777777" w:rsidR="003152AC" w:rsidRPr="003152AC" w:rsidRDefault="003152AC" w:rsidP="003152AC">
      <w:pPr>
        <w:pStyle w:val="EndNoteBibliography"/>
        <w:ind w:left="720" w:hanging="720"/>
        <w:rPr>
          <w:noProof/>
        </w:rPr>
      </w:pPr>
      <w:r w:rsidRPr="003152AC">
        <w:rPr>
          <w:noProof/>
        </w:rPr>
        <w:t xml:space="preserve">Wong, J., Gordon, E. A., &amp; Heimberg, R. G. (2014). Cognitive-behavioral models of social anxiety disorder. In </w:t>
      </w:r>
      <w:r w:rsidRPr="003152AC">
        <w:rPr>
          <w:i/>
          <w:noProof/>
        </w:rPr>
        <w:t>The Wiley-Blackwell handbook of social anxiety disorder</w:t>
      </w:r>
      <w:r w:rsidRPr="003152AC">
        <w:rPr>
          <w:noProof/>
        </w:rPr>
        <w:t xml:space="preserve"> (pp. 3-23). Chichester. England: Wiley-Blackwell.</w:t>
      </w:r>
    </w:p>
    <w:p w14:paraId="5426A27B" w14:textId="5895C9A2" w:rsidR="00EF2E42" w:rsidRPr="002140AB" w:rsidRDefault="005712DD" w:rsidP="00B007F9">
      <w:pPr>
        <w:spacing w:line="480" w:lineRule="auto"/>
        <w:rPr>
          <w:rFonts w:ascii="Times New Roman" w:hAnsi="Times New Roman" w:cs="Times New Roman"/>
        </w:rPr>
      </w:pPr>
      <w:r w:rsidRPr="00B007F9">
        <w:rPr>
          <w:rFonts w:ascii="Times New Roman" w:hAnsi="Times New Roman" w:cs="Times New Roman"/>
        </w:rPr>
        <w:fldChar w:fldCharType="end"/>
      </w:r>
    </w:p>
    <w:p w14:paraId="693437F3" w14:textId="77777777" w:rsidR="005712DD" w:rsidRDefault="005712DD">
      <w:pPr>
        <w:rPr>
          <w:rFonts w:ascii="Times New Roman" w:hAnsi="Times New Roman" w:cs="Times New Roman"/>
        </w:rPr>
      </w:pPr>
      <w:r>
        <w:rPr>
          <w:rFonts w:ascii="Times New Roman" w:hAnsi="Times New Roman" w:cs="Times New Roman"/>
        </w:rPr>
        <w:br w:type="page"/>
      </w:r>
    </w:p>
    <w:p w14:paraId="5693193A" w14:textId="182C5861" w:rsidR="00E376BE" w:rsidRPr="00BD44E5" w:rsidRDefault="00362B9A" w:rsidP="0002766F">
      <w:pPr>
        <w:spacing w:line="480" w:lineRule="auto"/>
        <w:rPr>
          <w:rFonts w:ascii="Times New Roman" w:hAnsi="Times New Roman" w:cs="Times New Roman"/>
          <w:i/>
          <w:iCs/>
        </w:rPr>
      </w:pPr>
      <w:r w:rsidRPr="00BD44E5">
        <w:rPr>
          <w:rFonts w:ascii="Times New Roman" w:hAnsi="Times New Roman" w:cs="Times New Roman"/>
        </w:rPr>
        <w:lastRenderedPageBreak/>
        <w:t xml:space="preserve">Table 1. </w:t>
      </w:r>
      <w:r w:rsidR="005E31D8">
        <w:rPr>
          <w:rFonts w:ascii="Times New Roman" w:hAnsi="Times New Roman" w:cs="Times New Roman"/>
        </w:rPr>
        <w:t>Participant demographics and</w:t>
      </w:r>
      <w:r w:rsidR="006A0399">
        <w:rPr>
          <w:rFonts w:ascii="Times New Roman" w:hAnsi="Times New Roman" w:cs="Times New Roman"/>
        </w:rPr>
        <w:t xml:space="preserve"> </w:t>
      </w:r>
      <w:r w:rsidR="009563F3">
        <w:rPr>
          <w:rFonts w:ascii="Times New Roman" w:hAnsi="Times New Roman" w:cs="Times New Roman"/>
        </w:rPr>
        <w:t>descriptive statistics</w:t>
      </w:r>
      <w:r w:rsidR="006A0399">
        <w:rPr>
          <w:rFonts w:ascii="Times New Roman" w:hAnsi="Times New Roman" w:cs="Times New Roman"/>
        </w:rPr>
        <w:t xml:space="preserve"> </w:t>
      </w:r>
      <w:r w:rsidR="005E31D8">
        <w:rPr>
          <w:rFonts w:ascii="Times New Roman" w:hAnsi="Times New Roman" w:cs="Times New Roman"/>
        </w:rPr>
        <w:t>by group at baseline</w:t>
      </w:r>
    </w:p>
    <w:tbl>
      <w:tblPr>
        <w:tblStyle w:val="TableGrid"/>
        <w:tblW w:w="10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620"/>
        <w:gridCol w:w="2656"/>
        <w:gridCol w:w="2656"/>
      </w:tblGrid>
      <w:tr w:rsidR="00F30818" w:rsidRPr="00455FD7" w14:paraId="080089F3" w14:textId="2F7B8CE4" w:rsidTr="00355B76">
        <w:trPr>
          <w:trHeight w:val="206"/>
        </w:trPr>
        <w:tc>
          <w:tcPr>
            <w:tcW w:w="2684" w:type="dxa"/>
            <w:tcBorders>
              <w:bottom w:val="single" w:sz="4" w:space="0" w:color="auto"/>
            </w:tcBorders>
          </w:tcPr>
          <w:p w14:paraId="74CC9B6C" w14:textId="77777777" w:rsidR="00F30818" w:rsidRPr="00455FD7" w:rsidRDefault="00F30818" w:rsidP="004F1AA3">
            <w:pPr>
              <w:contextualSpacing/>
              <w:rPr>
                <w:rFonts w:ascii="Times New Roman" w:hAnsi="Times New Roman"/>
              </w:rPr>
            </w:pPr>
          </w:p>
        </w:tc>
        <w:tc>
          <w:tcPr>
            <w:tcW w:w="2620" w:type="dxa"/>
            <w:tcBorders>
              <w:bottom w:val="single" w:sz="4" w:space="0" w:color="auto"/>
            </w:tcBorders>
          </w:tcPr>
          <w:p w14:paraId="38261747" w14:textId="3532370D" w:rsidR="00F30818" w:rsidRPr="005E31D8" w:rsidRDefault="00F30818" w:rsidP="004F1AA3">
            <w:pPr>
              <w:contextualSpacing/>
              <w:rPr>
                <w:rFonts w:ascii="Times New Roman" w:hAnsi="Times New Roman"/>
              </w:rPr>
            </w:pPr>
            <w:r>
              <w:rPr>
                <w:rFonts w:ascii="Times New Roman" w:hAnsi="Times New Roman"/>
              </w:rPr>
              <w:t>ACT (</w:t>
            </w:r>
            <w:r>
              <w:rPr>
                <w:rFonts w:ascii="Times New Roman" w:hAnsi="Times New Roman"/>
                <w:i/>
                <w:iCs/>
              </w:rPr>
              <w:t>n</w:t>
            </w:r>
            <w:r>
              <w:rPr>
                <w:rFonts w:ascii="Times New Roman" w:hAnsi="Times New Roman"/>
              </w:rPr>
              <w:t xml:space="preserve"> = 52)</w:t>
            </w:r>
          </w:p>
          <w:p w14:paraId="68736D93" w14:textId="462EA9A5" w:rsidR="00F30818" w:rsidRPr="00455FD7" w:rsidRDefault="00F30818" w:rsidP="004F1AA3">
            <w:pPr>
              <w:contextualSpacing/>
              <w:rPr>
                <w:rFonts w:ascii="Times New Roman" w:hAnsi="Times New Roman"/>
              </w:rPr>
            </w:pPr>
            <w:r w:rsidRPr="006A0399">
              <w:rPr>
                <w:rFonts w:ascii="Times New Roman" w:hAnsi="Times New Roman"/>
                <w:i/>
                <w:iCs/>
              </w:rPr>
              <w:t>M</w:t>
            </w:r>
            <w:r>
              <w:rPr>
                <w:rFonts w:ascii="Times New Roman" w:hAnsi="Times New Roman"/>
              </w:rPr>
              <w:t>(SD)/%</w:t>
            </w:r>
          </w:p>
        </w:tc>
        <w:tc>
          <w:tcPr>
            <w:tcW w:w="2656" w:type="dxa"/>
            <w:tcBorders>
              <w:bottom w:val="single" w:sz="4" w:space="0" w:color="auto"/>
            </w:tcBorders>
          </w:tcPr>
          <w:p w14:paraId="4FE0B0C9" w14:textId="05A6991A" w:rsidR="00F30818" w:rsidRPr="005E31D8" w:rsidRDefault="00F30818" w:rsidP="004F1AA3">
            <w:pPr>
              <w:contextualSpacing/>
              <w:rPr>
                <w:rFonts w:ascii="Times New Roman" w:hAnsi="Times New Roman"/>
              </w:rPr>
            </w:pPr>
            <w:r>
              <w:rPr>
                <w:rFonts w:ascii="Times New Roman" w:hAnsi="Times New Roman"/>
              </w:rPr>
              <w:t>tCBT (</w:t>
            </w:r>
            <w:r>
              <w:rPr>
                <w:rFonts w:ascii="Times New Roman" w:hAnsi="Times New Roman"/>
                <w:i/>
                <w:iCs/>
              </w:rPr>
              <w:t>n</w:t>
            </w:r>
            <w:r>
              <w:rPr>
                <w:rFonts w:ascii="Times New Roman" w:hAnsi="Times New Roman"/>
              </w:rPr>
              <w:t xml:space="preserve"> = 50)</w:t>
            </w:r>
          </w:p>
          <w:p w14:paraId="2F3F9D9C" w14:textId="23C408CC" w:rsidR="00F30818" w:rsidRPr="00455FD7" w:rsidRDefault="00F30818" w:rsidP="004F1AA3">
            <w:pPr>
              <w:contextualSpacing/>
              <w:rPr>
                <w:rFonts w:ascii="Times New Roman" w:hAnsi="Times New Roman"/>
              </w:rPr>
            </w:pPr>
            <w:r w:rsidRPr="00EE3234">
              <w:rPr>
                <w:rFonts w:ascii="Times New Roman" w:hAnsi="Times New Roman"/>
                <w:i/>
                <w:iCs/>
              </w:rPr>
              <w:t>M</w:t>
            </w:r>
            <w:r>
              <w:rPr>
                <w:rFonts w:ascii="Times New Roman" w:hAnsi="Times New Roman"/>
              </w:rPr>
              <w:t>(SD)/%</w:t>
            </w:r>
          </w:p>
        </w:tc>
        <w:tc>
          <w:tcPr>
            <w:tcW w:w="2656" w:type="dxa"/>
            <w:tcBorders>
              <w:bottom w:val="single" w:sz="4" w:space="0" w:color="auto"/>
            </w:tcBorders>
          </w:tcPr>
          <w:p w14:paraId="31D8E623" w14:textId="431309FB" w:rsidR="00F30818" w:rsidRDefault="00F30818" w:rsidP="004F1AA3">
            <w:pPr>
              <w:contextualSpacing/>
              <w:rPr>
                <w:rFonts w:ascii="Times New Roman" w:hAnsi="Times New Roman"/>
              </w:rPr>
            </w:pPr>
            <w:r>
              <w:rPr>
                <w:rFonts w:ascii="Times New Roman" w:hAnsi="Times New Roman"/>
              </w:rPr>
              <w:t>Group comparison at baseline</w:t>
            </w:r>
          </w:p>
        </w:tc>
      </w:tr>
      <w:tr w:rsidR="00F30818" w:rsidRPr="00455FD7" w14:paraId="212B118E" w14:textId="6901A85A" w:rsidTr="00355B76">
        <w:trPr>
          <w:trHeight w:val="319"/>
        </w:trPr>
        <w:tc>
          <w:tcPr>
            <w:tcW w:w="2684" w:type="dxa"/>
            <w:tcBorders>
              <w:top w:val="single" w:sz="4" w:space="0" w:color="auto"/>
            </w:tcBorders>
          </w:tcPr>
          <w:p w14:paraId="42ABCC34" w14:textId="1D91080B" w:rsidR="00F30818" w:rsidRPr="006A0399" w:rsidRDefault="00F30818" w:rsidP="004F1AA3">
            <w:pPr>
              <w:contextualSpacing/>
              <w:rPr>
                <w:rFonts w:ascii="Times New Roman" w:hAnsi="Times New Roman"/>
                <w:i/>
                <w:iCs/>
              </w:rPr>
            </w:pPr>
            <w:r w:rsidRPr="006A0399">
              <w:rPr>
                <w:rFonts w:ascii="Times New Roman" w:hAnsi="Times New Roman"/>
                <w:i/>
                <w:iCs/>
              </w:rPr>
              <w:t>Demographics</w:t>
            </w:r>
          </w:p>
        </w:tc>
        <w:tc>
          <w:tcPr>
            <w:tcW w:w="2620" w:type="dxa"/>
            <w:tcBorders>
              <w:top w:val="single" w:sz="4" w:space="0" w:color="auto"/>
            </w:tcBorders>
          </w:tcPr>
          <w:p w14:paraId="53C5D1F6" w14:textId="77777777" w:rsidR="00F30818" w:rsidRPr="00455FD7" w:rsidRDefault="00F30818" w:rsidP="004F1AA3">
            <w:pPr>
              <w:contextualSpacing/>
              <w:rPr>
                <w:rFonts w:ascii="Times New Roman" w:hAnsi="Times New Roman"/>
              </w:rPr>
            </w:pPr>
          </w:p>
        </w:tc>
        <w:tc>
          <w:tcPr>
            <w:tcW w:w="2656" w:type="dxa"/>
            <w:tcBorders>
              <w:top w:val="single" w:sz="4" w:space="0" w:color="auto"/>
            </w:tcBorders>
          </w:tcPr>
          <w:p w14:paraId="6714B9DC" w14:textId="77777777" w:rsidR="00F30818" w:rsidRPr="00455FD7" w:rsidRDefault="00F30818" w:rsidP="004F1AA3">
            <w:pPr>
              <w:contextualSpacing/>
              <w:rPr>
                <w:rFonts w:ascii="Times New Roman" w:hAnsi="Times New Roman"/>
              </w:rPr>
            </w:pPr>
          </w:p>
        </w:tc>
        <w:tc>
          <w:tcPr>
            <w:tcW w:w="2656" w:type="dxa"/>
            <w:tcBorders>
              <w:top w:val="single" w:sz="4" w:space="0" w:color="auto"/>
            </w:tcBorders>
          </w:tcPr>
          <w:p w14:paraId="7FA46427" w14:textId="77777777" w:rsidR="00F30818" w:rsidRPr="00455FD7" w:rsidRDefault="00F30818" w:rsidP="004F1AA3">
            <w:pPr>
              <w:contextualSpacing/>
              <w:rPr>
                <w:rFonts w:ascii="Times New Roman" w:hAnsi="Times New Roman"/>
              </w:rPr>
            </w:pPr>
          </w:p>
        </w:tc>
      </w:tr>
      <w:tr w:rsidR="00F30818" w:rsidRPr="00455FD7" w14:paraId="70A2E14C" w14:textId="60A315BE" w:rsidTr="00355B76">
        <w:trPr>
          <w:trHeight w:val="319"/>
        </w:trPr>
        <w:tc>
          <w:tcPr>
            <w:tcW w:w="2684" w:type="dxa"/>
          </w:tcPr>
          <w:p w14:paraId="2EF9157B" w14:textId="77777777" w:rsidR="00F30818" w:rsidRPr="006A0399" w:rsidRDefault="00F30818" w:rsidP="00CA5BE5">
            <w:pPr>
              <w:contextualSpacing/>
              <w:rPr>
                <w:rFonts w:ascii="Times New Roman" w:hAnsi="Times New Roman"/>
              </w:rPr>
            </w:pPr>
            <w:r w:rsidRPr="006A0399">
              <w:rPr>
                <w:rFonts w:ascii="Times New Roman" w:hAnsi="Times New Roman"/>
              </w:rPr>
              <w:t>Age</w:t>
            </w:r>
          </w:p>
        </w:tc>
        <w:tc>
          <w:tcPr>
            <w:tcW w:w="2620" w:type="dxa"/>
          </w:tcPr>
          <w:p w14:paraId="24B9EBC6" w14:textId="65FEF9CA" w:rsidR="00F30818" w:rsidRPr="00455FD7" w:rsidRDefault="00F30818" w:rsidP="004F1AA3">
            <w:pPr>
              <w:contextualSpacing/>
              <w:rPr>
                <w:rFonts w:ascii="Times New Roman" w:hAnsi="Times New Roman"/>
              </w:rPr>
            </w:pPr>
            <w:r>
              <w:rPr>
                <w:rFonts w:ascii="Times New Roman" w:hAnsi="Times New Roman"/>
              </w:rPr>
              <w:t>20.40 (2.91)</w:t>
            </w:r>
          </w:p>
        </w:tc>
        <w:tc>
          <w:tcPr>
            <w:tcW w:w="2656" w:type="dxa"/>
          </w:tcPr>
          <w:p w14:paraId="0B96C77A" w14:textId="07A7DC27" w:rsidR="00F30818" w:rsidRPr="00455FD7" w:rsidRDefault="00F30818" w:rsidP="004F1AA3">
            <w:pPr>
              <w:contextualSpacing/>
              <w:rPr>
                <w:rFonts w:ascii="Times New Roman" w:hAnsi="Times New Roman"/>
              </w:rPr>
            </w:pPr>
            <w:r>
              <w:rPr>
                <w:rFonts w:ascii="Times New Roman" w:hAnsi="Times New Roman"/>
              </w:rPr>
              <w:t>20.62 (4.56)</w:t>
            </w:r>
          </w:p>
        </w:tc>
        <w:tc>
          <w:tcPr>
            <w:tcW w:w="2656" w:type="dxa"/>
          </w:tcPr>
          <w:p w14:paraId="6B85F150" w14:textId="13375054" w:rsidR="00F30818" w:rsidRPr="00F30818" w:rsidRDefault="00F30818" w:rsidP="004F1AA3">
            <w:pPr>
              <w:contextualSpacing/>
              <w:rPr>
                <w:rFonts w:ascii="Times New Roman" w:hAnsi="Times New Roman"/>
              </w:rPr>
            </w:pPr>
            <w:r>
              <w:rPr>
                <w:rFonts w:ascii="Times New Roman" w:hAnsi="Times New Roman"/>
                <w:i/>
                <w:iCs/>
              </w:rPr>
              <w:t>t</w:t>
            </w:r>
            <w:r>
              <w:rPr>
                <w:rFonts w:ascii="Times New Roman" w:hAnsi="Times New Roman"/>
              </w:rPr>
              <w:t xml:space="preserve">(82.77) = -0.28, </w:t>
            </w:r>
            <w:r>
              <w:rPr>
                <w:rFonts w:ascii="Times New Roman" w:hAnsi="Times New Roman"/>
                <w:i/>
                <w:iCs/>
              </w:rPr>
              <w:t>p</w:t>
            </w:r>
            <w:r>
              <w:rPr>
                <w:rFonts w:ascii="Times New Roman" w:hAnsi="Times New Roman"/>
              </w:rPr>
              <w:t xml:space="preserve"> = .78</w:t>
            </w:r>
          </w:p>
        </w:tc>
      </w:tr>
      <w:tr w:rsidR="00F30818" w:rsidRPr="00455FD7" w14:paraId="2BC4EFD6" w14:textId="0C877B5C" w:rsidTr="00355B76">
        <w:trPr>
          <w:trHeight w:val="319"/>
        </w:trPr>
        <w:tc>
          <w:tcPr>
            <w:tcW w:w="2684" w:type="dxa"/>
          </w:tcPr>
          <w:p w14:paraId="33AA1C2B" w14:textId="55E1A626" w:rsidR="00F30818" w:rsidRPr="006A0399" w:rsidRDefault="00F30818" w:rsidP="006A0399">
            <w:pPr>
              <w:contextualSpacing/>
              <w:rPr>
                <w:rFonts w:ascii="Times New Roman" w:hAnsi="Times New Roman"/>
              </w:rPr>
            </w:pPr>
            <w:r w:rsidRPr="006A0399">
              <w:rPr>
                <w:rFonts w:ascii="Times New Roman" w:hAnsi="Times New Roman"/>
              </w:rPr>
              <w:t>Gender</w:t>
            </w:r>
          </w:p>
        </w:tc>
        <w:tc>
          <w:tcPr>
            <w:tcW w:w="2620" w:type="dxa"/>
          </w:tcPr>
          <w:p w14:paraId="6AFE0946" w14:textId="49DD23F8" w:rsidR="00F30818" w:rsidRDefault="00F30818" w:rsidP="00B3239C">
            <w:pPr>
              <w:contextualSpacing/>
              <w:rPr>
                <w:rFonts w:ascii="Times New Roman" w:hAnsi="Times New Roman"/>
              </w:rPr>
            </w:pPr>
            <w:r>
              <w:rPr>
                <w:rFonts w:ascii="Times New Roman" w:hAnsi="Times New Roman"/>
              </w:rPr>
              <w:t>76.92 % female</w:t>
            </w:r>
          </w:p>
          <w:p w14:paraId="4F89BCF4" w14:textId="77777777" w:rsidR="00F30818" w:rsidRDefault="00F30818" w:rsidP="00B3239C">
            <w:pPr>
              <w:contextualSpacing/>
              <w:rPr>
                <w:rFonts w:ascii="Times New Roman" w:hAnsi="Times New Roman"/>
              </w:rPr>
            </w:pPr>
            <w:r>
              <w:rPr>
                <w:rFonts w:ascii="Times New Roman" w:hAnsi="Times New Roman"/>
              </w:rPr>
              <w:t>23.08% male</w:t>
            </w:r>
          </w:p>
          <w:p w14:paraId="20076554" w14:textId="232994D5" w:rsidR="00F30818" w:rsidRPr="00455FD7" w:rsidRDefault="00F30818" w:rsidP="00B3239C">
            <w:pPr>
              <w:contextualSpacing/>
              <w:rPr>
                <w:rFonts w:ascii="Times New Roman" w:hAnsi="Times New Roman"/>
              </w:rPr>
            </w:pPr>
            <w:r>
              <w:rPr>
                <w:rFonts w:ascii="Times New Roman" w:hAnsi="Times New Roman"/>
              </w:rPr>
              <w:t>0.0% other</w:t>
            </w:r>
          </w:p>
        </w:tc>
        <w:tc>
          <w:tcPr>
            <w:tcW w:w="2656" w:type="dxa"/>
          </w:tcPr>
          <w:p w14:paraId="1290810E" w14:textId="77777777" w:rsidR="00F30818" w:rsidRDefault="00F30818" w:rsidP="00B3239C">
            <w:pPr>
              <w:contextualSpacing/>
              <w:rPr>
                <w:rFonts w:ascii="Times New Roman" w:hAnsi="Times New Roman"/>
              </w:rPr>
            </w:pPr>
            <w:r>
              <w:rPr>
                <w:rFonts w:ascii="Times New Roman" w:hAnsi="Times New Roman"/>
              </w:rPr>
              <w:t>76.00% female</w:t>
            </w:r>
          </w:p>
          <w:p w14:paraId="51287C8B" w14:textId="77777777" w:rsidR="00F30818" w:rsidRDefault="00F30818" w:rsidP="00B3239C">
            <w:pPr>
              <w:contextualSpacing/>
              <w:rPr>
                <w:rFonts w:ascii="Times New Roman" w:hAnsi="Times New Roman"/>
              </w:rPr>
            </w:pPr>
            <w:r>
              <w:rPr>
                <w:rFonts w:ascii="Times New Roman" w:hAnsi="Times New Roman"/>
              </w:rPr>
              <w:t>22.00% male</w:t>
            </w:r>
          </w:p>
          <w:p w14:paraId="56C71AD6" w14:textId="6DC2BD66" w:rsidR="00F30818" w:rsidRPr="00455FD7" w:rsidRDefault="00F30818" w:rsidP="00B3239C">
            <w:pPr>
              <w:contextualSpacing/>
              <w:rPr>
                <w:rFonts w:ascii="Times New Roman" w:hAnsi="Times New Roman"/>
              </w:rPr>
            </w:pPr>
            <w:r>
              <w:rPr>
                <w:rFonts w:ascii="Times New Roman" w:hAnsi="Times New Roman"/>
              </w:rPr>
              <w:t>2.00% other</w:t>
            </w:r>
          </w:p>
        </w:tc>
        <w:tc>
          <w:tcPr>
            <w:tcW w:w="2656" w:type="dxa"/>
          </w:tcPr>
          <w:p w14:paraId="44941E1C" w14:textId="6754D6DB" w:rsidR="00F30818" w:rsidRPr="00F30818" w:rsidRDefault="00F30818" w:rsidP="00B3239C">
            <w:pPr>
              <w:contextualSpacing/>
              <w:rPr>
                <w:rFonts w:ascii="Times New Roman" w:hAnsi="Times New Roman"/>
              </w:rPr>
            </w:pPr>
            <w:r>
              <w:rPr>
                <w:rFonts w:ascii="Times New Roman" w:hAnsi="Times New Roman"/>
              </w:rPr>
              <w:sym w:font="Symbol" w:char="F063"/>
            </w:r>
            <w:r>
              <w:rPr>
                <w:rFonts w:ascii="Times New Roman" w:hAnsi="Times New Roman"/>
                <w:vertAlign w:val="superscript"/>
              </w:rPr>
              <w:t>2</w:t>
            </w:r>
            <w:r>
              <w:rPr>
                <w:rFonts w:ascii="Times New Roman" w:hAnsi="Times New Roman"/>
              </w:rPr>
              <w:t xml:space="preserve"> = </w:t>
            </w:r>
            <w:r w:rsidR="000668DE">
              <w:rPr>
                <w:rFonts w:ascii="Times New Roman" w:hAnsi="Times New Roman"/>
              </w:rPr>
              <w:t>1.06</w:t>
            </w:r>
            <w:r>
              <w:rPr>
                <w:rFonts w:ascii="Times New Roman" w:hAnsi="Times New Roman"/>
              </w:rPr>
              <w:t xml:space="preserve">, </w:t>
            </w:r>
            <w:r>
              <w:rPr>
                <w:rFonts w:ascii="Times New Roman" w:hAnsi="Times New Roman"/>
                <w:i/>
                <w:iCs/>
              </w:rPr>
              <w:t>p</w:t>
            </w:r>
            <w:r>
              <w:rPr>
                <w:rFonts w:ascii="Times New Roman" w:hAnsi="Times New Roman"/>
              </w:rPr>
              <w:t xml:space="preserve"> = </w:t>
            </w:r>
            <w:r w:rsidR="000668DE">
              <w:rPr>
                <w:rFonts w:ascii="Times New Roman" w:hAnsi="Times New Roman"/>
              </w:rPr>
              <w:t>.59</w:t>
            </w:r>
          </w:p>
        </w:tc>
      </w:tr>
      <w:tr w:rsidR="00F30818" w:rsidRPr="00455FD7" w14:paraId="54FA1CCA" w14:textId="01540007" w:rsidTr="00355B76">
        <w:trPr>
          <w:trHeight w:val="319"/>
        </w:trPr>
        <w:tc>
          <w:tcPr>
            <w:tcW w:w="2684" w:type="dxa"/>
          </w:tcPr>
          <w:p w14:paraId="3030C91F" w14:textId="5B0ADC55" w:rsidR="00F30818" w:rsidRPr="006A0399" w:rsidRDefault="00F30818" w:rsidP="00F30818">
            <w:pPr>
              <w:contextualSpacing/>
              <w:rPr>
                <w:rFonts w:ascii="Times New Roman" w:hAnsi="Times New Roman"/>
              </w:rPr>
            </w:pPr>
            <w:r w:rsidRPr="006A0399">
              <w:rPr>
                <w:rFonts w:ascii="Times New Roman" w:hAnsi="Times New Roman"/>
              </w:rPr>
              <w:t>Ethnicity</w:t>
            </w:r>
          </w:p>
        </w:tc>
        <w:tc>
          <w:tcPr>
            <w:tcW w:w="2620" w:type="dxa"/>
          </w:tcPr>
          <w:p w14:paraId="771CB7F0" w14:textId="77777777" w:rsidR="00F30818" w:rsidRDefault="00F30818" w:rsidP="00F30818">
            <w:pPr>
              <w:contextualSpacing/>
              <w:rPr>
                <w:rFonts w:ascii="Times New Roman" w:hAnsi="Times New Roman"/>
              </w:rPr>
            </w:pPr>
            <w:r>
              <w:rPr>
                <w:rFonts w:ascii="Times New Roman" w:hAnsi="Times New Roman"/>
              </w:rPr>
              <w:t>96.15% non-Hispanic/Latinx</w:t>
            </w:r>
          </w:p>
          <w:p w14:paraId="5AA06B39" w14:textId="04D1AF0D" w:rsidR="00F30818" w:rsidRPr="00455FD7" w:rsidRDefault="00F30818" w:rsidP="00F30818">
            <w:pPr>
              <w:contextualSpacing/>
              <w:rPr>
                <w:rFonts w:ascii="Times New Roman" w:hAnsi="Times New Roman"/>
              </w:rPr>
            </w:pPr>
            <w:r>
              <w:rPr>
                <w:rFonts w:ascii="Times New Roman" w:hAnsi="Times New Roman"/>
              </w:rPr>
              <w:t>3.85% Hispanic/Latinx</w:t>
            </w:r>
          </w:p>
        </w:tc>
        <w:tc>
          <w:tcPr>
            <w:tcW w:w="2656" w:type="dxa"/>
          </w:tcPr>
          <w:p w14:paraId="6BE7C167" w14:textId="77777777" w:rsidR="00F30818" w:rsidRDefault="00F30818" w:rsidP="00F30818">
            <w:pPr>
              <w:contextualSpacing/>
              <w:rPr>
                <w:rFonts w:ascii="Times New Roman" w:hAnsi="Times New Roman"/>
              </w:rPr>
            </w:pPr>
            <w:r>
              <w:rPr>
                <w:rFonts w:ascii="Times New Roman" w:hAnsi="Times New Roman"/>
              </w:rPr>
              <w:t>96.00% non-Hispanic/Latinx</w:t>
            </w:r>
          </w:p>
          <w:p w14:paraId="573E560D" w14:textId="3B0F11B0" w:rsidR="00F30818" w:rsidRPr="00455FD7" w:rsidRDefault="00F30818" w:rsidP="00F30818">
            <w:pPr>
              <w:contextualSpacing/>
              <w:rPr>
                <w:rFonts w:ascii="Times New Roman" w:hAnsi="Times New Roman"/>
              </w:rPr>
            </w:pPr>
            <w:r>
              <w:rPr>
                <w:rFonts w:ascii="Times New Roman" w:hAnsi="Times New Roman"/>
              </w:rPr>
              <w:t>4.00% Hispanic/Latinx</w:t>
            </w:r>
          </w:p>
        </w:tc>
        <w:tc>
          <w:tcPr>
            <w:tcW w:w="2656" w:type="dxa"/>
          </w:tcPr>
          <w:p w14:paraId="0E91B695" w14:textId="3091E040" w:rsidR="00F30818" w:rsidRDefault="00F30818" w:rsidP="00F30818">
            <w:pPr>
              <w:contextualSpacing/>
              <w:rPr>
                <w:rFonts w:ascii="Times New Roman" w:hAnsi="Times New Roman"/>
              </w:rPr>
            </w:pPr>
            <w:r>
              <w:rPr>
                <w:rFonts w:ascii="Times New Roman" w:hAnsi="Times New Roman"/>
              </w:rPr>
              <w:sym w:font="Symbol" w:char="F063"/>
            </w:r>
            <w:r>
              <w:rPr>
                <w:rFonts w:ascii="Times New Roman" w:hAnsi="Times New Roman"/>
                <w:vertAlign w:val="superscript"/>
              </w:rPr>
              <w:t>2</w:t>
            </w:r>
            <w:r>
              <w:rPr>
                <w:rFonts w:ascii="Times New Roman" w:hAnsi="Times New Roman"/>
              </w:rPr>
              <w:t xml:space="preserve"> = </w:t>
            </w:r>
            <w:r w:rsidR="000668DE">
              <w:rPr>
                <w:rFonts w:ascii="Times New Roman" w:hAnsi="Times New Roman"/>
              </w:rPr>
              <w:t>0.00</w:t>
            </w:r>
            <w:r>
              <w:rPr>
                <w:rFonts w:ascii="Times New Roman" w:hAnsi="Times New Roman"/>
              </w:rPr>
              <w:t xml:space="preserve">, </w:t>
            </w:r>
            <w:r>
              <w:rPr>
                <w:rFonts w:ascii="Times New Roman" w:hAnsi="Times New Roman"/>
                <w:i/>
                <w:iCs/>
              </w:rPr>
              <w:t>p</w:t>
            </w:r>
            <w:r>
              <w:rPr>
                <w:rFonts w:ascii="Times New Roman" w:hAnsi="Times New Roman"/>
              </w:rPr>
              <w:t xml:space="preserve"> =</w:t>
            </w:r>
            <w:r w:rsidR="000668DE">
              <w:rPr>
                <w:rFonts w:ascii="Times New Roman" w:hAnsi="Times New Roman"/>
              </w:rPr>
              <w:t xml:space="preserve"> .97</w:t>
            </w:r>
          </w:p>
        </w:tc>
      </w:tr>
      <w:tr w:rsidR="00F30818" w:rsidRPr="00455FD7" w14:paraId="1B194F07" w14:textId="071621CA" w:rsidTr="00355B76">
        <w:trPr>
          <w:trHeight w:val="319"/>
        </w:trPr>
        <w:tc>
          <w:tcPr>
            <w:tcW w:w="2684" w:type="dxa"/>
          </w:tcPr>
          <w:p w14:paraId="7A83B88E" w14:textId="40B2F5D6" w:rsidR="00F30818" w:rsidRPr="006A0399" w:rsidRDefault="00F30818" w:rsidP="00F30818">
            <w:pPr>
              <w:contextualSpacing/>
              <w:rPr>
                <w:rFonts w:ascii="Times New Roman" w:hAnsi="Times New Roman"/>
              </w:rPr>
            </w:pPr>
            <w:r w:rsidRPr="006A0399">
              <w:rPr>
                <w:rFonts w:ascii="Times New Roman" w:hAnsi="Times New Roman"/>
              </w:rPr>
              <w:t>Race</w:t>
            </w:r>
          </w:p>
        </w:tc>
        <w:tc>
          <w:tcPr>
            <w:tcW w:w="2620" w:type="dxa"/>
          </w:tcPr>
          <w:p w14:paraId="137F69C3" w14:textId="77777777" w:rsidR="00F30818" w:rsidRDefault="00F30818" w:rsidP="00F30818">
            <w:pPr>
              <w:contextualSpacing/>
              <w:rPr>
                <w:rFonts w:ascii="Times New Roman" w:hAnsi="Times New Roman"/>
              </w:rPr>
            </w:pPr>
            <w:r>
              <w:rPr>
                <w:rFonts w:ascii="Times New Roman" w:hAnsi="Times New Roman"/>
              </w:rPr>
              <w:t>94.23% White</w:t>
            </w:r>
          </w:p>
          <w:p w14:paraId="2E8B7B60" w14:textId="77777777" w:rsidR="00F30818" w:rsidRDefault="00F30818" w:rsidP="00F30818">
            <w:pPr>
              <w:contextualSpacing/>
              <w:rPr>
                <w:rFonts w:ascii="Times New Roman" w:hAnsi="Times New Roman"/>
              </w:rPr>
            </w:pPr>
            <w:r>
              <w:rPr>
                <w:rFonts w:ascii="Times New Roman" w:hAnsi="Times New Roman"/>
              </w:rPr>
              <w:t>1.92% Asian</w:t>
            </w:r>
          </w:p>
          <w:p w14:paraId="443FF02F" w14:textId="77777777" w:rsidR="00F30818" w:rsidRDefault="00F30818" w:rsidP="00F30818">
            <w:pPr>
              <w:contextualSpacing/>
              <w:rPr>
                <w:rFonts w:ascii="Times New Roman" w:hAnsi="Times New Roman"/>
              </w:rPr>
            </w:pPr>
            <w:r>
              <w:rPr>
                <w:rFonts w:ascii="Times New Roman" w:hAnsi="Times New Roman"/>
              </w:rPr>
              <w:t>1.92% multiracial</w:t>
            </w:r>
          </w:p>
          <w:p w14:paraId="2A4C275C" w14:textId="0BD5C441" w:rsidR="00F30818" w:rsidRPr="00455FD7" w:rsidRDefault="00F30818" w:rsidP="00F30818">
            <w:pPr>
              <w:contextualSpacing/>
              <w:rPr>
                <w:rFonts w:ascii="Times New Roman" w:hAnsi="Times New Roman"/>
              </w:rPr>
            </w:pPr>
            <w:r>
              <w:rPr>
                <w:rFonts w:ascii="Times New Roman" w:hAnsi="Times New Roman"/>
              </w:rPr>
              <w:t>1.92% other</w:t>
            </w:r>
          </w:p>
        </w:tc>
        <w:tc>
          <w:tcPr>
            <w:tcW w:w="2656" w:type="dxa"/>
          </w:tcPr>
          <w:p w14:paraId="0C28835E" w14:textId="30B02F2C" w:rsidR="00F30818" w:rsidRDefault="00F30818" w:rsidP="00F30818">
            <w:pPr>
              <w:contextualSpacing/>
              <w:rPr>
                <w:rFonts w:ascii="Times New Roman" w:hAnsi="Times New Roman"/>
              </w:rPr>
            </w:pPr>
            <w:r>
              <w:rPr>
                <w:rFonts w:ascii="Times New Roman" w:hAnsi="Times New Roman"/>
              </w:rPr>
              <w:t>96.00% White</w:t>
            </w:r>
          </w:p>
          <w:p w14:paraId="720E8652" w14:textId="29A42EBF" w:rsidR="00F30818" w:rsidRDefault="00F30818" w:rsidP="00F30818">
            <w:pPr>
              <w:contextualSpacing/>
              <w:rPr>
                <w:rFonts w:ascii="Times New Roman" w:hAnsi="Times New Roman"/>
              </w:rPr>
            </w:pPr>
            <w:r>
              <w:rPr>
                <w:rFonts w:ascii="Times New Roman" w:hAnsi="Times New Roman"/>
              </w:rPr>
              <w:t>2.00% American Indian/Alaska Native</w:t>
            </w:r>
          </w:p>
          <w:p w14:paraId="2C5E9B3F" w14:textId="77777777" w:rsidR="00F30818" w:rsidRDefault="00F30818" w:rsidP="00F30818">
            <w:pPr>
              <w:contextualSpacing/>
              <w:rPr>
                <w:rFonts w:ascii="Times New Roman" w:hAnsi="Times New Roman"/>
              </w:rPr>
            </w:pPr>
            <w:r>
              <w:rPr>
                <w:rFonts w:ascii="Times New Roman" w:hAnsi="Times New Roman"/>
              </w:rPr>
              <w:t>2.00% multiracial</w:t>
            </w:r>
          </w:p>
          <w:p w14:paraId="468EACFE" w14:textId="61950145" w:rsidR="00F30818" w:rsidRPr="00455FD7" w:rsidRDefault="00F30818" w:rsidP="00F30818">
            <w:pPr>
              <w:contextualSpacing/>
              <w:rPr>
                <w:rFonts w:ascii="Times New Roman" w:hAnsi="Times New Roman"/>
              </w:rPr>
            </w:pPr>
          </w:p>
        </w:tc>
        <w:tc>
          <w:tcPr>
            <w:tcW w:w="2656" w:type="dxa"/>
          </w:tcPr>
          <w:p w14:paraId="771AEF13" w14:textId="4EA5503E" w:rsidR="00F30818" w:rsidRDefault="00F30818" w:rsidP="00F30818">
            <w:pPr>
              <w:contextualSpacing/>
              <w:rPr>
                <w:rFonts w:ascii="Times New Roman" w:hAnsi="Times New Roman"/>
              </w:rPr>
            </w:pPr>
            <w:r>
              <w:rPr>
                <w:rFonts w:ascii="Times New Roman" w:hAnsi="Times New Roman"/>
              </w:rPr>
              <w:sym w:font="Symbol" w:char="F063"/>
            </w:r>
            <w:r>
              <w:rPr>
                <w:rFonts w:ascii="Times New Roman" w:hAnsi="Times New Roman"/>
                <w:vertAlign w:val="superscript"/>
              </w:rPr>
              <w:t>2</w:t>
            </w:r>
            <w:r>
              <w:rPr>
                <w:rFonts w:ascii="Times New Roman" w:hAnsi="Times New Roman"/>
              </w:rPr>
              <w:t xml:space="preserve"> = </w:t>
            </w:r>
            <w:r w:rsidR="000668DE">
              <w:rPr>
                <w:rFonts w:ascii="Times New Roman" w:hAnsi="Times New Roman"/>
              </w:rPr>
              <w:t>4.97</w:t>
            </w:r>
            <w:r>
              <w:rPr>
                <w:rFonts w:ascii="Times New Roman" w:hAnsi="Times New Roman"/>
              </w:rPr>
              <w:t xml:space="preserve">, </w:t>
            </w:r>
            <w:r>
              <w:rPr>
                <w:rFonts w:ascii="Times New Roman" w:hAnsi="Times New Roman"/>
                <w:i/>
                <w:iCs/>
              </w:rPr>
              <w:t>p</w:t>
            </w:r>
            <w:r>
              <w:rPr>
                <w:rFonts w:ascii="Times New Roman" w:hAnsi="Times New Roman"/>
              </w:rPr>
              <w:t xml:space="preserve"> = </w:t>
            </w:r>
            <w:r w:rsidR="000668DE">
              <w:rPr>
                <w:rFonts w:ascii="Times New Roman" w:hAnsi="Times New Roman"/>
              </w:rPr>
              <w:t>.42</w:t>
            </w:r>
          </w:p>
        </w:tc>
      </w:tr>
      <w:tr w:rsidR="00F30818" w:rsidRPr="00455FD7" w14:paraId="02B09C0B" w14:textId="5F52A64C" w:rsidTr="00355B76">
        <w:trPr>
          <w:trHeight w:val="319"/>
        </w:trPr>
        <w:tc>
          <w:tcPr>
            <w:tcW w:w="2684" w:type="dxa"/>
          </w:tcPr>
          <w:p w14:paraId="413275D3" w14:textId="09D6BFBA" w:rsidR="00F30818" w:rsidRPr="006A0399" w:rsidRDefault="00F30818" w:rsidP="00F30818">
            <w:pPr>
              <w:contextualSpacing/>
              <w:rPr>
                <w:rFonts w:ascii="Times New Roman" w:hAnsi="Times New Roman"/>
              </w:rPr>
            </w:pPr>
            <w:r w:rsidRPr="006A0399">
              <w:rPr>
                <w:rFonts w:ascii="Times New Roman" w:hAnsi="Times New Roman"/>
              </w:rPr>
              <w:t>Student status</w:t>
            </w:r>
          </w:p>
        </w:tc>
        <w:tc>
          <w:tcPr>
            <w:tcW w:w="2620" w:type="dxa"/>
          </w:tcPr>
          <w:p w14:paraId="4CC1AF46" w14:textId="667C2FB3" w:rsidR="00F30818" w:rsidRDefault="00F30818" w:rsidP="00F30818">
            <w:pPr>
              <w:contextualSpacing/>
              <w:rPr>
                <w:rFonts w:ascii="Times New Roman" w:hAnsi="Times New Roman"/>
              </w:rPr>
            </w:pPr>
            <w:r>
              <w:rPr>
                <w:rFonts w:ascii="Times New Roman" w:hAnsi="Times New Roman"/>
              </w:rPr>
              <w:t>78.84% in-person only</w:t>
            </w:r>
          </w:p>
          <w:p w14:paraId="49C27988" w14:textId="77777777" w:rsidR="00F30818" w:rsidRDefault="00F30818" w:rsidP="00F30818">
            <w:pPr>
              <w:contextualSpacing/>
              <w:rPr>
                <w:rFonts w:ascii="Times New Roman" w:hAnsi="Times New Roman"/>
              </w:rPr>
            </w:pPr>
            <w:r>
              <w:rPr>
                <w:rFonts w:ascii="Times New Roman" w:hAnsi="Times New Roman"/>
              </w:rPr>
              <w:t>13.46% regional campus only</w:t>
            </w:r>
          </w:p>
          <w:p w14:paraId="47DEEE07" w14:textId="1FB79779" w:rsidR="00F30818" w:rsidRPr="00455FD7" w:rsidRDefault="00F30818" w:rsidP="00F30818">
            <w:pPr>
              <w:contextualSpacing/>
              <w:rPr>
                <w:rFonts w:ascii="Times New Roman" w:hAnsi="Times New Roman"/>
              </w:rPr>
            </w:pPr>
            <w:r>
              <w:rPr>
                <w:rFonts w:ascii="Times New Roman" w:hAnsi="Times New Roman"/>
              </w:rPr>
              <w:t>7.69% partially or fully online</w:t>
            </w:r>
          </w:p>
        </w:tc>
        <w:tc>
          <w:tcPr>
            <w:tcW w:w="2656" w:type="dxa"/>
          </w:tcPr>
          <w:p w14:paraId="28B06514" w14:textId="77777777" w:rsidR="00F30818" w:rsidRDefault="00F30818" w:rsidP="00F30818">
            <w:pPr>
              <w:contextualSpacing/>
              <w:rPr>
                <w:rFonts w:ascii="Times New Roman" w:hAnsi="Times New Roman"/>
              </w:rPr>
            </w:pPr>
            <w:r>
              <w:rPr>
                <w:rFonts w:ascii="Times New Roman" w:hAnsi="Times New Roman"/>
              </w:rPr>
              <w:t>88.00% in-person only</w:t>
            </w:r>
          </w:p>
          <w:p w14:paraId="3DC8AE65" w14:textId="77777777" w:rsidR="00F30818" w:rsidRDefault="00F30818" w:rsidP="00F30818">
            <w:pPr>
              <w:contextualSpacing/>
              <w:rPr>
                <w:rFonts w:ascii="Times New Roman" w:hAnsi="Times New Roman"/>
              </w:rPr>
            </w:pPr>
            <w:r>
              <w:rPr>
                <w:rFonts w:ascii="Times New Roman" w:hAnsi="Times New Roman"/>
              </w:rPr>
              <w:t>6.00% regional campus only</w:t>
            </w:r>
          </w:p>
          <w:p w14:paraId="4E5E5C3B" w14:textId="6CD41D56" w:rsidR="00F30818" w:rsidRPr="00455FD7" w:rsidRDefault="00F30818" w:rsidP="00F30818">
            <w:pPr>
              <w:contextualSpacing/>
              <w:rPr>
                <w:rFonts w:ascii="Times New Roman" w:hAnsi="Times New Roman"/>
              </w:rPr>
            </w:pPr>
            <w:r>
              <w:rPr>
                <w:rFonts w:ascii="Times New Roman" w:hAnsi="Times New Roman"/>
              </w:rPr>
              <w:t>6.00% partially or fully online</w:t>
            </w:r>
          </w:p>
        </w:tc>
        <w:tc>
          <w:tcPr>
            <w:tcW w:w="2656" w:type="dxa"/>
          </w:tcPr>
          <w:p w14:paraId="00C2938B" w14:textId="4FEF3505" w:rsidR="00F30818" w:rsidRDefault="00F30818" w:rsidP="00F30818">
            <w:pPr>
              <w:contextualSpacing/>
              <w:rPr>
                <w:rFonts w:ascii="Times New Roman" w:hAnsi="Times New Roman"/>
              </w:rPr>
            </w:pPr>
            <w:r>
              <w:rPr>
                <w:rFonts w:ascii="Times New Roman" w:hAnsi="Times New Roman"/>
              </w:rPr>
              <w:sym w:font="Symbol" w:char="F063"/>
            </w:r>
            <w:r>
              <w:rPr>
                <w:rFonts w:ascii="Times New Roman" w:hAnsi="Times New Roman"/>
                <w:vertAlign w:val="superscript"/>
              </w:rPr>
              <w:t>2</w:t>
            </w:r>
            <w:r>
              <w:rPr>
                <w:rFonts w:ascii="Times New Roman" w:hAnsi="Times New Roman"/>
              </w:rPr>
              <w:t xml:space="preserve"> = </w:t>
            </w:r>
            <w:r w:rsidR="000668DE">
              <w:rPr>
                <w:rFonts w:ascii="Times New Roman" w:hAnsi="Times New Roman"/>
              </w:rPr>
              <w:t>2.67</w:t>
            </w:r>
            <w:r>
              <w:rPr>
                <w:rFonts w:ascii="Times New Roman" w:hAnsi="Times New Roman"/>
              </w:rPr>
              <w:t xml:space="preserve">, </w:t>
            </w:r>
            <w:r>
              <w:rPr>
                <w:rFonts w:ascii="Times New Roman" w:hAnsi="Times New Roman"/>
                <w:i/>
                <w:iCs/>
              </w:rPr>
              <w:t>p</w:t>
            </w:r>
            <w:r>
              <w:rPr>
                <w:rFonts w:ascii="Times New Roman" w:hAnsi="Times New Roman"/>
              </w:rPr>
              <w:t xml:space="preserve"> = </w:t>
            </w:r>
            <w:r w:rsidR="000668DE">
              <w:rPr>
                <w:rFonts w:ascii="Times New Roman" w:hAnsi="Times New Roman"/>
              </w:rPr>
              <w:t>.75</w:t>
            </w:r>
          </w:p>
        </w:tc>
      </w:tr>
      <w:tr w:rsidR="00F30818" w:rsidRPr="00455FD7" w14:paraId="718481E6" w14:textId="43A2FE7B" w:rsidTr="00355B76">
        <w:trPr>
          <w:trHeight w:val="319"/>
        </w:trPr>
        <w:tc>
          <w:tcPr>
            <w:tcW w:w="2684" w:type="dxa"/>
          </w:tcPr>
          <w:p w14:paraId="4C5EF91C" w14:textId="35C2BE60" w:rsidR="00F30818" w:rsidRPr="006A0399" w:rsidRDefault="00F30818" w:rsidP="00F30818">
            <w:pPr>
              <w:contextualSpacing/>
              <w:rPr>
                <w:rFonts w:ascii="Times New Roman" w:hAnsi="Times New Roman"/>
              </w:rPr>
            </w:pPr>
            <w:r w:rsidRPr="006A0399">
              <w:rPr>
                <w:rFonts w:ascii="Times New Roman" w:hAnsi="Times New Roman"/>
              </w:rPr>
              <w:t>Median household income</w:t>
            </w:r>
          </w:p>
        </w:tc>
        <w:tc>
          <w:tcPr>
            <w:tcW w:w="2620" w:type="dxa"/>
          </w:tcPr>
          <w:p w14:paraId="728779F8" w14:textId="2F32ABF7" w:rsidR="00F30818" w:rsidRPr="00455FD7" w:rsidRDefault="00F30818" w:rsidP="00F30818">
            <w:pPr>
              <w:contextualSpacing/>
              <w:rPr>
                <w:rFonts w:ascii="Times New Roman" w:hAnsi="Times New Roman"/>
              </w:rPr>
            </w:pPr>
            <w:r>
              <w:rPr>
                <w:rFonts w:ascii="Times New Roman" w:hAnsi="Times New Roman"/>
              </w:rPr>
              <w:t>$20,000-39,999</w:t>
            </w:r>
          </w:p>
        </w:tc>
        <w:tc>
          <w:tcPr>
            <w:tcW w:w="2656" w:type="dxa"/>
          </w:tcPr>
          <w:p w14:paraId="525F04EC" w14:textId="396671F3" w:rsidR="00F30818" w:rsidRPr="00455FD7" w:rsidRDefault="00F30818" w:rsidP="00F30818">
            <w:pPr>
              <w:contextualSpacing/>
              <w:rPr>
                <w:rFonts w:ascii="Times New Roman" w:hAnsi="Times New Roman"/>
              </w:rPr>
            </w:pPr>
            <w:r>
              <w:rPr>
                <w:rFonts w:ascii="Times New Roman" w:hAnsi="Times New Roman"/>
              </w:rPr>
              <w:t>$20,000-39,999</w:t>
            </w:r>
          </w:p>
        </w:tc>
        <w:tc>
          <w:tcPr>
            <w:tcW w:w="2656" w:type="dxa"/>
          </w:tcPr>
          <w:p w14:paraId="5F099D5C" w14:textId="0B5F7B18" w:rsidR="00F30818" w:rsidRDefault="00F30818" w:rsidP="00F30818">
            <w:pPr>
              <w:contextualSpacing/>
              <w:rPr>
                <w:rFonts w:ascii="Times New Roman" w:hAnsi="Times New Roman"/>
              </w:rPr>
            </w:pPr>
            <w:r>
              <w:rPr>
                <w:rFonts w:ascii="Times New Roman" w:hAnsi="Times New Roman"/>
              </w:rPr>
              <w:sym w:font="Symbol" w:char="F063"/>
            </w:r>
            <w:r>
              <w:rPr>
                <w:rFonts w:ascii="Times New Roman" w:hAnsi="Times New Roman"/>
                <w:vertAlign w:val="superscript"/>
              </w:rPr>
              <w:t>2</w:t>
            </w:r>
            <w:r>
              <w:rPr>
                <w:rFonts w:ascii="Times New Roman" w:hAnsi="Times New Roman"/>
              </w:rPr>
              <w:t xml:space="preserve"> = </w:t>
            </w:r>
            <w:r w:rsidR="000668DE">
              <w:rPr>
                <w:rFonts w:ascii="Times New Roman" w:hAnsi="Times New Roman"/>
              </w:rPr>
              <w:t>8.73</w:t>
            </w:r>
            <w:r>
              <w:rPr>
                <w:rFonts w:ascii="Times New Roman" w:hAnsi="Times New Roman"/>
              </w:rPr>
              <w:t xml:space="preserve">, </w:t>
            </w:r>
            <w:r>
              <w:rPr>
                <w:rFonts w:ascii="Times New Roman" w:hAnsi="Times New Roman"/>
                <w:i/>
                <w:iCs/>
              </w:rPr>
              <w:t>p</w:t>
            </w:r>
            <w:r>
              <w:rPr>
                <w:rFonts w:ascii="Times New Roman" w:hAnsi="Times New Roman"/>
              </w:rPr>
              <w:t xml:space="preserve"> = </w:t>
            </w:r>
            <w:r w:rsidR="000668DE">
              <w:rPr>
                <w:rFonts w:ascii="Times New Roman" w:hAnsi="Times New Roman"/>
              </w:rPr>
              <w:t>.19</w:t>
            </w:r>
          </w:p>
        </w:tc>
      </w:tr>
      <w:tr w:rsidR="00F30818" w:rsidRPr="00455FD7" w14:paraId="11397E11" w14:textId="0EE6AE36" w:rsidTr="00355B76">
        <w:trPr>
          <w:trHeight w:val="319"/>
        </w:trPr>
        <w:tc>
          <w:tcPr>
            <w:tcW w:w="2684" w:type="dxa"/>
          </w:tcPr>
          <w:p w14:paraId="03785A9B" w14:textId="44EFE021" w:rsidR="00F30818" w:rsidRPr="006A0399" w:rsidRDefault="00F30818" w:rsidP="00F30818">
            <w:pPr>
              <w:contextualSpacing/>
              <w:rPr>
                <w:rFonts w:ascii="Times New Roman" w:hAnsi="Times New Roman"/>
              </w:rPr>
            </w:pPr>
            <w:r w:rsidRPr="006A0399">
              <w:rPr>
                <w:rFonts w:ascii="Times New Roman" w:hAnsi="Times New Roman"/>
              </w:rPr>
              <w:t>Therapy utilization</w:t>
            </w:r>
          </w:p>
        </w:tc>
        <w:tc>
          <w:tcPr>
            <w:tcW w:w="2620" w:type="dxa"/>
          </w:tcPr>
          <w:p w14:paraId="007798E5" w14:textId="77777777" w:rsidR="00F30818" w:rsidRDefault="00F30818" w:rsidP="00F30818">
            <w:pPr>
              <w:contextualSpacing/>
              <w:rPr>
                <w:rFonts w:ascii="Times New Roman" w:hAnsi="Times New Roman"/>
              </w:rPr>
            </w:pPr>
            <w:r>
              <w:rPr>
                <w:rFonts w:ascii="Times New Roman" w:hAnsi="Times New Roman"/>
              </w:rPr>
              <w:t>15.38% yes</w:t>
            </w:r>
          </w:p>
          <w:p w14:paraId="3B389E23" w14:textId="13DB20A7" w:rsidR="00F30818" w:rsidRPr="00455FD7" w:rsidRDefault="00F30818" w:rsidP="00F30818">
            <w:pPr>
              <w:contextualSpacing/>
              <w:rPr>
                <w:rFonts w:ascii="Times New Roman" w:hAnsi="Times New Roman"/>
              </w:rPr>
            </w:pPr>
            <w:r>
              <w:rPr>
                <w:rFonts w:ascii="Times New Roman" w:hAnsi="Times New Roman"/>
              </w:rPr>
              <w:t>84.62% no</w:t>
            </w:r>
          </w:p>
        </w:tc>
        <w:tc>
          <w:tcPr>
            <w:tcW w:w="2656" w:type="dxa"/>
          </w:tcPr>
          <w:p w14:paraId="530BA109" w14:textId="77777777" w:rsidR="00F30818" w:rsidRDefault="00F30818" w:rsidP="00F30818">
            <w:pPr>
              <w:contextualSpacing/>
              <w:rPr>
                <w:rFonts w:ascii="Times New Roman" w:hAnsi="Times New Roman"/>
              </w:rPr>
            </w:pPr>
            <w:r>
              <w:rPr>
                <w:rFonts w:ascii="Times New Roman" w:hAnsi="Times New Roman"/>
              </w:rPr>
              <w:t>14.00% yes</w:t>
            </w:r>
          </w:p>
          <w:p w14:paraId="0617768A" w14:textId="690D6E23" w:rsidR="00F30818" w:rsidRPr="00455FD7" w:rsidRDefault="00F30818" w:rsidP="00F30818">
            <w:pPr>
              <w:contextualSpacing/>
              <w:rPr>
                <w:rFonts w:ascii="Times New Roman" w:hAnsi="Times New Roman"/>
              </w:rPr>
            </w:pPr>
            <w:r>
              <w:rPr>
                <w:rFonts w:ascii="Times New Roman" w:hAnsi="Times New Roman"/>
              </w:rPr>
              <w:t>86.00% no</w:t>
            </w:r>
          </w:p>
        </w:tc>
        <w:tc>
          <w:tcPr>
            <w:tcW w:w="2656" w:type="dxa"/>
          </w:tcPr>
          <w:p w14:paraId="42B614A6" w14:textId="30698726" w:rsidR="00F30818" w:rsidRDefault="00F30818" w:rsidP="00F30818">
            <w:pPr>
              <w:contextualSpacing/>
              <w:rPr>
                <w:rFonts w:ascii="Times New Roman" w:hAnsi="Times New Roman"/>
              </w:rPr>
            </w:pPr>
            <w:r>
              <w:rPr>
                <w:rFonts w:ascii="Times New Roman" w:hAnsi="Times New Roman"/>
              </w:rPr>
              <w:sym w:font="Symbol" w:char="F063"/>
            </w:r>
            <w:r>
              <w:rPr>
                <w:rFonts w:ascii="Times New Roman" w:hAnsi="Times New Roman"/>
                <w:vertAlign w:val="superscript"/>
              </w:rPr>
              <w:t>2</w:t>
            </w:r>
            <w:r>
              <w:rPr>
                <w:rFonts w:ascii="Times New Roman" w:hAnsi="Times New Roman"/>
              </w:rPr>
              <w:t xml:space="preserve"> = </w:t>
            </w:r>
            <w:r w:rsidR="000668DE">
              <w:rPr>
                <w:rFonts w:ascii="Times New Roman" w:hAnsi="Times New Roman"/>
              </w:rPr>
              <w:t>0.04</w:t>
            </w:r>
            <w:r>
              <w:rPr>
                <w:rFonts w:ascii="Times New Roman" w:hAnsi="Times New Roman"/>
              </w:rPr>
              <w:t xml:space="preserve">, </w:t>
            </w:r>
            <w:r>
              <w:rPr>
                <w:rFonts w:ascii="Times New Roman" w:hAnsi="Times New Roman"/>
                <w:i/>
                <w:iCs/>
              </w:rPr>
              <w:t>p</w:t>
            </w:r>
            <w:r>
              <w:rPr>
                <w:rFonts w:ascii="Times New Roman" w:hAnsi="Times New Roman"/>
              </w:rPr>
              <w:t xml:space="preserve"> = </w:t>
            </w:r>
            <w:r w:rsidR="000668DE">
              <w:rPr>
                <w:rFonts w:ascii="Times New Roman" w:hAnsi="Times New Roman"/>
              </w:rPr>
              <w:t>.84</w:t>
            </w:r>
          </w:p>
        </w:tc>
      </w:tr>
      <w:tr w:rsidR="00F30818" w:rsidRPr="00455FD7" w14:paraId="3F5E1A48" w14:textId="5E4305A3" w:rsidTr="00C41797">
        <w:trPr>
          <w:trHeight w:val="319"/>
        </w:trPr>
        <w:tc>
          <w:tcPr>
            <w:tcW w:w="2684" w:type="dxa"/>
            <w:tcBorders>
              <w:bottom w:val="single" w:sz="4" w:space="0" w:color="auto"/>
            </w:tcBorders>
          </w:tcPr>
          <w:p w14:paraId="65A61EAD" w14:textId="34EE34A1" w:rsidR="00F30818" w:rsidRPr="006A0399" w:rsidRDefault="00F30818" w:rsidP="00F30818">
            <w:pPr>
              <w:contextualSpacing/>
              <w:rPr>
                <w:rFonts w:ascii="Times New Roman" w:hAnsi="Times New Roman"/>
              </w:rPr>
            </w:pPr>
            <w:r w:rsidRPr="006A0399">
              <w:rPr>
                <w:rFonts w:ascii="Times New Roman" w:hAnsi="Times New Roman"/>
              </w:rPr>
              <w:t>Medication utilization</w:t>
            </w:r>
          </w:p>
        </w:tc>
        <w:tc>
          <w:tcPr>
            <w:tcW w:w="2620" w:type="dxa"/>
            <w:tcBorders>
              <w:bottom w:val="single" w:sz="4" w:space="0" w:color="auto"/>
            </w:tcBorders>
          </w:tcPr>
          <w:p w14:paraId="56EED130" w14:textId="77777777" w:rsidR="00F30818" w:rsidRDefault="00F30818" w:rsidP="00F30818">
            <w:pPr>
              <w:contextualSpacing/>
              <w:rPr>
                <w:rFonts w:ascii="Times New Roman" w:hAnsi="Times New Roman"/>
              </w:rPr>
            </w:pPr>
            <w:r>
              <w:rPr>
                <w:rFonts w:ascii="Times New Roman" w:hAnsi="Times New Roman"/>
              </w:rPr>
              <w:t>34.62% yes</w:t>
            </w:r>
          </w:p>
          <w:p w14:paraId="30F3BE25" w14:textId="01B41985" w:rsidR="00F30818" w:rsidRPr="00455FD7" w:rsidRDefault="00F30818" w:rsidP="00F30818">
            <w:pPr>
              <w:contextualSpacing/>
              <w:rPr>
                <w:rFonts w:ascii="Times New Roman" w:hAnsi="Times New Roman"/>
              </w:rPr>
            </w:pPr>
            <w:r>
              <w:rPr>
                <w:rFonts w:ascii="Times New Roman" w:hAnsi="Times New Roman"/>
              </w:rPr>
              <w:t>65.38% no</w:t>
            </w:r>
          </w:p>
        </w:tc>
        <w:tc>
          <w:tcPr>
            <w:tcW w:w="2656" w:type="dxa"/>
            <w:tcBorders>
              <w:bottom w:val="single" w:sz="4" w:space="0" w:color="auto"/>
            </w:tcBorders>
          </w:tcPr>
          <w:p w14:paraId="1A607B03" w14:textId="77777777" w:rsidR="00F30818" w:rsidRDefault="00F30818" w:rsidP="00F30818">
            <w:pPr>
              <w:contextualSpacing/>
              <w:rPr>
                <w:rFonts w:ascii="Times New Roman" w:hAnsi="Times New Roman"/>
              </w:rPr>
            </w:pPr>
            <w:r>
              <w:rPr>
                <w:rFonts w:ascii="Times New Roman" w:hAnsi="Times New Roman"/>
              </w:rPr>
              <w:t>38.00% yes</w:t>
            </w:r>
          </w:p>
          <w:p w14:paraId="11D26F7B" w14:textId="62E2386A" w:rsidR="00F30818" w:rsidRPr="00455FD7" w:rsidRDefault="00F30818" w:rsidP="00F30818">
            <w:pPr>
              <w:contextualSpacing/>
              <w:rPr>
                <w:rFonts w:ascii="Times New Roman" w:hAnsi="Times New Roman"/>
              </w:rPr>
            </w:pPr>
            <w:r>
              <w:rPr>
                <w:rFonts w:ascii="Times New Roman" w:hAnsi="Times New Roman"/>
              </w:rPr>
              <w:t>62.00% no</w:t>
            </w:r>
          </w:p>
        </w:tc>
        <w:tc>
          <w:tcPr>
            <w:tcW w:w="2656" w:type="dxa"/>
            <w:tcBorders>
              <w:bottom w:val="single" w:sz="4" w:space="0" w:color="auto"/>
            </w:tcBorders>
          </w:tcPr>
          <w:p w14:paraId="4C3C162E" w14:textId="5B72791F" w:rsidR="00F30818" w:rsidRDefault="00F30818" w:rsidP="00F30818">
            <w:pPr>
              <w:contextualSpacing/>
              <w:rPr>
                <w:rFonts w:ascii="Times New Roman" w:hAnsi="Times New Roman"/>
              </w:rPr>
            </w:pPr>
            <w:r>
              <w:rPr>
                <w:rFonts w:ascii="Times New Roman" w:hAnsi="Times New Roman"/>
              </w:rPr>
              <w:sym w:font="Symbol" w:char="F063"/>
            </w:r>
            <w:r>
              <w:rPr>
                <w:rFonts w:ascii="Times New Roman" w:hAnsi="Times New Roman"/>
                <w:vertAlign w:val="superscript"/>
              </w:rPr>
              <w:t>2</w:t>
            </w:r>
            <w:r>
              <w:rPr>
                <w:rFonts w:ascii="Times New Roman" w:hAnsi="Times New Roman"/>
              </w:rPr>
              <w:t xml:space="preserve"> = </w:t>
            </w:r>
            <w:r w:rsidR="000668DE">
              <w:rPr>
                <w:rFonts w:ascii="Times New Roman" w:hAnsi="Times New Roman"/>
              </w:rPr>
              <w:t>0.13</w:t>
            </w:r>
            <w:r>
              <w:rPr>
                <w:rFonts w:ascii="Times New Roman" w:hAnsi="Times New Roman"/>
              </w:rPr>
              <w:t xml:space="preserve">, </w:t>
            </w:r>
            <w:r>
              <w:rPr>
                <w:rFonts w:ascii="Times New Roman" w:hAnsi="Times New Roman"/>
                <w:i/>
                <w:iCs/>
              </w:rPr>
              <w:t>p</w:t>
            </w:r>
            <w:r>
              <w:rPr>
                <w:rFonts w:ascii="Times New Roman" w:hAnsi="Times New Roman"/>
              </w:rPr>
              <w:t xml:space="preserve"> = </w:t>
            </w:r>
            <w:r w:rsidR="000668DE">
              <w:rPr>
                <w:rFonts w:ascii="Times New Roman" w:hAnsi="Times New Roman"/>
              </w:rPr>
              <w:t>.72</w:t>
            </w:r>
          </w:p>
        </w:tc>
      </w:tr>
    </w:tbl>
    <w:p w14:paraId="5F417E9D" w14:textId="77777777" w:rsidR="007C0298" w:rsidRDefault="007C0298" w:rsidP="009563F3">
      <w:pPr>
        <w:spacing w:line="480" w:lineRule="auto"/>
        <w:rPr>
          <w:rFonts w:ascii="Times New Roman" w:hAnsi="Times New Roman" w:cs="Times New Roman"/>
        </w:rPr>
      </w:pPr>
    </w:p>
    <w:p w14:paraId="777B5848" w14:textId="77777777" w:rsidR="00116A0C" w:rsidRDefault="00116A0C" w:rsidP="009563F3">
      <w:pPr>
        <w:spacing w:line="480" w:lineRule="auto"/>
        <w:rPr>
          <w:rFonts w:ascii="Times New Roman" w:hAnsi="Times New Roman" w:cs="Times New Roman"/>
        </w:rPr>
        <w:sectPr w:rsidR="00116A0C" w:rsidSect="00116A0C">
          <w:headerReference w:type="even" r:id="rId7"/>
          <w:headerReference w:type="default" r:id="rId8"/>
          <w:headerReference w:type="first" r:id="rId9"/>
          <w:pgSz w:w="12240" w:h="15840"/>
          <w:pgMar w:top="1440" w:right="1440" w:bottom="1440" w:left="1440" w:header="720" w:footer="720" w:gutter="0"/>
          <w:cols w:space="720"/>
          <w:titlePg/>
          <w:docGrid w:linePitch="360"/>
        </w:sectPr>
      </w:pPr>
    </w:p>
    <w:p w14:paraId="5917FF26" w14:textId="2DC19B9B" w:rsidR="009563F3" w:rsidRPr="00BD44E5" w:rsidRDefault="009563F3" w:rsidP="009563F3">
      <w:pPr>
        <w:spacing w:line="480" w:lineRule="auto"/>
        <w:rPr>
          <w:rFonts w:ascii="Times New Roman" w:hAnsi="Times New Roman" w:cs="Times New Roman"/>
          <w:i/>
          <w:iCs/>
        </w:rPr>
      </w:pPr>
      <w:r w:rsidRPr="00BD44E5">
        <w:rPr>
          <w:rFonts w:ascii="Times New Roman" w:hAnsi="Times New Roman" w:cs="Times New Roman"/>
        </w:rPr>
        <w:lastRenderedPageBreak/>
        <w:t xml:space="preserve">Table </w:t>
      </w:r>
      <w:r>
        <w:rPr>
          <w:rFonts w:ascii="Times New Roman" w:hAnsi="Times New Roman" w:cs="Times New Roman"/>
        </w:rPr>
        <w:t>2</w:t>
      </w:r>
      <w:r w:rsidRPr="00BD44E5">
        <w:rPr>
          <w:rFonts w:ascii="Times New Roman" w:hAnsi="Times New Roman" w:cs="Times New Roman"/>
        </w:rPr>
        <w:t xml:space="preserve">. </w:t>
      </w:r>
      <w:r>
        <w:rPr>
          <w:rFonts w:ascii="Times New Roman" w:hAnsi="Times New Roman" w:cs="Times New Roman"/>
        </w:rPr>
        <w:t xml:space="preserve">Descriptive statistics by group at </w:t>
      </w:r>
      <w:r w:rsidR="00D03B90">
        <w:rPr>
          <w:rFonts w:ascii="Times New Roman" w:hAnsi="Times New Roman" w:cs="Times New Roman"/>
        </w:rPr>
        <w:t xml:space="preserve">baseline, </w:t>
      </w:r>
      <w:r>
        <w:rPr>
          <w:rFonts w:ascii="Times New Roman" w:hAnsi="Times New Roman" w:cs="Times New Roman"/>
        </w:rPr>
        <w:t>midtreatment and posttreatment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1422"/>
        <w:gridCol w:w="1461"/>
        <w:gridCol w:w="2588"/>
        <w:gridCol w:w="1423"/>
        <w:gridCol w:w="1461"/>
        <w:gridCol w:w="1423"/>
        <w:gridCol w:w="1461"/>
      </w:tblGrid>
      <w:tr w:rsidR="00D03B90" w:rsidRPr="00455FD7" w14:paraId="018C5572" w14:textId="1A0228E5" w:rsidTr="00355B76">
        <w:trPr>
          <w:trHeight w:val="210"/>
        </w:trPr>
        <w:tc>
          <w:tcPr>
            <w:tcW w:w="0" w:type="auto"/>
            <w:tcBorders>
              <w:bottom w:val="single" w:sz="4" w:space="0" w:color="auto"/>
            </w:tcBorders>
          </w:tcPr>
          <w:p w14:paraId="00AF5341" w14:textId="77777777" w:rsidR="00D03B90" w:rsidRPr="00455FD7" w:rsidRDefault="00D03B90" w:rsidP="00534ECC">
            <w:pPr>
              <w:contextualSpacing/>
              <w:rPr>
                <w:rFonts w:ascii="Times New Roman" w:hAnsi="Times New Roman"/>
              </w:rPr>
            </w:pPr>
          </w:p>
        </w:tc>
        <w:tc>
          <w:tcPr>
            <w:tcW w:w="0" w:type="auto"/>
            <w:gridSpan w:val="2"/>
            <w:tcBorders>
              <w:bottom w:val="single" w:sz="4" w:space="0" w:color="auto"/>
            </w:tcBorders>
          </w:tcPr>
          <w:p w14:paraId="1BD076A3" w14:textId="358BBA8E" w:rsidR="00D03B90" w:rsidRDefault="00D03B90">
            <w:pPr>
              <w:contextualSpacing/>
              <w:jc w:val="center"/>
              <w:rPr>
                <w:rFonts w:ascii="Times New Roman" w:hAnsi="Times New Roman"/>
              </w:rPr>
            </w:pPr>
            <w:r>
              <w:rPr>
                <w:rFonts w:ascii="Times New Roman" w:hAnsi="Times New Roman"/>
              </w:rPr>
              <w:t>Baseline</w:t>
            </w:r>
          </w:p>
        </w:tc>
        <w:tc>
          <w:tcPr>
            <w:tcW w:w="0" w:type="auto"/>
            <w:tcBorders>
              <w:bottom w:val="single" w:sz="4" w:space="0" w:color="auto"/>
            </w:tcBorders>
          </w:tcPr>
          <w:p w14:paraId="1BF11BB9" w14:textId="059FCB71" w:rsidR="00D03B90" w:rsidRDefault="00A227CE">
            <w:pPr>
              <w:contextualSpacing/>
              <w:jc w:val="center"/>
              <w:rPr>
                <w:rFonts w:ascii="Times New Roman" w:hAnsi="Times New Roman"/>
              </w:rPr>
            </w:pPr>
            <w:r>
              <w:rPr>
                <w:rFonts w:ascii="Times New Roman" w:hAnsi="Times New Roman"/>
              </w:rPr>
              <w:t>Group comparison at baseline</w:t>
            </w:r>
          </w:p>
        </w:tc>
        <w:tc>
          <w:tcPr>
            <w:tcW w:w="0" w:type="auto"/>
            <w:gridSpan w:val="2"/>
            <w:tcBorders>
              <w:bottom w:val="single" w:sz="4" w:space="0" w:color="auto"/>
            </w:tcBorders>
          </w:tcPr>
          <w:p w14:paraId="2EA753A0" w14:textId="47AB9147" w:rsidR="00D03B90" w:rsidRDefault="00D03B90" w:rsidP="00355B76">
            <w:pPr>
              <w:contextualSpacing/>
              <w:jc w:val="center"/>
              <w:rPr>
                <w:rFonts w:ascii="Times New Roman" w:hAnsi="Times New Roman"/>
              </w:rPr>
            </w:pPr>
            <w:r>
              <w:rPr>
                <w:rFonts w:ascii="Times New Roman" w:hAnsi="Times New Roman"/>
              </w:rPr>
              <w:t>Midtreatment</w:t>
            </w:r>
          </w:p>
        </w:tc>
        <w:tc>
          <w:tcPr>
            <w:tcW w:w="0" w:type="auto"/>
            <w:gridSpan w:val="2"/>
            <w:tcBorders>
              <w:bottom w:val="single" w:sz="4" w:space="0" w:color="auto"/>
            </w:tcBorders>
          </w:tcPr>
          <w:p w14:paraId="504E9654" w14:textId="42AA5B93" w:rsidR="00D03B90" w:rsidRDefault="00D03B90" w:rsidP="00534ECC">
            <w:pPr>
              <w:contextualSpacing/>
              <w:jc w:val="center"/>
              <w:rPr>
                <w:rFonts w:ascii="Times New Roman" w:hAnsi="Times New Roman"/>
              </w:rPr>
            </w:pPr>
            <w:r>
              <w:rPr>
                <w:rFonts w:ascii="Times New Roman" w:hAnsi="Times New Roman"/>
              </w:rPr>
              <w:t>Posttreatment</w:t>
            </w:r>
          </w:p>
        </w:tc>
      </w:tr>
      <w:tr w:rsidR="00D03B90" w:rsidRPr="00455FD7" w14:paraId="66C63442" w14:textId="71E9F159" w:rsidTr="00355B76">
        <w:trPr>
          <w:trHeight w:val="210"/>
        </w:trPr>
        <w:tc>
          <w:tcPr>
            <w:tcW w:w="0" w:type="auto"/>
            <w:tcBorders>
              <w:bottom w:val="single" w:sz="4" w:space="0" w:color="auto"/>
            </w:tcBorders>
          </w:tcPr>
          <w:p w14:paraId="08A43564" w14:textId="77777777" w:rsidR="00D03B90" w:rsidRPr="00455FD7" w:rsidRDefault="00D03B90" w:rsidP="00D03B90">
            <w:pPr>
              <w:contextualSpacing/>
              <w:rPr>
                <w:rFonts w:ascii="Times New Roman" w:hAnsi="Times New Roman"/>
              </w:rPr>
            </w:pPr>
          </w:p>
        </w:tc>
        <w:tc>
          <w:tcPr>
            <w:tcW w:w="0" w:type="auto"/>
            <w:tcBorders>
              <w:bottom w:val="single" w:sz="4" w:space="0" w:color="auto"/>
            </w:tcBorders>
          </w:tcPr>
          <w:p w14:paraId="670CE7F3" w14:textId="77777777" w:rsidR="00D03B90" w:rsidRPr="005E31D8" w:rsidRDefault="00D03B90" w:rsidP="00D03B90">
            <w:pPr>
              <w:contextualSpacing/>
              <w:rPr>
                <w:rFonts w:ascii="Times New Roman" w:hAnsi="Times New Roman"/>
              </w:rPr>
            </w:pPr>
            <w:r>
              <w:rPr>
                <w:rFonts w:ascii="Times New Roman" w:hAnsi="Times New Roman"/>
              </w:rPr>
              <w:t>ACT (</w:t>
            </w:r>
            <w:r>
              <w:rPr>
                <w:rFonts w:ascii="Times New Roman" w:hAnsi="Times New Roman"/>
                <w:i/>
                <w:iCs/>
              </w:rPr>
              <w:t>n</w:t>
            </w:r>
            <w:r>
              <w:rPr>
                <w:rFonts w:ascii="Times New Roman" w:hAnsi="Times New Roman"/>
              </w:rPr>
              <w:t xml:space="preserve"> = 52)</w:t>
            </w:r>
          </w:p>
          <w:p w14:paraId="03387BAC" w14:textId="752B364E" w:rsidR="00D03B90" w:rsidRDefault="00D03B90" w:rsidP="00D03B90">
            <w:pPr>
              <w:contextualSpacing/>
              <w:rPr>
                <w:rFonts w:ascii="Times New Roman" w:hAnsi="Times New Roman"/>
              </w:rPr>
            </w:pPr>
            <w:r w:rsidRPr="006A0399">
              <w:rPr>
                <w:rFonts w:ascii="Times New Roman" w:hAnsi="Times New Roman"/>
                <w:i/>
                <w:iCs/>
              </w:rPr>
              <w:t>M</w:t>
            </w:r>
            <w:r>
              <w:rPr>
                <w:rFonts w:ascii="Times New Roman" w:hAnsi="Times New Roman"/>
              </w:rPr>
              <w:t>(SD)/%</w:t>
            </w:r>
          </w:p>
        </w:tc>
        <w:tc>
          <w:tcPr>
            <w:tcW w:w="0" w:type="auto"/>
            <w:tcBorders>
              <w:bottom w:val="single" w:sz="4" w:space="0" w:color="auto"/>
            </w:tcBorders>
          </w:tcPr>
          <w:p w14:paraId="15CF5728" w14:textId="77777777" w:rsidR="00D03B90" w:rsidRPr="005E31D8" w:rsidRDefault="00D03B90" w:rsidP="00D03B90">
            <w:pPr>
              <w:contextualSpacing/>
              <w:rPr>
                <w:rFonts w:ascii="Times New Roman" w:hAnsi="Times New Roman"/>
              </w:rPr>
            </w:pPr>
            <w:r>
              <w:rPr>
                <w:rFonts w:ascii="Times New Roman" w:hAnsi="Times New Roman"/>
              </w:rPr>
              <w:t>tCBT (</w:t>
            </w:r>
            <w:r>
              <w:rPr>
                <w:rFonts w:ascii="Times New Roman" w:hAnsi="Times New Roman"/>
                <w:i/>
                <w:iCs/>
              </w:rPr>
              <w:t>n</w:t>
            </w:r>
            <w:r>
              <w:rPr>
                <w:rFonts w:ascii="Times New Roman" w:hAnsi="Times New Roman"/>
              </w:rPr>
              <w:t xml:space="preserve"> = 50)</w:t>
            </w:r>
          </w:p>
          <w:p w14:paraId="4661AD9B" w14:textId="4E4F6715" w:rsidR="00D03B90" w:rsidRDefault="00D03B90" w:rsidP="00D03B90">
            <w:pPr>
              <w:contextualSpacing/>
              <w:rPr>
                <w:rFonts w:ascii="Times New Roman" w:hAnsi="Times New Roman"/>
              </w:rPr>
            </w:pPr>
            <w:r w:rsidRPr="00EE3234">
              <w:rPr>
                <w:rFonts w:ascii="Times New Roman" w:hAnsi="Times New Roman"/>
                <w:i/>
                <w:iCs/>
              </w:rPr>
              <w:t>M</w:t>
            </w:r>
            <w:r>
              <w:rPr>
                <w:rFonts w:ascii="Times New Roman" w:hAnsi="Times New Roman"/>
              </w:rPr>
              <w:t>(SD)/%</w:t>
            </w:r>
          </w:p>
        </w:tc>
        <w:tc>
          <w:tcPr>
            <w:tcW w:w="0" w:type="auto"/>
            <w:tcBorders>
              <w:bottom w:val="single" w:sz="4" w:space="0" w:color="auto"/>
            </w:tcBorders>
          </w:tcPr>
          <w:p w14:paraId="12CA4FD5" w14:textId="27641AB7" w:rsidR="00D03B90" w:rsidRDefault="00D03B90" w:rsidP="00D03B90">
            <w:pPr>
              <w:contextualSpacing/>
              <w:rPr>
                <w:rFonts w:ascii="Times New Roman" w:hAnsi="Times New Roman"/>
              </w:rPr>
            </w:pPr>
          </w:p>
        </w:tc>
        <w:tc>
          <w:tcPr>
            <w:tcW w:w="0" w:type="auto"/>
            <w:tcBorders>
              <w:bottom w:val="single" w:sz="4" w:space="0" w:color="auto"/>
            </w:tcBorders>
          </w:tcPr>
          <w:p w14:paraId="1EA0F5FA" w14:textId="0BC15443" w:rsidR="00D03B90" w:rsidRPr="005E31D8" w:rsidRDefault="00D03B90" w:rsidP="00D03B90">
            <w:pPr>
              <w:contextualSpacing/>
              <w:rPr>
                <w:rFonts w:ascii="Times New Roman" w:hAnsi="Times New Roman"/>
              </w:rPr>
            </w:pPr>
            <w:r>
              <w:rPr>
                <w:rFonts w:ascii="Times New Roman" w:hAnsi="Times New Roman"/>
              </w:rPr>
              <w:t>ACT (</w:t>
            </w:r>
            <w:r>
              <w:rPr>
                <w:rFonts w:ascii="Times New Roman" w:hAnsi="Times New Roman"/>
                <w:i/>
                <w:iCs/>
              </w:rPr>
              <w:t>n</w:t>
            </w:r>
            <w:r>
              <w:rPr>
                <w:rFonts w:ascii="Times New Roman" w:hAnsi="Times New Roman"/>
              </w:rPr>
              <w:t xml:space="preserve"> = 52)</w:t>
            </w:r>
          </w:p>
          <w:p w14:paraId="20093796" w14:textId="77777777" w:rsidR="00D03B90" w:rsidRPr="00455FD7" w:rsidRDefault="00D03B90" w:rsidP="00D03B90">
            <w:pPr>
              <w:contextualSpacing/>
              <w:rPr>
                <w:rFonts w:ascii="Times New Roman" w:hAnsi="Times New Roman"/>
              </w:rPr>
            </w:pPr>
            <w:r w:rsidRPr="006A0399">
              <w:rPr>
                <w:rFonts w:ascii="Times New Roman" w:hAnsi="Times New Roman"/>
                <w:i/>
                <w:iCs/>
              </w:rPr>
              <w:t>M</w:t>
            </w:r>
            <w:r>
              <w:rPr>
                <w:rFonts w:ascii="Times New Roman" w:hAnsi="Times New Roman"/>
              </w:rPr>
              <w:t>(SD)/%</w:t>
            </w:r>
          </w:p>
        </w:tc>
        <w:tc>
          <w:tcPr>
            <w:tcW w:w="0" w:type="auto"/>
            <w:tcBorders>
              <w:bottom w:val="single" w:sz="4" w:space="0" w:color="auto"/>
            </w:tcBorders>
          </w:tcPr>
          <w:p w14:paraId="1CA63F13" w14:textId="77777777" w:rsidR="00D03B90" w:rsidRPr="005E31D8" w:rsidRDefault="00D03B90" w:rsidP="00D03B90">
            <w:pPr>
              <w:contextualSpacing/>
              <w:rPr>
                <w:rFonts w:ascii="Times New Roman" w:hAnsi="Times New Roman"/>
              </w:rPr>
            </w:pPr>
            <w:r>
              <w:rPr>
                <w:rFonts w:ascii="Times New Roman" w:hAnsi="Times New Roman"/>
              </w:rPr>
              <w:t>tCBT (</w:t>
            </w:r>
            <w:r>
              <w:rPr>
                <w:rFonts w:ascii="Times New Roman" w:hAnsi="Times New Roman"/>
                <w:i/>
                <w:iCs/>
              </w:rPr>
              <w:t>n</w:t>
            </w:r>
            <w:r>
              <w:rPr>
                <w:rFonts w:ascii="Times New Roman" w:hAnsi="Times New Roman"/>
              </w:rPr>
              <w:t xml:space="preserve"> = 50)</w:t>
            </w:r>
          </w:p>
          <w:p w14:paraId="30CE7D9E" w14:textId="77777777" w:rsidR="00D03B90" w:rsidRPr="00455FD7" w:rsidRDefault="00D03B90" w:rsidP="00D03B90">
            <w:pPr>
              <w:contextualSpacing/>
              <w:rPr>
                <w:rFonts w:ascii="Times New Roman" w:hAnsi="Times New Roman"/>
              </w:rPr>
            </w:pPr>
            <w:r w:rsidRPr="00EE3234">
              <w:rPr>
                <w:rFonts w:ascii="Times New Roman" w:hAnsi="Times New Roman"/>
                <w:i/>
                <w:iCs/>
              </w:rPr>
              <w:t>M</w:t>
            </w:r>
            <w:r>
              <w:rPr>
                <w:rFonts w:ascii="Times New Roman" w:hAnsi="Times New Roman"/>
              </w:rPr>
              <w:t>(SD)/%</w:t>
            </w:r>
          </w:p>
        </w:tc>
        <w:tc>
          <w:tcPr>
            <w:tcW w:w="0" w:type="auto"/>
            <w:tcBorders>
              <w:bottom w:val="single" w:sz="4" w:space="0" w:color="auto"/>
            </w:tcBorders>
          </w:tcPr>
          <w:p w14:paraId="3F404AD7" w14:textId="77777777" w:rsidR="00D03B90" w:rsidRPr="005E31D8" w:rsidRDefault="00D03B90" w:rsidP="00D03B90">
            <w:pPr>
              <w:contextualSpacing/>
              <w:rPr>
                <w:rFonts w:ascii="Times New Roman" w:hAnsi="Times New Roman"/>
              </w:rPr>
            </w:pPr>
            <w:r>
              <w:rPr>
                <w:rFonts w:ascii="Times New Roman" w:hAnsi="Times New Roman"/>
              </w:rPr>
              <w:t>ACT (</w:t>
            </w:r>
            <w:r>
              <w:rPr>
                <w:rFonts w:ascii="Times New Roman" w:hAnsi="Times New Roman"/>
                <w:i/>
                <w:iCs/>
              </w:rPr>
              <w:t>n</w:t>
            </w:r>
            <w:r>
              <w:rPr>
                <w:rFonts w:ascii="Times New Roman" w:hAnsi="Times New Roman"/>
              </w:rPr>
              <w:t xml:space="preserve"> = 52)</w:t>
            </w:r>
          </w:p>
          <w:p w14:paraId="36DCE58F" w14:textId="2083EC27" w:rsidR="00D03B90" w:rsidRDefault="00D03B90" w:rsidP="00D03B90">
            <w:pPr>
              <w:contextualSpacing/>
              <w:rPr>
                <w:rFonts w:ascii="Times New Roman" w:hAnsi="Times New Roman"/>
              </w:rPr>
            </w:pPr>
            <w:r w:rsidRPr="006A0399">
              <w:rPr>
                <w:rFonts w:ascii="Times New Roman" w:hAnsi="Times New Roman"/>
                <w:i/>
                <w:iCs/>
              </w:rPr>
              <w:t>M</w:t>
            </w:r>
            <w:r>
              <w:rPr>
                <w:rFonts w:ascii="Times New Roman" w:hAnsi="Times New Roman"/>
              </w:rPr>
              <w:t>(SD)/%</w:t>
            </w:r>
          </w:p>
        </w:tc>
        <w:tc>
          <w:tcPr>
            <w:tcW w:w="0" w:type="auto"/>
            <w:tcBorders>
              <w:bottom w:val="single" w:sz="4" w:space="0" w:color="auto"/>
            </w:tcBorders>
          </w:tcPr>
          <w:p w14:paraId="78FDF025" w14:textId="77777777" w:rsidR="00D03B90" w:rsidRPr="005E31D8" w:rsidRDefault="00D03B90" w:rsidP="00D03B90">
            <w:pPr>
              <w:contextualSpacing/>
              <w:rPr>
                <w:rFonts w:ascii="Times New Roman" w:hAnsi="Times New Roman"/>
              </w:rPr>
            </w:pPr>
            <w:r>
              <w:rPr>
                <w:rFonts w:ascii="Times New Roman" w:hAnsi="Times New Roman"/>
              </w:rPr>
              <w:t>tCBT (</w:t>
            </w:r>
            <w:r>
              <w:rPr>
                <w:rFonts w:ascii="Times New Roman" w:hAnsi="Times New Roman"/>
                <w:i/>
                <w:iCs/>
              </w:rPr>
              <w:t>n</w:t>
            </w:r>
            <w:r>
              <w:rPr>
                <w:rFonts w:ascii="Times New Roman" w:hAnsi="Times New Roman"/>
              </w:rPr>
              <w:t xml:space="preserve"> = 50)</w:t>
            </w:r>
          </w:p>
          <w:p w14:paraId="535F6D19" w14:textId="40F2AE15" w:rsidR="00D03B90" w:rsidRDefault="00D03B90" w:rsidP="00D03B90">
            <w:pPr>
              <w:contextualSpacing/>
              <w:rPr>
                <w:rFonts w:ascii="Times New Roman" w:hAnsi="Times New Roman"/>
              </w:rPr>
            </w:pPr>
            <w:r w:rsidRPr="00EE3234">
              <w:rPr>
                <w:rFonts w:ascii="Times New Roman" w:hAnsi="Times New Roman"/>
                <w:i/>
                <w:iCs/>
              </w:rPr>
              <w:t>M</w:t>
            </w:r>
            <w:r>
              <w:rPr>
                <w:rFonts w:ascii="Times New Roman" w:hAnsi="Times New Roman"/>
              </w:rPr>
              <w:t>(SD)/%</w:t>
            </w:r>
          </w:p>
        </w:tc>
      </w:tr>
      <w:tr w:rsidR="00A227CE" w:rsidRPr="00455FD7" w14:paraId="7B8DC043" w14:textId="7F1BF40C" w:rsidTr="00355B76">
        <w:trPr>
          <w:trHeight w:val="326"/>
        </w:trPr>
        <w:tc>
          <w:tcPr>
            <w:tcW w:w="0" w:type="auto"/>
          </w:tcPr>
          <w:p w14:paraId="71302D8C" w14:textId="77777777" w:rsidR="00A227CE" w:rsidRPr="00967009" w:rsidRDefault="00A227CE" w:rsidP="00A227CE">
            <w:pPr>
              <w:contextualSpacing/>
              <w:rPr>
                <w:rFonts w:ascii="Times New Roman" w:hAnsi="Times New Roman"/>
                <w:u w:val="single"/>
              </w:rPr>
            </w:pPr>
            <w:r w:rsidRPr="0002766F">
              <w:rPr>
                <w:rFonts w:ascii="Times New Roman" w:hAnsi="Times New Roman" w:cs="Times New Roman"/>
              </w:rPr>
              <w:t>LSAS Total</w:t>
            </w:r>
          </w:p>
        </w:tc>
        <w:tc>
          <w:tcPr>
            <w:tcW w:w="0" w:type="auto"/>
            <w:vAlign w:val="center"/>
          </w:tcPr>
          <w:p w14:paraId="41A8317F" w14:textId="35C150ED"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84.90 (21.78)</w:t>
            </w:r>
          </w:p>
        </w:tc>
        <w:tc>
          <w:tcPr>
            <w:tcW w:w="0" w:type="auto"/>
            <w:vAlign w:val="center"/>
          </w:tcPr>
          <w:p w14:paraId="16AC79E1" w14:textId="544A574F"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82.00 (23.46)</w:t>
            </w:r>
          </w:p>
        </w:tc>
        <w:tc>
          <w:tcPr>
            <w:tcW w:w="0" w:type="auto"/>
          </w:tcPr>
          <w:p w14:paraId="6A0C7354" w14:textId="430448EA"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(98.80) = 0.97, </w:t>
            </w:r>
            <w:r>
              <w:rPr>
                <w:rFonts w:ascii="Times New Roman" w:hAnsi="Times New Roman"/>
                <w:i/>
                <w:iCs/>
              </w:rPr>
              <w:t>p</w:t>
            </w:r>
            <w:r>
              <w:rPr>
                <w:rFonts w:ascii="Times New Roman" w:hAnsi="Times New Roman"/>
              </w:rPr>
              <w:t xml:space="preserve"> = .33</w:t>
            </w:r>
          </w:p>
        </w:tc>
        <w:tc>
          <w:tcPr>
            <w:tcW w:w="0" w:type="auto"/>
            <w:vAlign w:val="center"/>
          </w:tcPr>
          <w:p w14:paraId="60504274" w14:textId="2B8D629A" w:rsidR="00A227CE" w:rsidRPr="00355B76" w:rsidRDefault="00A227CE" w:rsidP="00355B76">
            <w:pPr>
              <w:rPr>
                <w:rFonts w:ascii="Times New Roman" w:hAnsi="Times New Roman" w:cs="Times New Roman"/>
              </w:rPr>
            </w:pPr>
            <w:r w:rsidRPr="00355B76">
              <w:rPr>
                <w:rFonts w:ascii="Times New Roman" w:hAnsi="Times New Roman" w:cs="Times New Roman"/>
              </w:rPr>
              <w:t>60.57 (25.07)</w:t>
            </w:r>
          </w:p>
        </w:tc>
        <w:tc>
          <w:tcPr>
            <w:tcW w:w="0" w:type="auto"/>
            <w:vAlign w:val="center"/>
          </w:tcPr>
          <w:p w14:paraId="021239E1" w14:textId="70F78F9C" w:rsidR="00A227CE" w:rsidRPr="00355B76" w:rsidRDefault="00A227CE" w:rsidP="00A227CE">
            <w:pPr>
              <w:rPr>
                <w:rFonts w:ascii="Times New Roman" w:hAnsi="Times New Roman" w:cs="Times New Roman"/>
              </w:rPr>
            </w:pPr>
            <w:r w:rsidRPr="00355B76">
              <w:rPr>
                <w:rFonts w:ascii="Times New Roman" w:hAnsi="Times New Roman" w:cs="Times New Roman"/>
              </w:rPr>
              <w:t>59.42 (23.16)</w:t>
            </w:r>
          </w:p>
        </w:tc>
        <w:tc>
          <w:tcPr>
            <w:tcW w:w="0" w:type="auto"/>
            <w:vAlign w:val="center"/>
          </w:tcPr>
          <w:p w14:paraId="6E6E5A9B" w14:textId="2738A208" w:rsidR="00A227CE" w:rsidRPr="00355B76" w:rsidRDefault="00A227CE" w:rsidP="00A227CE">
            <w:pPr>
              <w:rPr>
                <w:rFonts w:ascii="Times New Roman" w:hAnsi="Times New Roman" w:cs="Times New Roman"/>
              </w:rPr>
            </w:pPr>
            <w:r w:rsidRPr="00355B76">
              <w:rPr>
                <w:rFonts w:ascii="Times New Roman" w:hAnsi="Times New Roman" w:cs="Times New Roman"/>
              </w:rPr>
              <w:t>48.40 (26.79)</w:t>
            </w:r>
          </w:p>
        </w:tc>
        <w:tc>
          <w:tcPr>
            <w:tcW w:w="0" w:type="auto"/>
          </w:tcPr>
          <w:p w14:paraId="1A96DC07" w14:textId="547062ED" w:rsidR="00A227CE" w:rsidRPr="00355B76" w:rsidRDefault="00A227CE" w:rsidP="00A227CE">
            <w:pPr>
              <w:rPr>
                <w:rFonts w:ascii="Times New Roman" w:hAnsi="Times New Roman" w:cs="Times New Roman"/>
              </w:rPr>
            </w:pPr>
            <w:r w:rsidRPr="00355B76">
              <w:rPr>
                <w:rFonts w:ascii="Times New Roman" w:hAnsi="Times New Roman" w:cs="Times New Roman"/>
              </w:rPr>
              <w:t>43.64 (25.67)</w:t>
            </w:r>
          </w:p>
        </w:tc>
      </w:tr>
      <w:tr w:rsidR="00A227CE" w:rsidRPr="00455FD7" w14:paraId="09F4C67C" w14:textId="2883CBCA" w:rsidTr="00355B76">
        <w:trPr>
          <w:trHeight w:val="326"/>
        </w:trPr>
        <w:tc>
          <w:tcPr>
            <w:tcW w:w="0" w:type="auto"/>
          </w:tcPr>
          <w:p w14:paraId="0815C30E" w14:textId="77777777" w:rsidR="00A227CE" w:rsidRPr="00967009" w:rsidRDefault="00A227CE" w:rsidP="00A227CE">
            <w:pPr>
              <w:contextualSpacing/>
              <w:rPr>
                <w:rFonts w:ascii="Times New Roman" w:hAnsi="Times New Roman"/>
              </w:rPr>
            </w:pPr>
            <w:r w:rsidRPr="0002766F">
              <w:rPr>
                <w:rFonts w:ascii="Times New Roman" w:hAnsi="Times New Roman" w:cs="Times New Roman"/>
              </w:rPr>
              <w:t>LSAS Fear</w:t>
            </w:r>
          </w:p>
        </w:tc>
        <w:tc>
          <w:tcPr>
            <w:tcW w:w="0" w:type="auto"/>
            <w:vAlign w:val="center"/>
          </w:tcPr>
          <w:p w14:paraId="76C21D03" w14:textId="166E2355"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44.44 (11.37)</w:t>
            </w:r>
          </w:p>
        </w:tc>
        <w:tc>
          <w:tcPr>
            <w:tcW w:w="0" w:type="auto"/>
            <w:vAlign w:val="center"/>
          </w:tcPr>
          <w:p w14:paraId="4B23522A" w14:textId="1A4E440E"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43.82 (11.86)</w:t>
            </w:r>
          </w:p>
        </w:tc>
        <w:tc>
          <w:tcPr>
            <w:tcW w:w="0" w:type="auto"/>
          </w:tcPr>
          <w:p w14:paraId="7CCAA289" w14:textId="47958E33"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(99.36) = 0.59, </w:t>
            </w:r>
            <w:r>
              <w:rPr>
                <w:rFonts w:ascii="Times New Roman" w:hAnsi="Times New Roman"/>
                <w:i/>
                <w:iCs/>
              </w:rPr>
              <w:t>p</w:t>
            </w:r>
            <w:r>
              <w:rPr>
                <w:rFonts w:ascii="Times New Roman" w:hAnsi="Times New Roman"/>
              </w:rPr>
              <w:t xml:space="preserve"> = .55</w:t>
            </w:r>
          </w:p>
        </w:tc>
        <w:tc>
          <w:tcPr>
            <w:tcW w:w="0" w:type="auto"/>
            <w:vAlign w:val="center"/>
          </w:tcPr>
          <w:p w14:paraId="45E8952D" w14:textId="7AB13EFE" w:rsidR="00A227CE" w:rsidRPr="00355B76" w:rsidRDefault="00A227CE" w:rsidP="00355B76">
            <w:pPr>
              <w:rPr>
                <w:rFonts w:ascii="Times New Roman" w:hAnsi="Times New Roman" w:cs="Times New Roman"/>
              </w:rPr>
            </w:pPr>
            <w:r w:rsidRPr="00355B76">
              <w:rPr>
                <w:rFonts w:ascii="Times New Roman" w:hAnsi="Times New Roman" w:cs="Times New Roman"/>
              </w:rPr>
              <w:t>32.49 (13.20)</w:t>
            </w:r>
          </w:p>
        </w:tc>
        <w:tc>
          <w:tcPr>
            <w:tcW w:w="0" w:type="auto"/>
            <w:vAlign w:val="center"/>
          </w:tcPr>
          <w:p w14:paraId="06AFB5D2" w14:textId="3474F66B" w:rsidR="00A227CE" w:rsidRPr="00355B76" w:rsidRDefault="00A227CE" w:rsidP="00A227CE">
            <w:pPr>
              <w:rPr>
                <w:rFonts w:ascii="Times New Roman" w:hAnsi="Times New Roman" w:cs="Times New Roman"/>
              </w:rPr>
            </w:pPr>
            <w:r w:rsidRPr="00355B76">
              <w:rPr>
                <w:rFonts w:ascii="Times New Roman" w:hAnsi="Times New Roman" w:cs="Times New Roman"/>
              </w:rPr>
              <w:t>32.39 (12.01)</w:t>
            </w:r>
          </w:p>
        </w:tc>
        <w:tc>
          <w:tcPr>
            <w:tcW w:w="0" w:type="auto"/>
            <w:vAlign w:val="center"/>
          </w:tcPr>
          <w:p w14:paraId="632DD6A7" w14:textId="712A4943" w:rsidR="00A227CE" w:rsidRPr="00355B76" w:rsidRDefault="00A227CE" w:rsidP="00A227CE">
            <w:pPr>
              <w:rPr>
                <w:rFonts w:ascii="Times New Roman" w:hAnsi="Times New Roman" w:cs="Times New Roman"/>
              </w:rPr>
            </w:pPr>
            <w:r w:rsidRPr="00355B76">
              <w:rPr>
                <w:rFonts w:ascii="Times New Roman" w:hAnsi="Times New Roman" w:cs="Times New Roman"/>
              </w:rPr>
              <w:t>25.47 (13.64)</w:t>
            </w:r>
          </w:p>
        </w:tc>
        <w:tc>
          <w:tcPr>
            <w:tcW w:w="0" w:type="auto"/>
          </w:tcPr>
          <w:p w14:paraId="7090AF70" w14:textId="00CFD640" w:rsidR="00A227CE" w:rsidRPr="00355B76" w:rsidRDefault="00A227CE" w:rsidP="00A227CE">
            <w:pPr>
              <w:rPr>
                <w:rFonts w:ascii="Times New Roman" w:hAnsi="Times New Roman" w:cs="Times New Roman"/>
              </w:rPr>
            </w:pPr>
            <w:r w:rsidRPr="00355B76">
              <w:rPr>
                <w:rFonts w:ascii="Times New Roman" w:hAnsi="Times New Roman" w:cs="Times New Roman"/>
              </w:rPr>
              <w:t>24.00 (14.08)</w:t>
            </w:r>
          </w:p>
        </w:tc>
      </w:tr>
      <w:tr w:rsidR="00A227CE" w:rsidRPr="00455FD7" w14:paraId="36BEC8CE" w14:textId="79A755AB" w:rsidTr="00355B76">
        <w:trPr>
          <w:trHeight w:val="326"/>
        </w:trPr>
        <w:tc>
          <w:tcPr>
            <w:tcW w:w="0" w:type="auto"/>
          </w:tcPr>
          <w:p w14:paraId="0E6F406B" w14:textId="77777777" w:rsidR="00A227CE" w:rsidRPr="00967009" w:rsidRDefault="00A227CE" w:rsidP="00A227CE">
            <w:pPr>
              <w:contextualSpacing/>
              <w:rPr>
                <w:rFonts w:ascii="Times New Roman" w:hAnsi="Times New Roman"/>
                <w:u w:val="single"/>
              </w:rPr>
            </w:pPr>
            <w:r w:rsidRPr="0002766F">
              <w:rPr>
                <w:rFonts w:ascii="Times New Roman" w:hAnsi="Times New Roman" w:cs="Times New Roman"/>
              </w:rPr>
              <w:t>LSAS Avoidance</w:t>
            </w:r>
          </w:p>
        </w:tc>
        <w:tc>
          <w:tcPr>
            <w:tcW w:w="0" w:type="auto"/>
            <w:vAlign w:val="center"/>
          </w:tcPr>
          <w:p w14:paraId="1B18C673" w14:textId="4F7D0E72"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40.46 (11.13)</w:t>
            </w:r>
          </w:p>
        </w:tc>
        <w:tc>
          <w:tcPr>
            <w:tcW w:w="0" w:type="auto"/>
            <w:vAlign w:val="center"/>
          </w:tcPr>
          <w:p w14:paraId="0BA842A6" w14:textId="0BA0160A"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38.18 (12.04)</w:t>
            </w:r>
          </w:p>
        </w:tc>
        <w:tc>
          <w:tcPr>
            <w:tcW w:w="0" w:type="auto"/>
          </w:tcPr>
          <w:p w14:paraId="634B5D22" w14:textId="177A4352"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(98.71) = 1.30, </w:t>
            </w:r>
            <w:r>
              <w:rPr>
                <w:rFonts w:ascii="Times New Roman" w:hAnsi="Times New Roman"/>
                <w:i/>
                <w:iCs/>
              </w:rPr>
              <w:t>p</w:t>
            </w:r>
            <w:r>
              <w:rPr>
                <w:rFonts w:ascii="Times New Roman" w:hAnsi="Times New Roman"/>
              </w:rPr>
              <w:t xml:space="preserve"> = .20</w:t>
            </w:r>
          </w:p>
        </w:tc>
        <w:tc>
          <w:tcPr>
            <w:tcW w:w="0" w:type="auto"/>
            <w:vAlign w:val="center"/>
          </w:tcPr>
          <w:p w14:paraId="5D06F347" w14:textId="04CA632D" w:rsidR="00A227CE" w:rsidRPr="00355B76" w:rsidRDefault="00A227CE" w:rsidP="00A227CE">
            <w:pPr>
              <w:rPr>
                <w:rFonts w:ascii="Times New Roman" w:hAnsi="Times New Roman" w:cs="Times New Roman"/>
              </w:rPr>
            </w:pPr>
            <w:r w:rsidRPr="00355B76">
              <w:rPr>
                <w:rFonts w:ascii="Times New Roman" w:hAnsi="Times New Roman" w:cs="Times New Roman"/>
              </w:rPr>
              <w:t>28.09 (12.31)</w:t>
            </w:r>
          </w:p>
        </w:tc>
        <w:tc>
          <w:tcPr>
            <w:tcW w:w="0" w:type="auto"/>
            <w:vAlign w:val="center"/>
          </w:tcPr>
          <w:p w14:paraId="6EAFE3A6" w14:textId="7F80684E" w:rsidR="00A227CE" w:rsidRPr="00355B76" w:rsidRDefault="00A227CE" w:rsidP="00A227CE">
            <w:pPr>
              <w:rPr>
                <w:rFonts w:ascii="Times New Roman" w:hAnsi="Times New Roman" w:cs="Times New Roman"/>
              </w:rPr>
            </w:pPr>
            <w:r w:rsidRPr="00355B76">
              <w:rPr>
                <w:rFonts w:ascii="Times New Roman" w:hAnsi="Times New Roman" w:cs="Times New Roman"/>
              </w:rPr>
              <w:t>27.03 (11.58)</w:t>
            </w:r>
          </w:p>
        </w:tc>
        <w:tc>
          <w:tcPr>
            <w:tcW w:w="0" w:type="auto"/>
            <w:vAlign w:val="center"/>
          </w:tcPr>
          <w:p w14:paraId="238E763C" w14:textId="1E2828F8" w:rsidR="00A227CE" w:rsidRPr="00355B76" w:rsidRDefault="00A227CE" w:rsidP="00A227CE">
            <w:pPr>
              <w:rPr>
                <w:rFonts w:ascii="Times New Roman" w:hAnsi="Times New Roman" w:cs="Times New Roman"/>
              </w:rPr>
            </w:pPr>
            <w:r w:rsidRPr="00355B76">
              <w:rPr>
                <w:rFonts w:ascii="Times New Roman" w:hAnsi="Times New Roman" w:cs="Times New Roman"/>
              </w:rPr>
              <w:t>22.93 (14.22)</w:t>
            </w:r>
          </w:p>
        </w:tc>
        <w:tc>
          <w:tcPr>
            <w:tcW w:w="0" w:type="auto"/>
          </w:tcPr>
          <w:p w14:paraId="2B5AB20A" w14:textId="05CC1FDD" w:rsidR="00A227CE" w:rsidRPr="00355B76" w:rsidRDefault="00A227CE" w:rsidP="00A227CE">
            <w:pPr>
              <w:rPr>
                <w:rFonts w:ascii="Times New Roman" w:hAnsi="Times New Roman" w:cs="Times New Roman"/>
              </w:rPr>
            </w:pPr>
            <w:r w:rsidRPr="00355B76">
              <w:rPr>
                <w:rFonts w:ascii="Times New Roman" w:hAnsi="Times New Roman" w:cs="Times New Roman"/>
              </w:rPr>
              <w:t>19.64 (11.86)</w:t>
            </w:r>
          </w:p>
        </w:tc>
      </w:tr>
      <w:tr w:rsidR="00A227CE" w:rsidRPr="00455FD7" w14:paraId="5903E13B" w14:textId="516D0618" w:rsidTr="00355B76">
        <w:trPr>
          <w:trHeight w:val="326"/>
        </w:trPr>
        <w:tc>
          <w:tcPr>
            <w:tcW w:w="0" w:type="auto"/>
          </w:tcPr>
          <w:p w14:paraId="502A56C9" w14:textId="77777777" w:rsidR="00A227CE" w:rsidRPr="00967009" w:rsidRDefault="00A227CE" w:rsidP="00A227CE">
            <w:pPr>
              <w:contextualSpacing/>
              <w:rPr>
                <w:rFonts w:ascii="Times New Roman" w:hAnsi="Times New Roman"/>
              </w:rPr>
            </w:pPr>
            <w:r w:rsidRPr="0002766F">
              <w:rPr>
                <w:rFonts w:ascii="Times New Roman" w:hAnsi="Times New Roman" w:cs="Times New Roman"/>
              </w:rPr>
              <w:t>GHQ</w:t>
            </w:r>
          </w:p>
        </w:tc>
        <w:tc>
          <w:tcPr>
            <w:tcW w:w="0" w:type="auto"/>
            <w:vAlign w:val="center"/>
          </w:tcPr>
          <w:p w14:paraId="75B4F906" w14:textId="77777777" w:rsidR="00A227CE" w:rsidRDefault="00A227CE" w:rsidP="00A227CE">
            <w:pPr>
              <w:rPr>
                <w:rFonts w:ascii="Times New Roman" w:hAnsi="Times New Roman" w:cs="Times New Roman"/>
                <w:color w:val="000000" w:themeColor="text1"/>
              </w:rPr>
            </w:pPr>
            <w:r w:rsidRPr="006A0399">
              <w:rPr>
                <w:rFonts w:ascii="Times New Roman" w:hAnsi="Times New Roman" w:cs="Times New Roman"/>
                <w:color w:val="000000" w:themeColor="text1"/>
              </w:rPr>
              <w:t xml:space="preserve">29.50 </w:t>
            </w:r>
          </w:p>
          <w:p w14:paraId="3295E6D4" w14:textId="105DB352"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(7.03)</w:t>
            </w:r>
          </w:p>
        </w:tc>
        <w:tc>
          <w:tcPr>
            <w:tcW w:w="0" w:type="auto"/>
            <w:vAlign w:val="center"/>
          </w:tcPr>
          <w:p w14:paraId="4A950EAA" w14:textId="77777777" w:rsidR="00A227CE" w:rsidRDefault="00A227CE" w:rsidP="00A227CE">
            <w:pPr>
              <w:rPr>
                <w:rFonts w:ascii="Times New Roman" w:hAnsi="Times New Roman" w:cs="Times New Roman"/>
                <w:color w:val="000000" w:themeColor="text1"/>
              </w:rPr>
            </w:pPr>
            <w:r w:rsidRPr="006A0399">
              <w:rPr>
                <w:rFonts w:ascii="Times New Roman" w:hAnsi="Times New Roman" w:cs="Times New Roman"/>
                <w:color w:val="000000" w:themeColor="text1"/>
              </w:rPr>
              <w:t xml:space="preserve">31.49 </w:t>
            </w:r>
          </w:p>
          <w:p w14:paraId="2C47A300" w14:textId="3AC249C6"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(6.40)</w:t>
            </w:r>
          </w:p>
        </w:tc>
        <w:tc>
          <w:tcPr>
            <w:tcW w:w="0" w:type="auto"/>
          </w:tcPr>
          <w:p w14:paraId="19F21A9A" w14:textId="2D72326C"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(99.59) = -1.58, </w:t>
            </w:r>
            <w:r>
              <w:rPr>
                <w:rFonts w:ascii="Times New Roman" w:hAnsi="Times New Roman"/>
                <w:i/>
                <w:iCs/>
              </w:rPr>
              <w:t>p</w:t>
            </w:r>
            <w:r>
              <w:rPr>
                <w:rFonts w:ascii="Times New Roman" w:hAnsi="Times New Roman"/>
              </w:rPr>
              <w:t xml:space="preserve"> = .12</w:t>
            </w:r>
          </w:p>
        </w:tc>
        <w:tc>
          <w:tcPr>
            <w:tcW w:w="0" w:type="auto"/>
            <w:vAlign w:val="center"/>
          </w:tcPr>
          <w:p w14:paraId="00415E4B"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36.46 </w:t>
            </w:r>
          </w:p>
          <w:p w14:paraId="03502F98" w14:textId="271C359C" w:rsidR="00A227CE" w:rsidRPr="00355B76" w:rsidRDefault="00A227CE" w:rsidP="00A227CE">
            <w:pPr>
              <w:rPr>
                <w:rFonts w:ascii="Times New Roman" w:hAnsi="Times New Roman" w:cs="Times New Roman"/>
              </w:rPr>
            </w:pPr>
            <w:r w:rsidRPr="00355B76">
              <w:rPr>
                <w:rFonts w:ascii="Times New Roman" w:hAnsi="Times New Roman" w:cs="Times New Roman"/>
              </w:rPr>
              <w:t>(6.43)</w:t>
            </w:r>
          </w:p>
        </w:tc>
        <w:tc>
          <w:tcPr>
            <w:tcW w:w="0" w:type="auto"/>
            <w:vAlign w:val="center"/>
          </w:tcPr>
          <w:p w14:paraId="542712D8"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36.61 </w:t>
            </w:r>
          </w:p>
          <w:p w14:paraId="363E9424" w14:textId="6FACD2FC" w:rsidR="00A227CE" w:rsidRPr="00355B76" w:rsidRDefault="00A227CE" w:rsidP="00A227CE">
            <w:pPr>
              <w:rPr>
                <w:rFonts w:ascii="Times New Roman" w:hAnsi="Times New Roman" w:cs="Times New Roman"/>
              </w:rPr>
            </w:pPr>
            <w:r w:rsidRPr="00355B76">
              <w:rPr>
                <w:rFonts w:ascii="Times New Roman" w:hAnsi="Times New Roman" w:cs="Times New Roman"/>
              </w:rPr>
              <w:t>(4.51)</w:t>
            </w:r>
          </w:p>
        </w:tc>
        <w:tc>
          <w:tcPr>
            <w:tcW w:w="0" w:type="auto"/>
            <w:vAlign w:val="center"/>
          </w:tcPr>
          <w:p w14:paraId="2A7DA72A"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39.40 </w:t>
            </w:r>
          </w:p>
          <w:p w14:paraId="5E8FA61A" w14:textId="66E2EBD1" w:rsidR="00A227CE" w:rsidRPr="00355B76" w:rsidRDefault="00A227CE" w:rsidP="00A227CE">
            <w:pPr>
              <w:rPr>
                <w:rFonts w:ascii="Times New Roman" w:hAnsi="Times New Roman" w:cs="Times New Roman"/>
              </w:rPr>
            </w:pPr>
            <w:r w:rsidRPr="00355B76">
              <w:rPr>
                <w:rFonts w:ascii="Times New Roman" w:hAnsi="Times New Roman" w:cs="Times New Roman"/>
              </w:rPr>
              <w:t>(7.30)</w:t>
            </w:r>
          </w:p>
        </w:tc>
        <w:tc>
          <w:tcPr>
            <w:tcW w:w="0" w:type="auto"/>
          </w:tcPr>
          <w:p w14:paraId="54893718"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38.64 </w:t>
            </w:r>
          </w:p>
          <w:p w14:paraId="47E4160D" w14:textId="2A1A7863" w:rsidR="00A227CE" w:rsidRPr="00355B76" w:rsidRDefault="00A227CE" w:rsidP="00A227CE">
            <w:pPr>
              <w:rPr>
                <w:rFonts w:ascii="Times New Roman" w:hAnsi="Times New Roman" w:cs="Times New Roman"/>
              </w:rPr>
            </w:pPr>
            <w:r w:rsidRPr="00355B76">
              <w:rPr>
                <w:rFonts w:ascii="Times New Roman" w:hAnsi="Times New Roman" w:cs="Times New Roman"/>
              </w:rPr>
              <w:t>(5.42)</w:t>
            </w:r>
          </w:p>
        </w:tc>
      </w:tr>
      <w:tr w:rsidR="00A227CE" w:rsidRPr="00455FD7" w14:paraId="7FB20EAB" w14:textId="142ECC10" w:rsidTr="00355B76">
        <w:trPr>
          <w:trHeight w:val="326"/>
        </w:trPr>
        <w:tc>
          <w:tcPr>
            <w:tcW w:w="0" w:type="auto"/>
          </w:tcPr>
          <w:p w14:paraId="04E479D1" w14:textId="77777777" w:rsidR="00A227CE" w:rsidRPr="00967009" w:rsidRDefault="00A227CE" w:rsidP="00A227CE">
            <w:pPr>
              <w:contextualSpacing/>
              <w:rPr>
                <w:rFonts w:ascii="Times New Roman" w:hAnsi="Times New Roman"/>
                <w:u w:val="single"/>
              </w:rPr>
            </w:pPr>
            <w:r w:rsidRPr="0002766F">
              <w:rPr>
                <w:rFonts w:ascii="Times New Roman" w:hAnsi="Times New Roman" w:cs="Times New Roman"/>
              </w:rPr>
              <w:t>PROMIS SSRA</w:t>
            </w:r>
          </w:p>
        </w:tc>
        <w:tc>
          <w:tcPr>
            <w:tcW w:w="0" w:type="auto"/>
            <w:vAlign w:val="center"/>
          </w:tcPr>
          <w:p w14:paraId="3615F4DD" w14:textId="77777777" w:rsidR="00A227CE" w:rsidRDefault="00A227CE" w:rsidP="00A227CE">
            <w:pPr>
              <w:rPr>
                <w:rFonts w:ascii="Times New Roman" w:hAnsi="Times New Roman" w:cs="Times New Roman"/>
                <w:color w:val="000000" w:themeColor="text1"/>
              </w:rPr>
            </w:pPr>
            <w:r w:rsidRPr="006A0399">
              <w:rPr>
                <w:rFonts w:ascii="Times New Roman" w:hAnsi="Times New Roman" w:cs="Times New Roman"/>
                <w:color w:val="000000" w:themeColor="text1"/>
              </w:rPr>
              <w:t xml:space="preserve">22.52 </w:t>
            </w:r>
          </w:p>
          <w:p w14:paraId="1362A13F" w14:textId="53607283"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(7.45)</w:t>
            </w:r>
          </w:p>
        </w:tc>
        <w:tc>
          <w:tcPr>
            <w:tcW w:w="0" w:type="auto"/>
            <w:vAlign w:val="center"/>
          </w:tcPr>
          <w:p w14:paraId="07231BB9" w14:textId="77777777" w:rsidR="00A227CE" w:rsidRDefault="00A227CE" w:rsidP="00A227CE">
            <w:pPr>
              <w:rPr>
                <w:rFonts w:ascii="Times New Roman" w:hAnsi="Times New Roman" w:cs="Times New Roman"/>
                <w:color w:val="000000" w:themeColor="text1"/>
              </w:rPr>
            </w:pPr>
            <w:r w:rsidRPr="006A0399">
              <w:rPr>
                <w:rFonts w:ascii="Times New Roman" w:hAnsi="Times New Roman" w:cs="Times New Roman"/>
                <w:color w:val="000000" w:themeColor="text1"/>
              </w:rPr>
              <w:t xml:space="preserve">24.12 </w:t>
            </w:r>
          </w:p>
          <w:p w14:paraId="16A79333" w14:textId="035FA3FF"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(6.96)</w:t>
            </w:r>
          </w:p>
        </w:tc>
        <w:tc>
          <w:tcPr>
            <w:tcW w:w="0" w:type="auto"/>
          </w:tcPr>
          <w:p w14:paraId="49EE8A65" w14:textId="66E6F983"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(99.79) = -1.53, </w:t>
            </w:r>
            <w:r>
              <w:rPr>
                <w:rFonts w:ascii="Times New Roman" w:hAnsi="Times New Roman"/>
                <w:i/>
                <w:iCs/>
              </w:rPr>
              <w:t>p</w:t>
            </w:r>
            <w:r>
              <w:rPr>
                <w:rFonts w:ascii="Times New Roman" w:hAnsi="Times New Roman"/>
              </w:rPr>
              <w:t xml:space="preserve"> = .13</w:t>
            </w:r>
          </w:p>
        </w:tc>
        <w:tc>
          <w:tcPr>
            <w:tcW w:w="0" w:type="auto"/>
            <w:vAlign w:val="center"/>
          </w:tcPr>
          <w:p w14:paraId="17E5EC60"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27.54 </w:t>
            </w:r>
          </w:p>
          <w:p w14:paraId="4C21F12F" w14:textId="66CB14B2" w:rsidR="00A227CE" w:rsidRPr="00355B76" w:rsidRDefault="00A227CE" w:rsidP="00A227CE">
            <w:pPr>
              <w:rPr>
                <w:rFonts w:ascii="Times New Roman" w:hAnsi="Times New Roman" w:cs="Times New Roman"/>
              </w:rPr>
            </w:pPr>
            <w:r w:rsidRPr="00355B76">
              <w:rPr>
                <w:rFonts w:ascii="Times New Roman" w:hAnsi="Times New Roman" w:cs="Times New Roman"/>
              </w:rPr>
              <w:t>(7.49)</w:t>
            </w:r>
          </w:p>
        </w:tc>
        <w:tc>
          <w:tcPr>
            <w:tcW w:w="0" w:type="auto"/>
            <w:vAlign w:val="center"/>
          </w:tcPr>
          <w:p w14:paraId="0A9C1910"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28.75 </w:t>
            </w:r>
          </w:p>
          <w:p w14:paraId="4D2E82FF" w14:textId="7A0AC7B3" w:rsidR="00A227CE" w:rsidRPr="00355B76" w:rsidRDefault="00A227CE" w:rsidP="00A227CE">
            <w:pPr>
              <w:rPr>
                <w:rFonts w:ascii="Times New Roman" w:hAnsi="Times New Roman" w:cs="Times New Roman"/>
              </w:rPr>
            </w:pPr>
            <w:r w:rsidRPr="00355B76">
              <w:rPr>
                <w:rFonts w:ascii="Times New Roman" w:hAnsi="Times New Roman" w:cs="Times New Roman"/>
              </w:rPr>
              <w:t>(6.03)</w:t>
            </w:r>
          </w:p>
        </w:tc>
        <w:tc>
          <w:tcPr>
            <w:tcW w:w="0" w:type="auto"/>
            <w:vAlign w:val="center"/>
          </w:tcPr>
          <w:p w14:paraId="0053F954"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28.80 </w:t>
            </w:r>
          </w:p>
          <w:p w14:paraId="62574565" w14:textId="3182C1DD" w:rsidR="00A227CE" w:rsidRPr="00355B76" w:rsidRDefault="00A227CE" w:rsidP="00A227CE">
            <w:pPr>
              <w:rPr>
                <w:rFonts w:ascii="Times New Roman" w:hAnsi="Times New Roman" w:cs="Times New Roman"/>
              </w:rPr>
            </w:pPr>
            <w:r w:rsidRPr="00355B76">
              <w:rPr>
                <w:rFonts w:ascii="Times New Roman" w:hAnsi="Times New Roman" w:cs="Times New Roman"/>
              </w:rPr>
              <w:t>(8.00)</w:t>
            </w:r>
          </w:p>
        </w:tc>
        <w:tc>
          <w:tcPr>
            <w:tcW w:w="0" w:type="auto"/>
          </w:tcPr>
          <w:p w14:paraId="18FCC600"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30.48 </w:t>
            </w:r>
          </w:p>
          <w:p w14:paraId="490E2DC0" w14:textId="2F137859" w:rsidR="00A227CE" w:rsidRPr="00355B76" w:rsidRDefault="00A227CE" w:rsidP="00A227CE">
            <w:pPr>
              <w:rPr>
                <w:rFonts w:ascii="Times New Roman" w:hAnsi="Times New Roman" w:cs="Times New Roman"/>
              </w:rPr>
            </w:pPr>
            <w:r w:rsidRPr="00355B76">
              <w:rPr>
                <w:rFonts w:ascii="Times New Roman" w:hAnsi="Times New Roman" w:cs="Times New Roman"/>
              </w:rPr>
              <w:t>(6.46)</w:t>
            </w:r>
          </w:p>
        </w:tc>
      </w:tr>
      <w:tr w:rsidR="00A227CE" w:rsidRPr="00455FD7" w14:paraId="3B2327F6" w14:textId="3FFDF478" w:rsidTr="00355B76">
        <w:trPr>
          <w:trHeight w:val="326"/>
        </w:trPr>
        <w:tc>
          <w:tcPr>
            <w:tcW w:w="0" w:type="auto"/>
          </w:tcPr>
          <w:p w14:paraId="6CE9B366" w14:textId="77777777" w:rsidR="00A227CE" w:rsidRPr="00CA5BE5" w:rsidRDefault="00A227CE" w:rsidP="00A227CE">
            <w:pPr>
              <w:contextualSpacing/>
              <w:rPr>
                <w:rFonts w:ascii="Times New Roman" w:hAnsi="Times New Roman"/>
              </w:rPr>
            </w:pPr>
            <w:r>
              <w:rPr>
                <w:rFonts w:ascii="Times New Roman" w:hAnsi="Times New Roman" w:cs="Times New Roman"/>
              </w:rPr>
              <w:t>BAFT</w:t>
            </w:r>
          </w:p>
        </w:tc>
        <w:tc>
          <w:tcPr>
            <w:tcW w:w="0" w:type="auto"/>
            <w:vAlign w:val="center"/>
          </w:tcPr>
          <w:p w14:paraId="652CCE8C" w14:textId="45FEFD04"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76.35 (18.48)</w:t>
            </w:r>
          </w:p>
        </w:tc>
        <w:tc>
          <w:tcPr>
            <w:tcW w:w="0" w:type="auto"/>
            <w:vAlign w:val="center"/>
          </w:tcPr>
          <w:p w14:paraId="28886DC6" w14:textId="623D67E7"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74.22 (15.53)</w:t>
            </w:r>
          </w:p>
        </w:tc>
        <w:tc>
          <w:tcPr>
            <w:tcW w:w="0" w:type="auto"/>
          </w:tcPr>
          <w:p w14:paraId="3C587CA0" w14:textId="68C806DF"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(98.91) = 0.70, </w:t>
            </w:r>
            <w:r>
              <w:rPr>
                <w:rFonts w:ascii="Times New Roman" w:hAnsi="Times New Roman"/>
                <w:i/>
                <w:iCs/>
              </w:rPr>
              <w:t>p</w:t>
            </w:r>
            <w:r>
              <w:rPr>
                <w:rFonts w:ascii="Times New Roman" w:hAnsi="Times New Roman"/>
              </w:rPr>
              <w:t xml:space="preserve"> = .49</w:t>
            </w:r>
          </w:p>
        </w:tc>
        <w:tc>
          <w:tcPr>
            <w:tcW w:w="0" w:type="auto"/>
            <w:vAlign w:val="center"/>
          </w:tcPr>
          <w:p w14:paraId="5C9444DE" w14:textId="5F402F03" w:rsidR="00A227CE" w:rsidRPr="00355B76" w:rsidRDefault="00A227CE" w:rsidP="00A227CE">
            <w:pPr>
              <w:rPr>
                <w:rFonts w:ascii="Times New Roman" w:hAnsi="Times New Roman" w:cs="Times New Roman"/>
              </w:rPr>
            </w:pPr>
            <w:r w:rsidRPr="00355B76">
              <w:rPr>
                <w:rFonts w:ascii="Times New Roman" w:hAnsi="Times New Roman" w:cs="Times New Roman"/>
              </w:rPr>
              <w:t>62.06 (19.49)</w:t>
            </w:r>
          </w:p>
        </w:tc>
        <w:tc>
          <w:tcPr>
            <w:tcW w:w="0" w:type="auto"/>
            <w:vAlign w:val="center"/>
          </w:tcPr>
          <w:p w14:paraId="3F22D962" w14:textId="475646A0" w:rsidR="00A227CE" w:rsidRPr="00355B76" w:rsidRDefault="00A227CE" w:rsidP="00A227CE">
            <w:pPr>
              <w:rPr>
                <w:rFonts w:ascii="Times New Roman" w:hAnsi="Times New Roman" w:cs="Times New Roman"/>
              </w:rPr>
            </w:pPr>
            <w:r w:rsidRPr="00355B76">
              <w:rPr>
                <w:rFonts w:ascii="Times New Roman" w:hAnsi="Times New Roman" w:cs="Times New Roman"/>
              </w:rPr>
              <w:t>61.67 (16.57)</w:t>
            </w:r>
          </w:p>
        </w:tc>
        <w:tc>
          <w:tcPr>
            <w:tcW w:w="0" w:type="auto"/>
            <w:vAlign w:val="center"/>
          </w:tcPr>
          <w:p w14:paraId="0C9871A5" w14:textId="15B52392" w:rsidR="00A227CE" w:rsidRPr="00355B76" w:rsidRDefault="00A227CE" w:rsidP="00A227CE">
            <w:pPr>
              <w:rPr>
                <w:rFonts w:ascii="Times New Roman" w:hAnsi="Times New Roman" w:cs="Times New Roman"/>
              </w:rPr>
            </w:pPr>
            <w:r w:rsidRPr="00355B76">
              <w:rPr>
                <w:rFonts w:ascii="Times New Roman" w:hAnsi="Times New Roman" w:cs="Times New Roman"/>
              </w:rPr>
              <w:t>55.60 (24.45)</w:t>
            </w:r>
          </w:p>
        </w:tc>
        <w:tc>
          <w:tcPr>
            <w:tcW w:w="0" w:type="auto"/>
          </w:tcPr>
          <w:p w14:paraId="4F4C7672" w14:textId="1766603B" w:rsidR="00A227CE" w:rsidRPr="00355B76" w:rsidRDefault="00A227CE" w:rsidP="00A227CE">
            <w:pPr>
              <w:rPr>
                <w:rFonts w:ascii="Times New Roman" w:hAnsi="Times New Roman" w:cs="Times New Roman"/>
              </w:rPr>
            </w:pPr>
            <w:r w:rsidRPr="00355B76">
              <w:rPr>
                <w:rFonts w:ascii="Times New Roman" w:hAnsi="Times New Roman" w:cs="Times New Roman"/>
              </w:rPr>
              <w:t>48.40 (18.51)</w:t>
            </w:r>
          </w:p>
        </w:tc>
      </w:tr>
      <w:tr w:rsidR="00A227CE" w:rsidRPr="00455FD7" w14:paraId="03E22997" w14:textId="4368D366" w:rsidTr="00355B76">
        <w:trPr>
          <w:trHeight w:val="326"/>
        </w:trPr>
        <w:tc>
          <w:tcPr>
            <w:tcW w:w="0" w:type="auto"/>
          </w:tcPr>
          <w:p w14:paraId="4EC0D2B2" w14:textId="77777777" w:rsidR="00A227CE" w:rsidRPr="00967009" w:rsidRDefault="00A227CE" w:rsidP="00A227CE">
            <w:pPr>
              <w:contextualSpacing/>
              <w:rPr>
                <w:rFonts w:ascii="Times New Roman" w:hAnsi="Times New Roman"/>
                <w:u w:val="single"/>
              </w:rPr>
            </w:pPr>
            <w:r>
              <w:rPr>
                <w:rFonts w:ascii="Times New Roman" w:hAnsi="Times New Roman" w:cs="Times New Roman"/>
              </w:rPr>
              <w:t>CFQ</w:t>
            </w:r>
          </w:p>
        </w:tc>
        <w:tc>
          <w:tcPr>
            <w:tcW w:w="0" w:type="auto"/>
            <w:vAlign w:val="center"/>
          </w:tcPr>
          <w:p w14:paraId="21B12D85" w14:textId="77777777" w:rsidR="00A227CE" w:rsidRDefault="00A227CE" w:rsidP="00A227CE">
            <w:pPr>
              <w:rPr>
                <w:rFonts w:ascii="Times New Roman" w:hAnsi="Times New Roman" w:cs="Times New Roman"/>
                <w:color w:val="000000" w:themeColor="text1"/>
              </w:rPr>
            </w:pPr>
            <w:r w:rsidRPr="006A0399">
              <w:rPr>
                <w:rFonts w:ascii="Times New Roman" w:hAnsi="Times New Roman" w:cs="Times New Roman"/>
                <w:color w:val="000000" w:themeColor="text1"/>
              </w:rPr>
              <w:t xml:space="preserve">35.02 </w:t>
            </w:r>
          </w:p>
          <w:p w14:paraId="36A2935C" w14:textId="68EB3084"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(8.09)</w:t>
            </w:r>
          </w:p>
        </w:tc>
        <w:tc>
          <w:tcPr>
            <w:tcW w:w="0" w:type="auto"/>
            <w:vAlign w:val="center"/>
          </w:tcPr>
          <w:p w14:paraId="23386FCF" w14:textId="77777777" w:rsidR="00A227CE" w:rsidRDefault="00A227CE" w:rsidP="00A227CE">
            <w:pPr>
              <w:rPr>
                <w:rFonts w:ascii="Times New Roman" w:hAnsi="Times New Roman" w:cs="Times New Roman"/>
                <w:color w:val="000000" w:themeColor="text1"/>
              </w:rPr>
            </w:pPr>
            <w:r w:rsidRPr="006A0399">
              <w:rPr>
                <w:rFonts w:ascii="Times New Roman" w:hAnsi="Times New Roman" w:cs="Times New Roman"/>
                <w:color w:val="000000" w:themeColor="text1"/>
              </w:rPr>
              <w:t xml:space="preserve">33.39 </w:t>
            </w:r>
          </w:p>
          <w:p w14:paraId="24706597" w14:textId="252BFA92"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(8.07)</w:t>
            </w:r>
          </w:p>
        </w:tc>
        <w:tc>
          <w:tcPr>
            <w:tcW w:w="0" w:type="auto"/>
          </w:tcPr>
          <w:p w14:paraId="29F500DE" w14:textId="3ED13B1F"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(99.72) = 1.19, </w:t>
            </w:r>
            <w:r>
              <w:rPr>
                <w:rFonts w:ascii="Times New Roman" w:hAnsi="Times New Roman"/>
                <w:i/>
                <w:iCs/>
              </w:rPr>
              <w:t>p</w:t>
            </w:r>
            <w:r>
              <w:rPr>
                <w:rFonts w:ascii="Times New Roman" w:hAnsi="Times New Roman"/>
              </w:rPr>
              <w:t xml:space="preserve"> = .24</w:t>
            </w:r>
          </w:p>
        </w:tc>
        <w:tc>
          <w:tcPr>
            <w:tcW w:w="0" w:type="auto"/>
            <w:vAlign w:val="center"/>
          </w:tcPr>
          <w:p w14:paraId="117BA6E9"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28.60 </w:t>
            </w:r>
          </w:p>
          <w:p w14:paraId="565FD7B2" w14:textId="6AA9DC77" w:rsidR="00A227CE" w:rsidRPr="00355B76" w:rsidRDefault="00A227CE" w:rsidP="00A227CE">
            <w:pPr>
              <w:rPr>
                <w:rFonts w:ascii="Times New Roman" w:hAnsi="Times New Roman" w:cs="Times New Roman"/>
              </w:rPr>
            </w:pPr>
            <w:r w:rsidRPr="00355B76">
              <w:rPr>
                <w:rFonts w:ascii="Times New Roman" w:hAnsi="Times New Roman" w:cs="Times New Roman"/>
              </w:rPr>
              <w:t>(9.71)</w:t>
            </w:r>
          </w:p>
        </w:tc>
        <w:tc>
          <w:tcPr>
            <w:tcW w:w="0" w:type="auto"/>
            <w:vAlign w:val="center"/>
          </w:tcPr>
          <w:p w14:paraId="68CA0D7B"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28.42 </w:t>
            </w:r>
          </w:p>
          <w:p w14:paraId="35E2AA1F" w14:textId="217A382E" w:rsidR="00A227CE" w:rsidRPr="00355B76" w:rsidRDefault="00A227CE" w:rsidP="00A227CE">
            <w:pPr>
              <w:rPr>
                <w:rFonts w:ascii="Times New Roman" w:hAnsi="Times New Roman" w:cs="Times New Roman"/>
              </w:rPr>
            </w:pPr>
            <w:r w:rsidRPr="00355B76">
              <w:rPr>
                <w:rFonts w:ascii="Times New Roman" w:hAnsi="Times New Roman" w:cs="Times New Roman"/>
              </w:rPr>
              <w:t>(8.23)</w:t>
            </w:r>
          </w:p>
        </w:tc>
        <w:tc>
          <w:tcPr>
            <w:tcW w:w="0" w:type="auto"/>
            <w:vAlign w:val="center"/>
          </w:tcPr>
          <w:p w14:paraId="2782BDAF" w14:textId="182A4E28" w:rsidR="00A227CE" w:rsidRPr="00355B76" w:rsidRDefault="00A227CE" w:rsidP="00A227CE">
            <w:pPr>
              <w:rPr>
                <w:rFonts w:ascii="Times New Roman" w:hAnsi="Times New Roman" w:cs="Times New Roman"/>
              </w:rPr>
            </w:pPr>
            <w:r w:rsidRPr="00355B76">
              <w:rPr>
                <w:rFonts w:ascii="Times New Roman" w:hAnsi="Times New Roman" w:cs="Times New Roman"/>
              </w:rPr>
              <w:t>25.57 (10.62)</w:t>
            </w:r>
          </w:p>
        </w:tc>
        <w:tc>
          <w:tcPr>
            <w:tcW w:w="0" w:type="auto"/>
          </w:tcPr>
          <w:p w14:paraId="4AF03497"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24.32 </w:t>
            </w:r>
          </w:p>
          <w:p w14:paraId="5DB39CF1" w14:textId="3444B568" w:rsidR="00A227CE" w:rsidRPr="00355B76" w:rsidRDefault="00A227CE" w:rsidP="00A227CE">
            <w:pPr>
              <w:rPr>
                <w:rFonts w:ascii="Times New Roman" w:hAnsi="Times New Roman" w:cs="Times New Roman"/>
              </w:rPr>
            </w:pPr>
            <w:r w:rsidRPr="00355B76">
              <w:rPr>
                <w:rFonts w:ascii="Times New Roman" w:hAnsi="Times New Roman" w:cs="Times New Roman"/>
              </w:rPr>
              <w:t>(8.71)</w:t>
            </w:r>
          </w:p>
        </w:tc>
      </w:tr>
      <w:tr w:rsidR="00A227CE" w:rsidRPr="00455FD7" w14:paraId="56E8EA25" w14:textId="4E98B67F" w:rsidTr="00355B76">
        <w:trPr>
          <w:trHeight w:val="326"/>
        </w:trPr>
        <w:tc>
          <w:tcPr>
            <w:tcW w:w="0" w:type="auto"/>
          </w:tcPr>
          <w:p w14:paraId="16623271" w14:textId="77777777" w:rsidR="00A227CE" w:rsidRPr="00967009" w:rsidRDefault="00A227CE" w:rsidP="00A227CE">
            <w:pPr>
              <w:contextualSpacing/>
              <w:rPr>
                <w:rFonts w:ascii="Times New Roman" w:hAnsi="Times New Roman"/>
              </w:rPr>
            </w:pPr>
            <w:r w:rsidRPr="0002766F">
              <w:rPr>
                <w:rFonts w:ascii="Times New Roman" w:hAnsi="Times New Roman" w:cs="Times New Roman"/>
              </w:rPr>
              <w:t>ASC Likelihood</w:t>
            </w:r>
          </w:p>
        </w:tc>
        <w:tc>
          <w:tcPr>
            <w:tcW w:w="0" w:type="auto"/>
            <w:vAlign w:val="center"/>
          </w:tcPr>
          <w:p w14:paraId="7D59E098" w14:textId="7BD5FCEF"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47.75 (18.90)</w:t>
            </w:r>
          </w:p>
        </w:tc>
        <w:tc>
          <w:tcPr>
            <w:tcW w:w="0" w:type="auto"/>
            <w:vAlign w:val="center"/>
          </w:tcPr>
          <w:p w14:paraId="2A1CFE30" w14:textId="5B555382"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46.91 (13.82)</w:t>
            </w:r>
          </w:p>
        </w:tc>
        <w:tc>
          <w:tcPr>
            <w:tcW w:w="0" w:type="auto"/>
          </w:tcPr>
          <w:p w14:paraId="22759854" w14:textId="737197A3"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(86.72) = 0.46, </w:t>
            </w:r>
            <w:r>
              <w:rPr>
                <w:rFonts w:ascii="Times New Roman" w:hAnsi="Times New Roman"/>
                <w:i/>
                <w:iCs/>
              </w:rPr>
              <w:t>p</w:t>
            </w:r>
            <w:r>
              <w:rPr>
                <w:rFonts w:ascii="Times New Roman" w:hAnsi="Times New Roman"/>
              </w:rPr>
              <w:t xml:space="preserve"> = .64</w:t>
            </w:r>
          </w:p>
        </w:tc>
        <w:tc>
          <w:tcPr>
            <w:tcW w:w="0" w:type="auto"/>
            <w:vAlign w:val="center"/>
          </w:tcPr>
          <w:p w14:paraId="5035CF73" w14:textId="372F08E9" w:rsidR="00A227CE" w:rsidRPr="00355B76" w:rsidRDefault="00A227CE" w:rsidP="00A227CE">
            <w:pPr>
              <w:rPr>
                <w:rFonts w:ascii="Times New Roman" w:hAnsi="Times New Roman" w:cs="Times New Roman"/>
              </w:rPr>
            </w:pPr>
            <w:r w:rsidRPr="00355B76">
              <w:rPr>
                <w:rFonts w:ascii="Times New Roman" w:hAnsi="Times New Roman" w:cs="Times New Roman"/>
              </w:rPr>
              <w:t>31.50 (17.76)</w:t>
            </w:r>
          </w:p>
        </w:tc>
        <w:tc>
          <w:tcPr>
            <w:tcW w:w="0" w:type="auto"/>
            <w:vAlign w:val="center"/>
          </w:tcPr>
          <w:p w14:paraId="3B6443AC" w14:textId="6645D19B" w:rsidR="00A227CE" w:rsidRPr="00355B76" w:rsidRDefault="00A227CE" w:rsidP="00A227CE">
            <w:pPr>
              <w:rPr>
                <w:rFonts w:ascii="Times New Roman" w:hAnsi="Times New Roman" w:cs="Times New Roman"/>
              </w:rPr>
            </w:pPr>
            <w:r w:rsidRPr="00355B76">
              <w:rPr>
                <w:rFonts w:ascii="Times New Roman" w:hAnsi="Times New Roman" w:cs="Times New Roman"/>
              </w:rPr>
              <w:t>35.39 (13.81)</w:t>
            </w:r>
          </w:p>
        </w:tc>
        <w:tc>
          <w:tcPr>
            <w:tcW w:w="0" w:type="auto"/>
            <w:vAlign w:val="center"/>
          </w:tcPr>
          <w:p w14:paraId="539E0405" w14:textId="20675664" w:rsidR="00A227CE" w:rsidRPr="00355B76" w:rsidRDefault="00A227CE" w:rsidP="00A227CE">
            <w:pPr>
              <w:rPr>
                <w:rFonts w:ascii="Times New Roman" w:hAnsi="Times New Roman" w:cs="Times New Roman"/>
              </w:rPr>
            </w:pPr>
            <w:r w:rsidRPr="00355B76">
              <w:rPr>
                <w:rFonts w:ascii="Times New Roman" w:hAnsi="Times New Roman" w:cs="Times New Roman"/>
              </w:rPr>
              <w:t>29.51 (14.92)</w:t>
            </w:r>
          </w:p>
        </w:tc>
        <w:tc>
          <w:tcPr>
            <w:tcW w:w="0" w:type="auto"/>
          </w:tcPr>
          <w:p w14:paraId="700D2482" w14:textId="3AAC872A" w:rsidR="00A227CE" w:rsidRPr="00355B76" w:rsidRDefault="00A227CE" w:rsidP="00A227CE">
            <w:pPr>
              <w:rPr>
                <w:rFonts w:ascii="Times New Roman" w:hAnsi="Times New Roman" w:cs="Times New Roman"/>
              </w:rPr>
            </w:pPr>
            <w:r w:rsidRPr="00355B76">
              <w:rPr>
                <w:rFonts w:ascii="Times New Roman" w:hAnsi="Times New Roman" w:cs="Times New Roman"/>
              </w:rPr>
              <w:t>29.36 (15.68)</w:t>
            </w:r>
          </w:p>
        </w:tc>
      </w:tr>
      <w:tr w:rsidR="00A227CE" w:rsidRPr="00455FD7" w14:paraId="6E884F70" w14:textId="433E7042" w:rsidTr="00355B76">
        <w:trPr>
          <w:trHeight w:val="326"/>
        </w:trPr>
        <w:tc>
          <w:tcPr>
            <w:tcW w:w="0" w:type="auto"/>
          </w:tcPr>
          <w:p w14:paraId="406B694E" w14:textId="77777777" w:rsidR="00A227CE" w:rsidRPr="0002766F" w:rsidRDefault="00A227CE" w:rsidP="00A227CE">
            <w:pPr>
              <w:contextualSpacing/>
              <w:rPr>
                <w:rFonts w:ascii="Times New Roman" w:hAnsi="Times New Roman" w:cs="Times New Roman"/>
              </w:rPr>
            </w:pPr>
            <w:r w:rsidRPr="0002766F">
              <w:rPr>
                <w:rFonts w:ascii="Times New Roman" w:hAnsi="Times New Roman" w:cs="Times New Roman"/>
              </w:rPr>
              <w:t>ASC Concern</w:t>
            </w:r>
          </w:p>
        </w:tc>
        <w:tc>
          <w:tcPr>
            <w:tcW w:w="0" w:type="auto"/>
            <w:vAlign w:val="center"/>
          </w:tcPr>
          <w:p w14:paraId="2C522F16" w14:textId="67D33A41"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59.80 (22.32)</w:t>
            </w:r>
          </w:p>
        </w:tc>
        <w:tc>
          <w:tcPr>
            <w:tcW w:w="0" w:type="auto"/>
            <w:vAlign w:val="center"/>
          </w:tcPr>
          <w:p w14:paraId="611D9293" w14:textId="2D6EBB23"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59.24 (18.99)</w:t>
            </w:r>
          </w:p>
        </w:tc>
        <w:tc>
          <w:tcPr>
            <w:tcW w:w="0" w:type="auto"/>
          </w:tcPr>
          <w:p w14:paraId="011741A6" w14:textId="0C0DFA4C"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(92.00) = 0.13, </w:t>
            </w:r>
            <w:r>
              <w:rPr>
                <w:rFonts w:ascii="Times New Roman" w:hAnsi="Times New Roman"/>
                <w:i/>
                <w:iCs/>
              </w:rPr>
              <w:t>p</w:t>
            </w:r>
            <w:r>
              <w:rPr>
                <w:rFonts w:ascii="Times New Roman" w:hAnsi="Times New Roman"/>
              </w:rPr>
              <w:t xml:space="preserve"> = .89</w:t>
            </w:r>
          </w:p>
        </w:tc>
        <w:tc>
          <w:tcPr>
            <w:tcW w:w="0" w:type="auto"/>
            <w:vAlign w:val="center"/>
          </w:tcPr>
          <w:p w14:paraId="73B3A355" w14:textId="1461A583" w:rsidR="00A227CE" w:rsidRPr="00355B76" w:rsidRDefault="00A227CE" w:rsidP="00A227CE">
            <w:pPr>
              <w:rPr>
                <w:rFonts w:ascii="Times New Roman" w:hAnsi="Times New Roman" w:cs="Times New Roman"/>
              </w:rPr>
            </w:pPr>
            <w:r w:rsidRPr="00355B76">
              <w:rPr>
                <w:rFonts w:ascii="Times New Roman" w:hAnsi="Times New Roman" w:cs="Times New Roman"/>
              </w:rPr>
              <w:t>39.84 (25.72)</w:t>
            </w:r>
          </w:p>
        </w:tc>
        <w:tc>
          <w:tcPr>
            <w:tcW w:w="0" w:type="auto"/>
            <w:vAlign w:val="center"/>
          </w:tcPr>
          <w:p w14:paraId="4D8DF774" w14:textId="3A679CF8" w:rsidR="00A227CE" w:rsidRPr="00355B76" w:rsidRDefault="00A227CE" w:rsidP="00A227CE">
            <w:pPr>
              <w:rPr>
                <w:rFonts w:ascii="Times New Roman" w:hAnsi="Times New Roman" w:cs="Times New Roman"/>
              </w:rPr>
            </w:pPr>
            <w:r w:rsidRPr="00355B76">
              <w:rPr>
                <w:rFonts w:ascii="Times New Roman" w:hAnsi="Times New Roman" w:cs="Times New Roman"/>
              </w:rPr>
              <w:t>49.09 (21.94)</w:t>
            </w:r>
          </w:p>
        </w:tc>
        <w:tc>
          <w:tcPr>
            <w:tcW w:w="0" w:type="auto"/>
            <w:vAlign w:val="center"/>
          </w:tcPr>
          <w:p w14:paraId="4D657682" w14:textId="42100FDE" w:rsidR="00A227CE" w:rsidRPr="00355B76" w:rsidRDefault="00A227CE" w:rsidP="00A227CE">
            <w:pPr>
              <w:rPr>
                <w:rFonts w:ascii="Times New Roman" w:hAnsi="Times New Roman" w:cs="Times New Roman"/>
              </w:rPr>
            </w:pPr>
            <w:r w:rsidRPr="00355B76">
              <w:rPr>
                <w:rFonts w:ascii="Times New Roman" w:hAnsi="Times New Roman" w:cs="Times New Roman"/>
              </w:rPr>
              <w:t>38.27 (25.24)</w:t>
            </w:r>
          </w:p>
        </w:tc>
        <w:tc>
          <w:tcPr>
            <w:tcW w:w="0" w:type="auto"/>
          </w:tcPr>
          <w:p w14:paraId="48802D98" w14:textId="58397DE6" w:rsidR="00A227CE" w:rsidRPr="00355B76" w:rsidRDefault="00A227CE" w:rsidP="00A227CE">
            <w:pPr>
              <w:rPr>
                <w:rFonts w:ascii="Times New Roman" w:hAnsi="Times New Roman" w:cs="Times New Roman"/>
              </w:rPr>
            </w:pPr>
            <w:r w:rsidRPr="00355B76">
              <w:rPr>
                <w:rFonts w:ascii="Times New Roman" w:hAnsi="Times New Roman" w:cs="Times New Roman"/>
              </w:rPr>
              <w:t>37.90 (25.47)</w:t>
            </w:r>
          </w:p>
        </w:tc>
      </w:tr>
      <w:tr w:rsidR="00A227CE" w:rsidRPr="00455FD7" w14:paraId="0FBBCDC4" w14:textId="78620E49" w:rsidTr="007C0298">
        <w:trPr>
          <w:trHeight w:val="326"/>
        </w:trPr>
        <w:tc>
          <w:tcPr>
            <w:tcW w:w="0" w:type="auto"/>
            <w:tcBorders>
              <w:bottom w:val="single" w:sz="4" w:space="0" w:color="auto"/>
            </w:tcBorders>
          </w:tcPr>
          <w:p w14:paraId="7E5C8122" w14:textId="77777777" w:rsidR="00A227CE" w:rsidRPr="0002766F" w:rsidRDefault="00A227CE" w:rsidP="00A227CE">
            <w:pPr>
              <w:contextualSpacing/>
              <w:rPr>
                <w:rFonts w:ascii="Times New Roman" w:hAnsi="Times New Roman" w:cs="Times New Roman"/>
              </w:rPr>
            </w:pPr>
            <w:r w:rsidRPr="0002766F">
              <w:rPr>
                <w:rFonts w:ascii="Times New Roman" w:hAnsi="Times New Roman" w:cs="Times New Roman"/>
              </w:rPr>
              <w:t>VQ-Progress</w:t>
            </w:r>
          </w:p>
        </w:tc>
        <w:tc>
          <w:tcPr>
            <w:tcW w:w="0" w:type="auto"/>
            <w:tcBorders>
              <w:bottom w:val="single" w:sz="4" w:space="0" w:color="auto"/>
            </w:tcBorders>
            <w:vAlign w:val="center"/>
          </w:tcPr>
          <w:p w14:paraId="1B63C8F6" w14:textId="77777777" w:rsidR="00A227CE" w:rsidRDefault="00A227CE" w:rsidP="00A227CE">
            <w:pPr>
              <w:rPr>
                <w:rFonts w:ascii="Times New Roman" w:hAnsi="Times New Roman" w:cs="Times New Roman"/>
                <w:color w:val="000000" w:themeColor="text1"/>
              </w:rPr>
            </w:pPr>
            <w:r w:rsidRPr="006A0399">
              <w:rPr>
                <w:rFonts w:ascii="Times New Roman" w:hAnsi="Times New Roman" w:cs="Times New Roman"/>
                <w:color w:val="000000" w:themeColor="text1"/>
              </w:rPr>
              <w:t xml:space="preserve">16.23 </w:t>
            </w:r>
          </w:p>
          <w:p w14:paraId="5E52259A" w14:textId="47261797"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(7.44)</w:t>
            </w:r>
          </w:p>
        </w:tc>
        <w:tc>
          <w:tcPr>
            <w:tcW w:w="0" w:type="auto"/>
            <w:tcBorders>
              <w:bottom w:val="single" w:sz="4" w:space="0" w:color="auto"/>
            </w:tcBorders>
            <w:vAlign w:val="center"/>
          </w:tcPr>
          <w:p w14:paraId="3B076E38" w14:textId="77777777" w:rsidR="00A227CE" w:rsidRDefault="00A227CE" w:rsidP="00A227CE">
            <w:pPr>
              <w:rPr>
                <w:rFonts w:ascii="Times New Roman" w:hAnsi="Times New Roman" w:cs="Times New Roman"/>
                <w:color w:val="000000" w:themeColor="text1"/>
              </w:rPr>
            </w:pPr>
            <w:r w:rsidRPr="006A0399">
              <w:rPr>
                <w:rFonts w:ascii="Times New Roman" w:hAnsi="Times New Roman" w:cs="Times New Roman"/>
                <w:color w:val="000000" w:themeColor="text1"/>
              </w:rPr>
              <w:t xml:space="preserve">17.82 </w:t>
            </w:r>
          </w:p>
          <w:p w14:paraId="26DEBE8F" w14:textId="5E213552" w:rsidR="00A227CE" w:rsidRPr="00D03B90" w:rsidRDefault="00A227CE" w:rsidP="00A227CE">
            <w:pPr>
              <w:rPr>
                <w:rFonts w:ascii="Times New Roman" w:hAnsi="Times New Roman" w:cs="Times New Roman"/>
              </w:rPr>
            </w:pPr>
            <w:r w:rsidRPr="006A0399">
              <w:rPr>
                <w:rFonts w:ascii="Times New Roman" w:hAnsi="Times New Roman" w:cs="Times New Roman"/>
                <w:color w:val="000000" w:themeColor="text1"/>
              </w:rPr>
              <w:t>(7.21)</w:t>
            </w:r>
          </w:p>
        </w:tc>
        <w:tc>
          <w:tcPr>
            <w:tcW w:w="0" w:type="auto"/>
            <w:tcBorders>
              <w:bottom w:val="single" w:sz="4" w:space="0" w:color="auto"/>
            </w:tcBorders>
          </w:tcPr>
          <w:p w14:paraId="1149B5AD" w14:textId="22A0DD7C" w:rsidR="00A227CE" w:rsidRPr="00D03B90" w:rsidRDefault="00A227CE" w:rsidP="00A227CE">
            <w:pPr>
              <w:rPr>
                <w:rFonts w:ascii="Times New Roman" w:hAnsi="Times New Roman" w:cs="Times New Roman"/>
              </w:rPr>
            </w:pPr>
            <w:r>
              <w:rPr>
                <w:rFonts w:ascii="Times New Roman" w:hAnsi="Times New Roman"/>
                <w:i/>
                <w:iCs/>
              </w:rPr>
              <w:t>t</w:t>
            </w:r>
            <w:r>
              <w:rPr>
                <w:rFonts w:ascii="Times New Roman" w:hAnsi="Times New Roman"/>
              </w:rPr>
              <w:t xml:space="preserve">(100.00) = -1.44, </w:t>
            </w:r>
            <w:r>
              <w:rPr>
                <w:rFonts w:ascii="Times New Roman" w:hAnsi="Times New Roman"/>
                <w:i/>
                <w:iCs/>
              </w:rPr>
              <w:t>p</w:t>
            </w:r>
            <w:r>
              <w:rPr>
                <w:rFonts w:ascii="Times New Roman" w:hAnsi="Times New Roman"/>
              </w:rPr>
              <w:t xml:space="preserve"> = .15</w:t>
            </w:r>
          </w:p>
        </w:tc>
        <w:tc>
          <w:tcPr>
            <w:tcW w:w="0" w:type="auto"/>
            <w:tcBorders>
              <w:bottom w:val="single" w:sz="4" w:space="0" w:color="auto"/>
            </w:tcBorders>
            <w:vAlign w:val="center"/>
          </w:tcPr>
          <w:p w14:paraId="6D40F2BB"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19.69 </w:t>
            </w:r>
          </w:p>
          <w:p w14:paraId="3DD2E286" w14:textId="4FBEFEC7" w:rsidR="00A227CE" w:rsidRPr="00355B76" w:rsidRDefault="00A227CE" w:rsidP="00A227CE">
            <w:pPr>
              <w:rPr>
                <w:rFonts w:ascii="Times New Roman" w:hAnsi="Times New Roman" w:cs="Times New Roman"/>
              </w:rPr>
            </w:pPr>
            <w:r w:rsidRPr="00355B76">
              <w:rPr>
                <w:rFonts w:ascii="Times New Roman" w:hAnsi="Times New Roman" w:cs="Times New Roman"/>
              </w:rPr>
              <w:t>(6.09)</w:t>
            </w:r>
          </w:p>
        </w:tc>
        <w:tc>
          <w:tcPr>
            <w:tcW w:w="0" w:type="auto"/>
            <w:tcBorders>
              <w:bottom w:val="single" w:sz="4" w:space="0" w:color="auto"/>
            </w:tcBorders>
            <w:vAlign w:val="center"/>
          </w:tcPr>
          <w:p w14:paraId="44114DD0"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20.81 </w:t>
            </w:r>
          </w:p>
          <w:p w14:paraId="5E48FB2E" w14:textId="2A74208B" w:rsidR="00A227CE" w:rsidRPr="00355B76" w:rsidRDefault="00A227CE" w:rsidP="00A227CE">
            <w:pPr>
              <w:rPr>
                <w:rFonts w:ascii="Times New Roman" w:hAnsi="Times New Roman" w:cs="Times New Roman"/>
              </w:rPr>
            </w:pPr>
            <w:r w:rsidRPr="00355B76">
              <w:rPr>
                <w:rFonts w:ascii="Times New Roman" w:hAnsi="Times New Roman" w:cs="Times New Roman"/>
              </w:rPr>
              <w:t>(6.60)</w:t>
            </w:r>
          </w:p>
        </w:tc>
        <w:tc>
          <w:tcPr>
            <w:tcW w:w="0" w:type="auto"/>
            <w:tcBorders>
              <w:bottom w:val="single" w:sz="4" w:space="0" w:color="auto"/>
            </w:tcBorders>
            <w:vAlign w:val="center"/>
          </w:tcPr>
          <w:p w14:paraId="3E464D91"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21.93 </w:t>
            </w:r>
          </w:p>
          <w:p w14:paraId="64CB0033" w14:textId="3090CE47" w:rsidR="00A227CE" w:rsidRPr="00355B76" w:rsidRDefault="00A227CE" w:rsidP="00A227CE">
            <w:pPr>
              <w:rPr>
                <w:rFonts w:ascii="Times New Roman" w:hAnsi="Times New Roman" w:cs="Times New Roman"/>
              </w:rPr>
            </w:pPr>
            <w:r w:rsidRPr="00355B76">
              <w:rPr>
                <w:rFonts w:ascii="Times New Roman" w:hAnsi="Times New Roman" w:cs="Times New Roman"/>
              </w:rPr>
              <w:t>(6.44)</w:t>
            </w:r>
          </w:p>
        </w:tc>
        <w:tc>
          <w:tcPr>
            <w:tcW w:w="0" w:type="auto"/>
            <w:tcBorders>
              <w:bottom w:val="single" w:sz="4" w:space="0" w:color="auto"/>
            </w:tcBorders>
          </w:tcPr>
          <w:p w14:paraId="368508EB" w14:textId="77777777" w:rsidR="00A227CE" w:rsidRDefault="00A227CE" w:rsidP="00A227CE">
            <w:pPr>
              <w:rPr>
                <w:rFonts w:ascii="Times New Roman" w:hAnsi="Times New Roman" w:cs="Times New Roman"/>
              </w:rPr>
            </w:pPr>
            <w:r w:rsidRPr="00355B76">
              <w:rPr>
                <w:rFonts w:ascii="Times New Roman" w:hAnsi="Times New Roman" w:cs="Times New Roman"/>
              </w:rPr>
              <w:t xml:space="preserve">21.96 </w:t>
            </w:r>
          </w:p>
          <w:p w14:paraId="5AD3A421" w14:textId="7C1E6E93" w:rsidR="00A227CE" w:rsidRPr="00355B76" w:rsidRDefault="00A227CE" w:rsidP="00A227CE">
            <w:pPr>
              <w:rPr>
                <w:rFonts w:ascii="Times New Roman" w:hAnsi="Times New Roman" w:cs="Times New Roman"/>
              </w:rPr>
            </w:pPr>
            <w:r w:rsidRPr="00355B76">
              <w:rPr>
                <w:rFonts w:ascii="Times New Roman" w:hAnsi="Times New Roman" w:cs="Times New Roman"/>
              </w:rPr>
              <w:t>(5.67)</w:t>
            </w:r>
          </w:p>
        </w:tc>
      </w:tr>
    </w:tbl>
    <w:p w14:paraId="3A29014D" w14:textId="442D0D13" w:rsidR="00D03B90" w:rsidRDefault="009563F3" w:rsidP="00355B76">
      <w:pPr>
        <w:spacing w:line="480" w:lineRule="auto"/>
        <w:rPr>
          <w:rFonts w:ascii="Times New Roman" w:hAnsi="Times New Roman" w:cs="Times New Roman"/>
        </w:rPr>
        <w:sectPr w:rsidR="00D03B90" w:rsidSect="001C24C3">
          <w:pgSz w:w="15840" w:h="12240" w:orient="landscape"/>
          <w:pgMar w:top="1440" w:right="1440" w:bottom="1440" w:left="1440" w:header="720" w:footer="720" w:gutter="0"/>
          <w:cols w:space="720"/>
          <w:docGrid w:linePitch="360"/>
        </w:sectPr>
      </w:pPr>
      <w:r>
        <w:rPr>
          <w:rFonts w:ascii="Times New Roman" w:hAnsi="Times New Roman" w:cs="Times New Roman"/>
          <w:i/>
          <w:iCs/>
        </w:rPr>
        <w:t>Note</w:t>
      </w:r>
      <w:r>
        <w:rPr>
          <w:rFonts w:ascii="Times New Roman" w:hAnsi="Times New Roman" w:cs="Times New Roman"/>
        </w:rPr>
        <w:t xml:space="preserve">. ACT = acceptance and commitment therapy; tCBT = traditional cognitive-behavioral therapy; LSAS = Liebowitz Social Anxiety Scale; GHQ = General Health Questionnaire; PROMIS SSRA = </w:t>
      </w:r>
      <w:r w:rsidRPr="00E13128">
        <w:rPr>
          <w:rFonts w:ascii="Times New Roman" w:hAnsi="Times New Roman" w:cs="Times New Roman"/>
        </w:rPr>
        <w:t xml:space="preserve">Patient-Reported Outcomes Measurement Information </w:t>
      </w:r>
      <w:r w:rsidRPr="00E13128">
        <w:rPr>
          <w:rFonts w:ascii="Times New Roman" w:hAnsi="Times New Roman" w:cs="Times New Roman"/>
        </w:rPr>
        <w:lastRenderedPageBreak/>
        <w:t>System</w:t>
      </w:r>
      <w:r>
        <w:rPr>
          <w:rFonts w:ascii="Times New Roman" w:hAnsi="Times New Roman" w:cs="Times New Roman"/>
        </w:rPr>
        <w:t xml:space="preserve">, </w:t>
      </w:r>
      <w:r w:rsidRPr="00E13128">
        <w:rPr>
          <w:rFonts w:ascii="Times New Roman" w:hAnsi="Times New Roman" w:cs="Times New Roman"/>
        </w:rPr>
        <w:t>Satisfaction with Social Roles And Activities</w:t>
      </w:r>
      <w:r>
        <w:rPr>
          <w:rFonts w:ascii="Times New Roman" w:hAnsi="Times New Roman" w:cs="Times New Roman"/>
        </w:rPr>
        <w:t>; BAFT = Believability of Anxious Thoughts and Feelings; CFQ = Cognitive Fusion Questionnaire; ASC = Appraisal of Social Concerns; VQ = Valuing Questionnaire</w:t>
      </w:r>
      <w:r w:rsidR="00217F01">
        <w:rPr>
          <w:rFonts w:ascii="Times New Roman" w:hAnsi="Times New Roman" w:cs="Times New Roman"/>
        </w:rPr>
        <w:t>.</w:t>
      </w:r>
    </w:p>
    <w:p w14:paraId="10910391" w14:textId="17F80D49" w:rsidR="00584561" w:rsidRDefault="00584561">
      <w:pPr>
        <w:rPr>
          <w:rFonts w:ascii="Times New Roman" w:hAnsi="Times New Roman" w:cs="Times New Roman"/>
        </w:rPr>
      </w:pPr>
      <w:r>
        <w:rPr>
          <w:rFonts w:ascii="Times New Roman" w:hAnsi="Times New Roman" w:cs="Times New Roman"/>
        </w:rPr>
        <w:lastRenderedPageBreak/>
        <w:t xml:space="preserve">Table </w:t>
      </w:r>
      <w:r w:rsidR="007E6453">
        <w:rPr>
          <w:rFonts w:ascii="Times New Roman" w:hAnsi="Times New Roman" w:cs="Times New Roman"/>
        </w:rPr>
        <w:t>3</w:t>
      </w:r>
      <w:r>
        <w:rPr>
          <w:rFonts w:ascii="Times New Roman" w:hAnsi="Times New Roman" w:cs="Times New Roman"/>
        </w:rPr>
        <w:t>. Satisfaction and adherence by condition</w:t>
      </w:r>
    </w:p>
    <w:p w14:paraId="4102130E" w14:textId="07A1DE59" w:rsidR="00584561" w:rsidRDefault="00584561">
      <w:pPr>
        <w:rPr>
          <w:rFonts w:ascii="Times New Roman" w:hAnsi="Times New Roman" w:cs="Times New Roman"/>
        </w:rPr>
      </w:pPr>
    </w:p>
    <w:tbl>
      <w:tblPr>
        <w:tblStyle w:val="TableGrid"/>
        <w:tblW w:w="10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250"/>
        <w:gridCol w:w="1899"/>
      </w:tblGrid>
      <w:tr w:rsidR="00584561" w:rsidRPr="00455FD7" w14:paraId="04A73613" w14:textId="77777777" w:rsidTr="00355B76">
        <w:trPr>
          <w:trHeight w:val="220"/>
        </w:trPr>
        <w:tc>
          <w:tcPr>
            <w:tcW w:w="6480" w:type="dxa"/>
            <w:tcBorders>
              <w:bottom w:val="single" w:sz="4" w:space="0" w:color="auto"/>
            </w:tcBorders>
          </w:tcPr>
          <w:p w14:paraId="4BE47357" w14:textId="77777777" w:rsidR="00584561" w:rsidRPr="00455FD7" w:rsidRDefault="00584561" w:rsidP="00D03B90">
            <w:pPr>
              <w:contextualSpacing/>
              <w:rPr>
                <w:rFonts w:ascii="Times New Roman" w:hAnsi="Times New Roman"/>
              </w:rPr>
            </w:pPr>
          </w:p>
        </w:tc>
        <w:tc>
          <w:tcPr>
            <w:tcW w:w="2250" w:type="dxa"/>
            <w:tcBorders>
              <w:bottom w:val="single" w:sz="4" w:space="0" w:color="auto"/>
            </w:tcBorders>
          </w:tcPr>
          <w:p w14:paraId="69D2474E" w14:textId="77777777" w:rsidR="00584561" w:rsidRPr="005E31D8" w:rsidRDefault="00584561" w:rsidP="00D03B90">
            <w:pPr>
              <w:contextualSpacing/>
              <w:rPr>
                <w:rFonts w:ascii="Times New Roman" w:hAnsi="Times New Roman"/>
              </w:rPr>
            </w:pPr>
            <w:r>
              <w:rPr>
                <w:rFonts w:ascii="Times New Roman" w:hAnsi="Times New Roman"/>
              </w:rPr>
              <w:t>ACT (</w:t>
            </w:r>
            <w:r>
              <w:rPr>
                <w:rFonts w:ascii="Times New Roman" w:hAnsi="Times New Roman"/>
                <w:i/>
                <w:iCs/>
              </w:rPr>
              <w:t>n</w:t>
            </w:r>
            <w:r>
              <w:rPr>
                <w:rFonts w:ascii="Times New Roman" w:hAnsi="Times New Roman"/>
              </w:rPr>
              <w:t xml:space="preserve"> = 52)</w:t>
            </w:r>
          </w:p>
          <w:p w14:paraId="43067000" w14:textId="77777777" w:rsidR="00584561" w:rsidRDefault="00584561" w:rsidP="00D03B90">
            <w:pPr>
              <w:contextualSpacing/>
              <w:rPr>
                <w:rFonts w:ascii="Times New Roman" w:hAnsi="Times New Roman"/>
              </w:rPr>
            </w:pPr>
            <w:r w:rsidRPr="006A0399">
              <w:rPr>
                <w:rFonts w:ascii="Times New Roman" w:hAnsi="Times New Roman"/>
                <w:i/>
                <w:iCs/>
              </w:rPr>
              <w:t>M</w:t>
            </w:r>
            <w:r>
              <w:rPr>
                <w:rFonts w:ascii="Times New Roman" w:hAnsi="Times New Roman"/>
              </w:rPr>
              <w:t>(SD)/%</w:t>
            </w:r>
          </w:p>
        </w:tc>
        <w:tc>
          <w:tcPr>
            <w:tcW w:w="1899" w:type="dxa"/>
            <w:tcBorders>
              <w:bottom w:val="single" w:sz="4" w:space="0" w:color="auto"/>
            </w:tcBorders>
          </w:tcPr>
          <w:p w14:paraId="690382B8" w14:textId="77777777" w:rsidR="00584561" w:rsidRPr="005E31D8" w:rsidRDefault="00584561" w:rsidP="00D03B90">
            <w:pPr>
              <w:contextualSpacing/>
              <w:rPr>
                <w:rFonts w:ascii="Times New Roman" w:hAnsi="Times New Roman"/>
              </w:rPr>
            </w:pPr>
            <w:r>
              <w:rPr>
                <w:rFonts w:ascii="Times New Roman" w:hAnsi="Times New Roman"/>
              </w:rPr>
              <w:t>tCBT (</w:t>
            </w:r>
            <w:r>
              <w:rPr>
                <w:rFonts w:ascii="Times New Roman" w:hAnsi="Times New Roman"/>
                <w:i/>
                <w:iCs/>
              </w:rPr>
              <w:t>n</w:t>
            </w:r>
            <w:r>
              <w:rPr>
                <w:rFonts w:ascii="Times New Roman" w:hAnsi="Times New Roman"/>
              </w:rPr>
              <w:t xml:space="preserve"> = 50)</w:t>
            </w:r>
          </w:p>
          <w:p w14:paraId="46BABB10" w14:textId="77777777" w:rsidR="00584561" w:rsidRDefault="00584561" w:rsidP="00D03B90">
            <w:pPr>
              <w:contextualSpacing/>
              <w:rPr>
                <w:rFonts w:ascii="Times New Roman" w:hAnsi="Times New Roman"/>
              </w:rPr>
            </w:pPr>
            <w:r w:rsidRPr="00EE3234">
              <w:rPr>
                <w:rFonts w:ascii="Times New Roman" w:hAnsi="Times New Roman"/>
                <w:i/>
                <w:iCs/>
              </w:rPr>
              <w:t>M</w:t>
            </w:r>
            <w:r>
              <w:rPr>
                <w:rFonts w:ascii="Times New Roman" w:hAnsi="Times New Roman"/>
              </w:rPr>
              <w:t>(SD)/%</w:t>
            </w:r>
          </w:p>
        </w:tc>
      </w:tr>
      <w:tr w:rsidR="00584561" w:rsidRPr="00455FD7" w14:paraId="7B1B4CD5" w14:textId="77777777" w:rsidTr="00355B76">
        <w:trPr>
          <w:trHeight w:val="342"/>
        </w:trPr>
        <w:tc>
          <w:tcPr>
            <w:tcW w:w="6480" w:type="dxa"/>
          </w:tcPr>
          <w:p w14:paraId="11BA5D24" w14:textId="10CF9C9A" w:rsidR="00584561" w:rsidRPr="00913DD6" w:rsidRDefault="00584561" w:rsidP="00D03B90">
            <w:pPr>
              <w:contextualSpacing/>
              <w:rPr>
                <w:rFonts w:ascii="Times New Roman" w:hAnsi="Times New Roman" w:cs="Times New Roman"/>
              </w:rPr>
            </w:pPr>
            <w:r w:rsidRPr="00EA43FD">
              <w:rPr>
                <w:rFonts w:ascii="Times New Roman" w:hAnsi="Times New Roman" w:cs="Times New Roman"/>
              </w:rPr>
              <w:t>“Overall, I was satisfied with the quality of the book”</w:t>
            </w:r>
          </w:p>
        </w:tc>
        <w:tc>
          <w:tcPr>
            <w:tcW w:w="2250" w:type="dxa"/>
          </w:tcPr>
          <w:p w14:paraId="6829B586"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5.11 (0.67)</w:t>
            </w:r>
          </w:p>
        </w:tc>
        <w:tc>
          <w:tcPr>
            <w:tcW w:w="1899" w:type="dxa"/>
          </w:tcPr>
          <w:p w14:paraId="2325C5A0"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4.82 (0.77)</w:t>
            </w:r>
          </w:p>
        </w:tc>
      </w:tr>
      <w:tr w:rsidR="00584561" w:rsidRPr="00455FD7" w14:paraId="6BC1E2A1" w14:textId="77777777" w:rsidTr="00355B76">
        <w:trPr>
          <w:trHeight w:val="342"/>
        </w:trPr>
        <w:tc>
          <w:tcPr>
            <w:tcW w:w="6480" w:type="dxa"/>
          </w:tcPr>
          <w:p w14:paraId="615F930B" w14:textId="2B230ECF" w:rsidR="00584561" w:rsidRPr="00913DD6" w:rsidRDefault="00584561" w:rsidP="00D03B90">
            <w:pPr>
              <w:contextualSpacing/>
              <w:rPr>
                <w:rFonts w:ascii="Times New Roman" w:hAnsi="Times New Roman" w:cs="Times New Roman"/>
              </w:rPr>
            </w:pPr>
            <w:r>
              <w:rPr>
                <w:rFonts w:ascii="Times New Roman" w:hAnsi="Times New Roman" w:cs="Times New Roman"/>
              </w:rPr>
              <w:t>“</w:t>
            </w:r>
            <w:r w:rsidRPr="00EA43FD">
              <w:rPr>
                <w:rFonts w:ascii="Times New Roman" w:hAnsi="Times New Roman" w:cs="Times New Roman"/>
              </w:rPr>
              <w:t>I felt this book was made for someone like me”</w:t>
            </w:r>
          </w:p>
        </w:tc>
        <w:tc>
          <w:tcPr>
            <w:tcW w:w="2250" w:type="dxa"/>
          </w:tcPr>
          <w:p w14:paraId="13623889"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4.53 (0.91)</w:t>
            </w:r>
          </w:p>
        </w:tc>
        <w:tc>
          <w:tcPr>
            <w:tcW w:w="1899" w:type="dxa"/>
          </w:tcPr>
          <w:p w14:paraId="3A1FA9CD"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4.18 (1.12)</w:t>
            </w:r>
          </w:p>
        </w:tc>
      </w:tr>
      <w:tr w:rsidR="00584561" w:rsidRPr="00455FD7" w14:paraId="6227CA3E" w14:textId="77777777" w:rsidTr="00355B76">
        <w:trPr>
          <w:trHeight w:val="342"/>
        </w:trPr>
        <w:tc>
          <w:tcPr>
            <w:tcW w:w="6480" w:type="dxa"/>
          </w:tcPr>
          <w:p w14:paraId="08202D6F" w14:textId="5C8C5961" w:rsidR="00584561" w:rsidRPr="00913DD6" w:rsidRDefault="00584561" w:rsidP="00D03B90">
            <w:pPr>
              <w:contextualSpacing/>
              <w:rPr>
                <w:rFonts w:ascii="Times New Roman" w:hAnsi="Times New Roman" w:cs="Times New Roman"/>
              </w:rPr>
            </w:pPr>
            <w:r w:rsidRPr="00EA43FD">
              <w:rPr>
                <w:rFonts w:ascii="Times New Roman" w:hAnsi="Times New Roman" w:cs="Times New Roman"/>
              </w:rPr>
              <w:t>“I would recommend this book to other college students with social anxiety”</w:t>
            </w:r>
          </w:p>
        </w:tc>
        <w:tc>
          <w:tcPr>
            <w:tcW w:w="2250" w:type="dxa"/>
          </w:tcPr>
          <w:p w14:paraId="6D5508F2"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5.08 (0.81)</w:t>
            </w:r>
          </w:p>
        </w:tc>
        <w:tc>
          <w:tcPr>
            <w:tcW w:w="1899" w:type="dxa"/>
          </w:tcPr>
          <w:p w14:paraId="7245284B"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5.21 (0.83)</w:t>
            </w:r>
          </w:p>
        </w:tc>
      </w:tr>
      <w:tr w:rsidR="00584561" w:rsidRPr="00455FD7" w14:paraId="58780D44" w14:textId="77777777" w:rsidTr="00355B76">
        <w:trPr>
          <w:trHeight w:val="342"/>
        </w:trPr>
        <w:tc>
          <w:tcPr>
            <w:tcW w:w="6480" w:type="dxa"/>
          </w:tcPr>
          <w:p w14:paraId="2B869640" w14:textId="77777777" w:rsidR="00584561" w:rsidRPr="00913DD6" w:rsidRDefault="00584561" w:rsidP="00D03B90">
            <w:pPr>
              <w:contextualSpacing/>
              <w:rPr>
                <w:rFonts w:ascii="Times New Roman" w:hAnsi="Times New Roman" w:cs="Times New Roman"/>
              </w:rPr>
            </w:pPr>
            <w:r>
              <w:rPr>
                <w:rFonts w:ascii="Times New Roman" w:hAnsi="Times New Roman" w:cs="Times New Roman"/>
              </w:rPr>
              <w:t>Compliance w/ exposure</w:t>
            </w:r>
          </w:p>
        </w:tc>
        <w:tc>
          <w:tcPr>
            <w:tcW w:w="2250" w:type="dxa"/>
          </w:tcPr>
          <w:p w14:paraId="1E9FEE68"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4.17 (1.44)</w:t>
            </w:r>
          </w:p>
        </w:tc>
        <w:tc>
          <w:tcPr>
            <w:tcW w:w="1899" w:type="dxa"/>
          </w:tcPr>
          <w:p w14:paraId="7889C5D9"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3.96 (1.71)</w:t>
            </w:r>
          </w:p>
        </w:tc>
      </w:tr>
      <w:tr w:rsidR="00584561" w:rsidRPr="00455FD7" w14:paraId="507232DD" w14:textId="77777777" w:rsidTr="00355B76">
        <w:trPr>
          <w:trHeight w:val="342"/>
        </w:trPr>
        <w:tc>
          <w:tcPr>
            <w:tcW w:w="6480" w:type="dxa"/>
          </w:tcPr>
          <w:p w14:paraId="10A1D83A" w14:textId="77777777" w:rsidR="00584561" w:rsidRPr="00913DD6" w:rsidRDefault="00584561" w:rsidP="00D03B90">
            <w:pPr>
              <w:contextualSpacing/>
              <w:rPr>
                <w:rFonts w:ascii="Times New Roman" w:hAnsi="Times New Roman" w:cs="Times New Roman"/>
              </w:rPr>
            </w:pPr>
            <w:r>
              <w:rPr>
                <w:rFonts w:ascii="Times New Roman" w:hAnsi="Times New Roman" w:cs="Times New Roman"/>
              </w:rPr>
              <w:t>Compliance w/ exercises</w:t>
            </w:r>
          </w:p>
        </w:tc>
        <w:tc>
          <w:tcPr>
            <w:tcW w:w="2250" w:type="dxa"/>
          </w:tcPr>
          <w:p w14:paraId="47F21D47"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3.33 (1.62)</w:t>
            </w:r>
          </w:p>
        </w:tc>
        <w:tc>
          <w:tcPr>
            <w:tcW w:w="1899" w:type="dxa"/>
          </w:tcPr>
          <w:p w14:paraId="2E5A1206"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3.07 (1.84)</w:t>
            </w:r>
          </w:p>
        </w:tc>
      </w:tr>
      <w:tr w:rsidR="00584561" w:rsidRPr="00455FD7" w14:paraId="43B322C0" w14:textId="77777777" w:rsidTr="00355B76">
        <w:trPr>
          <w:trHeight w:val="342"/>
        </w:trPr>
        <w:tc>
          <w:tcPr>
            <w:tcW w:w="6480" w:type="dxa"/>
          </w:tcPr>
          <w:p w14:paraId="48163B73" w14:textId="77777777" w:rsidR="00584561" w:rsidRPr="00913DD6" w:rsidRDefault="00584561" w:rsidP="00D03B90">
            <w:pPr>
              <w:contextualSpacing/>
              <w:rPr>
                <w:rFonts w:ascii="Times New Roman" w:hAnsi="Times New Roman" w:cs="Times New Roman"/>
              </w:rPr>
            </w:pPr>
            <w:r>
              <w:rPr>
                <w:rFonts w:ascii="Times New Roman" w:hAnsi="Times New Roman" w:cs="Times New Roman"/>
              </w:rPr>
              <w:t>% finishing assigned chapters</w:t>
            </w:r>
          </w:p>
        </w:tc>
        <w:tc>
          <w:tcPr>
            <w:tcW w:w="2250" w:type="dxa"/>
          </w:tcPr>
          <w:p w14:paraId="0466CAC4" w14:textId="77777777" w:rsidR="00584561" w:rsidRPr="006A0399" w:rsidRDefault="00584561" w:rsidP="00D03B90">
            <w:pPr>
              <w:contextualSpacing/>
              <w:rPr>
                <w:rFonts w:ascii="Times New Roman" w:hAnsi="Times New Roman" w:cs="Times New Roman"/>
                <w:color w:val="000000" w:themeColor="text1"/>
              </w:rPr>
            </w:pPr>
            <w:r w:rsidRPr="00EA43FD">
              <w:rPr>
                <w:rFonts w:ascii="Times New Roman" w:hAnsi="Times New Roman" w:cs="Times New Roman"/>
              </w:rPr>
              <w:t>47.22%</w:t>
            </w:r>
          </w:p>
        </w:tc>
        <w:tc>
          <w:tcPr>
            <w:tcW w:w="1899" w:type="dxa"/>
          </w:tcPr>
          <w:p w14:paraId="767D65B1" w14:textId="77777777" w:rsidR="00584561" w:rsidRPr="006A0399" w:rsidRDefault="00584561" w:rsidP="00D03B90">
            <w:pPr>
              <w:contextualSpacing/>
              <w:rPr>
                <w:rFonts w:ascii="Times New Roman" w:hAnsi="Times New Roman" w:cs="Times New Roman"/>
                <w:color w:val="000000" w:themeColor="text1"/>
              </w:rPr>
            </w:pPr>
            <w:r w:rsidRPr="00EA43FD">
              <w:rPr>
                <w:rFonts w:ascii="Times New Roman" w:hAnsi="Times New Roman" w:cs="Times New Roman"/>
              </w:rPr>
              <w:t>39.29%</w:t>
            </w:r>
          </w:p>
        </w:tc>
      </w:tr>
      <w:tr w:rsidR="00584561" w:rsidRPr="00455FD7" w14:paraId="6AC9DEDF" w14:textId="77777777" w:rsidTr="00355B76">
        <w:trPr>
          <w:trHeight w:val="342"/>
        </w:trPr>
        <w:tc>
          <w:tcPr>
            <w:tcW w:w="6480" w:type="dxa"/>
            <w:tcBorders>
              <w:bottom w:val="single" w:sz="4" w:space="0" w:color="auto"/>
            </w:tcBorders>
          </w:tcPr>
          <w:p w14:paraId="4A48E582" w14:textId="77777777" w:rsidR="00584561" w:rsidRDefault="00584561" w:rsidP="00D03B90">
            <w:pPr>
              <w:contextualSpacing/>
              <w:rPr>
                <w:rFonts w:ascii="Times New Roman" w:hAnsi="Times New Roman" w:cs="Times New Roman"/>
              </w:rPr>
            </w:pPr>
            <w:r>
              <w:rPr>
                <w:rFonts w:ascii="Times New Roman" w:hAnsi="Times New Roman" w:cs="Times New Roman"/>
              </w:rPr>
              <w:t>% of assigned chapters read</w:t>
            </w:r>
          </w:p>
        </w:tc>
        <w:tc>
          <w:tcPr>
            <w:tcW w:w="2250" w:type="dxa"/>
            <w:tcBorders>
              <w:bottom w:val="single" w:sz="4" w:space="0" w:color="auto"/>
            </w:tcBorders>
          </w:tcPr>
          <w:p w14:paraId="24291D36" w14:textId="77777777" w:rsidR="00584561" w:rsidRPr="006A0399" w:rsidRDefault="00584561" w:rsidP="00D03B90">
            <w:pPr>
              <w:contextualSpacing/>
              <w:rPr>
                <w:rFonts w:ascii="Times New Roman" w:hAnsi="Times New Roman" w:cs="Times New Roman"/>
                <w:color w:val="000000" w:themeColor="text1"/>
              </w:rPr>
            </w:pPr>
            <w:r w:rsidRPr="00EA43FD">
              <w:rPr>
                <w:rFonts w:ascii="Times New Roman" w:hAnsi="Times New Roman" w:cs="Times New Roman"/>
              </w:rPr>
              <w:t>81.48%</w:t>
            </w:r>
          </w:p>
        </w:tc>
        <w:tc>
          <w:tcPr>
            <w:tcW w:w="1899" w:type="dxa"/>
            <w:tcBorders>
              <w:bottom w:val="single" w:sz="4" w:space="0" w:color="auto"/>
            </w:tcBorders>
          </w:tcPr>
          <w:p w14:paraId="58525D15" w14:textId="77777777" w:rsidR="00584561" w:rsidRPr="006A0399" w:rsidRDefault="00584561" w:rsidP="00D03B90">
            <w:pPr>
              <w:contextualSpacing/>
              <w:rPr>
                <w:rFonts w:ascii="Times New Roman" w:hAnsi="Times New Roman" w:cs="Times New Roman"/>
                <w:color w:val="000000" w:themeColor="text1"/>
              </w:rPr>
            </w:pPr>
            <w:r>
              <w:rPr>
                <w:rFonts w:ascii="Times New Roman" w:hAnsi="Times New Roman" w:cs="Times New Roman"/>
                <w:color w:val="000000" w:themeColor="text1"/>
              </w:rPr>
              <w:t>76.79</w:t>
            </w:r>
          </w:p>
        </w:tc>
      </w:tr>
    </w:tbl>
    <w:p w14:paraId="67DBC323" w14:textId="24F05503" w:rsidR="00584561" w:rsidRDefault="00584561" w:rsidP="00116A0C">
      <w:pPr>
        <w:spacing w:line="480" w:lineRule="auto"/>
        <w:rPr>
          <w:rFonts w:ascii="Times New Roman" w:hAnsi="Times New Roman" w:cs="Times New Roman"/>
        </w:rPr>
      </w:pPr>
      <w:r>
        <w:rPr>
          <w:rFonts w:ascii="Times New Roman" w:hAnsi="Times New Roman" w:cs="Times New Roman"/>
          <w:i/>
          <w:iCs/>
        </w:rPr>
        <w:t>Note.</w:t>
      </w:r>
      <w:r>
        <w:rPr>
          <w:rFonts w:ascii="Times New Roman" w:hAnsi="Times New Roman" w:cs="Times New Roman"/>
        </w:rPr>
        <w:t xml:space="preserve"> Satisfaction items were measured on a scale of 1 = “Strongly disagree,” 2 = </w:t>
      </w:r>
      <w:r w:rsidR="00E95EBE">
        <w:rPr>
          <w:rFonts w:ascii="Times New Roman" w:hAnsi="Times New Roman" w:cs="Times New Roman"/>
        </w:rPr>
        <w:t xml:space="preserve">“Mostly disagree,” 3 = “Slightly disagree,” 4 = “Slightly agree,” 5 = “Mostly agree,” 6 = “Strongly agree.” Compliance with exposure was measured on a scale from 1 = “Never” to 7 = “Every day” and compliance with exercises was measured on a scale from 1 = “Did no recommended exercises to 7 = “Did all recommended exercises.” </w:t>
      </w:r>
    </w:p>
    <w:p w14:paraId="423386E8" w14:textId="102257DA" w:rsidR="00584561" w:rsidRDefault="00584561">
      <w:pPr>
        <w:rPr>
          <w:rFonts w:ascii="Times New Roman" w:hAnsi="Times New Roman" w:cs="Times New Roman"/>
        </w:rPr>
      </w:pPr>
      <w:r>
        <w:rPr>
          <w:rFonts w:ascii="Times New Roman" w:hAnsi="Times New Roman" w:cs="Times New Roman"/>
        </w:rPr>
        <w:br w:type="page"/>
      </w:r>
    </w:p>
    <w:p w14:paraId="5F7AF36B" w14:textId="40B0847F" w:rsidR="00AB1820" w:rsidRPr="00D30D8C" w:rsidRDefault="00AB1820" w:rsidP="0002766F">
      <w:pPr>
        <w:spacing w:line="480" w:lineRule="auto"/>
        <w:rPr>
          <w:rFonts w:ascii="Times New Roman" w:hAnsi="Times New Roman" w:cs="Times New Roman"/>
        </w:rPr>
      </w:pPr>
      <w:r w:rsidRPr="0002766F">
        <w:rPr>
          <w:rFonts w:ascii="Times New Roman" w:hAnsi="Times New Roman" w:cs="Times New Roman"/>
        </w:rPr>
        <w:lastRenderedPageBreak/>
        <w:t xml:space="preserve">Table </w:t>
      </w:r>
      <w:r w:rsidR="007E6453">
        <w:rPr>
          <w:rFonts w:ascii="Times New Roman" w:hAnsi="Times New Roman" w:cs="Times New Roman"/>
        </w:rPr>
        <w:t>4</w:t>
      </w:r>
      <w:r w:rsidR="00C730F0" w:rsidRPr="0002766F">
        <w:rPr>
          <w:rFonts w:ascii="Times New Roman" w:hAnsi="Times New Roman" w:cs="Times New Roman"/>
        </w:rPr>
        <w:t xml:space="preserve">. </w:t>
      </w:r>
      <w:r w:rsidR="00C730F0" w:rsidRPr="00D30D8C">
        <w:rPr>
          <w:rFonts w:ascii="Times New Roman" w:hAnsi="Times New Roman" w:cs="Times New Roman"/>
        </w:rPr>
        <w:t>Time by condition models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580"/>
        <w:gridCol w:w="1942"/>
        <w:gridCol w:w="2079"/>
        <w:gridCol w:w="1942"/>
      </w:tblGrid>
      <w:tr w:rsidR="006F3588" w:rsidRPr="0002766F" w14:paraId="2C7D742D" w14:textId="624B2802" w:rsidTr="00355B76">
        <w:tc>
          <w:tcPr>
            <w:tcW w:w="1817" w:type="dxa"/>
            <w:tcBorders>
              <w:bottom w:val="single" w:sz="4" w:space="0" w:color="auto"/>
            </w:tcBorders>
          </w:tcPr>
          <w:p w14:paraId="712A4AAD" w14:textId="77777777" w:rsidR="006F3588" w:rsidRPr="00D30D8C" w:rsidRDefault="006F3588" w:rsidP="00B6555D">
            <w:pPr>
              <w:rPr>
                <w:rFonts w:ascii="Times New Roman" w:hAnsi="Times New Roman" w:cs="Times New Roman"/>
              </w:rPr>
            </w:pPr>
          </w:p>
        </w:tc>
        <w:tc>
          <w:tcPr>
            <w:tcW w:w="1580" w:type="dxa"/>
            <w:tcBorders>
              <w:bottom w:val="single" w:sz="4" w:space="0" w:color="auto"/>
            </w:tcBorders>
          </w:tcPr>
          <w:p w14:paraId="7E7FBDD0" w14:textId="145B47F4" w:rsidR="006F3588" w:rsidRPr="00D30D8C" w:rsidRDefault="006F3588" w:rsidP="00B6555D">
            <w:pPr>
              <w:rPr>
                <w:rFonts w:ascii="Times New Roman" w:hAnsi="Times New Roman" w:cs="Times New Roman"/>
              </w:rPr>
            </w:pPr>
            <w:r w:rsidRPr="00D30D8C">
              <w:rPr>
                <w:rFonts w:ascii="Times New Roman" w:hAnsi="Times New Roman" w:cs="Times New Roman"/>
              </w:rPr>
              <w:t xml:space="preserve">Time </w:t>
            </w:r>
            <w:r w:rsidRPr="00D30D8C">
              <w:rPr>
                <w:rFonts w:ascii="Times New Roman" w:hAnsi="Times New Roman" w:cs="Times New Roman"/>
                <w:i/>
                <w:iCs/>
              </w:rPr>
              <w:sym w:font="Symbol" w:char="F062"/>
            </w:r>
          </w:p>
        </w:tc>
        <w:tc>
          <w:tcPr>
            <w:tcW w:w="1942" w:type="dxa"/>
            <w:tcBorders>
              <w:bottom w:val="single" w:sz="4" w:space="0" w:color="auto"/>
            </w:tcBorders>
          </w:tcPr>
          <w:p w14:paraId="315502CD" w14:textId="73F786AB" w:rsidR="006F3588" w:rsidRPr="00355B76" w:rsidRDefault="006F3588" w:rsidP="00B6555D">
            <w:pPr>
              <w:rPr>
                <w:rFonts w:ascii="Times New Roman" w:hAnsi="Times New Roman" w:cs="Times New Roman"/>
                <w:i/>
                <w:iCs/>
              </w:rPr>
            </w:pPr>
            <w:r>
              <w:rPr>
                <w:rFonts w:ascii="Times New Roman" w:hAnsi="Times New Roman" w:cs="Times New Roman"/>
                <w:i/>
                <w:iCs/>
              </w:rPr>
              <w:t>p</w:t>
            </w:r>
          </w:p>
        </w:tc>
        <w:tc>
          <w:tcPr>
            <w:tcW w:w="2079" w:type="dxa"/>
            <w:tcBorders>
              <w:bottom w:val="single" w:sz="4" w:space="0" w:color="auto"/>
            </w:tcBorders>
          </w:tcPr>
          <w:p w14:paraId="05A1D538" w14:textId="6682571E" w:rsidR="006F3588" w:rsidRPr="00D30D8C" w:rsidRDefault="006F3588" w:rsidP="00B6555D">
            <w:pPr>
              <w:rPr>
                <w:rFonts w:ascii="Times New Roman" w:hAnsi="Times New Roman" w:cs="Times New Roman"/>
              </w:rPr>
            </w:pPr>
            <w:r w:rsidRPr="00D30D8C">
              <w:rPr>
                <w:rFonts w:ascii="Times New Roman" w:hAnsi="Times New Roman" w:cs="Times New Roman"/>
              </w:rPr>
              <w:t xml:space="preserve">Time*Condition </w:t>
            </w:r>
            <w:r w:rsidRPr="00D30D8C">
              <w:rPr>
                <w:rFonts w:ascii="Times New Roman" w:hAnsi="Times New Roman" w:cs="Times New Roman"/>
                <w:i/>
                <w:iCs/>
              </w:rPr>
              <w:sym w:font="Symbol" w:char="F062"/>
            </w:r>
          </w:p>
        </w:tc>
        <w:tc>
          <w:tcPr>
            <w:tcW w:w="1942" w:type="dxa"/>
            <w:tcBorders>
              <w:bottom w:val="single" w:sz="4" w:space="0" w:color="auto"/>
            </w:tcBorders>
          </w:tcPr>
          <w:p w14:paraId="784ABA8D" w14:textId="79F6458E" w:rsidR="006F3588" w:rsidRPr="00355B76" w:rsidRDefault="006F3588" w:rsidP="00B6555D">
            <w:pPr>
              <w:rPr>
                <w:rFonts w:ascii="Times New Roman" w:hAnsi="Times New Roman" w:cs="Times New Roman"/>
                <w:i/>
                <w:iCs/>
              </w:rPr>
            </w:pPr>
            <w:r>
              <w:rPr>
                <w:rFonts w:ascii="Times New Roman" w:hAnsi="Times New Roman" w:cs="Times New Roman"/>
                <w:i/>
                <w:iCs/>
              </w:rPr>
              <w:t>p</w:t>
            </w:r>
          </w:p>
        </w:tc>
      </w:tr>
      <w:tr w:rsidR="006F3588" w:rsidRPr="0002766F" w14:paraId="501C271B" w14:textId="65E3ADA7" w:rsidTr="00355B76">
        <w:tc>
          <w:tcPr>
            <w:tcW w:w="1817" w:type="dxa"/>
            <w:tcBorders>
              <w:top w:val="single" w:sz="4" w:space="0" w:color="auto"/>
            </w:tcBorders>
          </w:tcPr>
          <w:p w14:paraId="0AD92DC3" w14:textId="77777777" w:rsidR="006F3588" w:rsidRPr="0002766F" w:rsidRDefault="006F3588" w:rsidP="00F67FEF">
            <w:pPr>
              <w:rPr>
                <w:rFonts w:ascii="Times New Roman" w:hAnsi="Times New Roman" w:cs="Times New Roman"/>
                <w:i/>
                <w:iCs/>
              </w:rPr>
            </w:pPr>
            <w:r w:rsidRPr="0002766F">
              <w:rPr>
                <w:rFonts w:ascii="Times New Roman" w:hAnsi="Times New Roman" w:cs="Times New Roman"/>
                <w:i/>
                <w:iCs/>
              </w:rPr>
              <w:t>Outcome</w:t>
            </w:r>
          </w:p>
        </w:tc>
        <w:tc>
          <w:tcPr>
            <w:tcW w:w="1580" w:type="dxa"/>
            <w:tcBorders>
              <w:top w:val="single" w:sz="4" w:space="0" w:color="auto"/>
            </w:tcBorders>
          </w:tcPr>
          <w:p w14:paraId="48BD35CE" w14:textId="5D9499C2" w:rsidR="006F3588" w:rsidRPr="0002766F" w:rsidRDefault="006F3588" w:rsidP="00F67FEF">
            <w:pPr>
              <w:rPr>
                <w:rFonts w:ascii="Times New Roman" w:hAnsi="Times New Roman" w:cs="Times New Roman"/>
                <w:i/>
                <w:iCs/>
              </w:rPr>
            </w:pPr>
          </w:p>
        </w:tc>
        <w:tc>
          <w:tcPr>
            <w:tcW w:w="1942" w:type="dxa"/>
            <w:tcBorders>
              <w:top w:val="single" w:sz="4" w:space="0" w:color="auto"/>
            </w:tcBorders>
          </w:tcPr>
          <w:p w14:paraId="69C6994A" w14:textId="77777777" w:rsidR="006F3588" w:rsidRPr="0002766F" w:rsidRDefault="006F3588" w:rsidP="00F67FEF">
            <w:pPr>
              <w:rPr>
                <w:rFonts w:ascii="Times New Roman" w:hAnsi="Times New Roman" w:cs="Times New Roman"/>
                <w:i/>
                <w:iCs/>
              </w:rPr>
            </w:pPr>
          </w:p>
        </w:tc>
        <w:tc>
          <w:tcPr>
            <w:tcW w:w="2079" w:type="dxa"/>
            <w:tcBorders>
              <w:top w:val="single" w:sz="4" w:space="0" w:color="auto"/>
            </w:tcBorders>
          </w:tcPr>
          <w:p w14:paraId="1DC600DF" w14:textId="25593157" w:rsidR="006F3588" w:rsidRPr="0002766F" w:rsidRDefault="006F3588" w:rsidP="00F67FEF">
            <w:pPr>
              <w:rPr>
                <w:rFonts w:ascii="Times New Roman" w:hAnsi="Times New Roman" w:cs="Times New Roman"/>
                <w:i/>
                <w:iCs/>
              </w:rPr>
            </w:pPr>
          </w:p>
        </w:tc>
        <w:tc>
          <w:tcPr>
            <w:tcW w:w="1942" w:type="dxa"/>
            <w:tcBorders>
              <w:top w:val="single" w:sz="4" w:space="0" w:color="auto"/>
            </w:tcBorders>
          </w:tcPr>
          <w:p w14:paraId="6A89D860" w14:textId="77777777" w:rsidR="006F3588" w:rsidRPr="0002766F" w:rsidRDefault="006F3588" w:rsidP="00F67FEF">
            <w:pPr>
              <w:rPr>
                <w:rFonts w:ascii="Times New Roman" w:hAnsi="Times New Roman" w:cs="Times New Roman"/>
                <w:i/>
                <w:iCs/>
              </w:rPr>
            </w:pPr>
          </w:p>
        </w:tc>
      </w:tr>
      <w:tr w:rsidR="006F3588" w:rsidRPr="0002766F" w14:paraId="17EE3D30" w14:textId="453ECC9E" w:rsidTr="00355B76">
        <w:tc>
          <w:tcPr>
            <w:tcW w:w="1817" w:type="dxa"/>
          </w:tcPr>
          <w:p w14:paraId="63150435"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LSAS Total</w:t>
            </w:r>
          </w:p>
        </w:tc>
        <w:tc>
          <w:tcPr>
            <w:tcW w:w="1580" w:type="dxa"/>
          </w:tcPr>
          <w:p w14:paraId="384F5772" w14:textId="4ED7C258" w:rsidR="006F3588" w:rsidRPr="0002766F" w:rsidRDefault="006F3588" w:rsidP="00F67FEF">
            <w:pPr>
              <w:rPr>
                <w:rFonts w:ascii="Times New Roman" w:hAnsi="Times New Roman" w:cs="Times New Roman"/>
              </w:rPr>
            </w:pPr>
            <w:r w:rsidRPr="0002766F">
              <w:rPr>
                <w:rFonts w:ascii="Times New Roman" w:hAnsi="Times New Roman" w:cs="Times New Roman"/>
              </w:rPr>
              <w:t>-0.69</w:t>
            </w:r>
          </w:p>
        </w:tc>
        <w:tc>
          <w:tcPr>
            <w:tcW w:w="1942" w:type="dxa"/>
          </w:tcPr>
          <w:p w14:paraId="5729702A" w14:textId="67E76F7B" w:rsidR="006F3588" w:rsidRPr="0002766F" w:rsidRDefault="006F3588" w:rsidP="00F67FEF">
            <w:pPr>
              <w:rPr>
                <w:rFonts w:ascii="Times New Roman" w:hAnsi="Times New Roman" w:cs="Times New Roman"/>
              </w:rPr>
            </w:pPr>
            <w:r>
              <w:rPr>
                <w:rFonts w:ascii="Times New Roman" w:hAnsi="Times New Roman" w:cs="Times New Roman"/>
              </w:rPr>
              <w:t>&lt; .001</w:t>
            </w:r>
          </w:p>
        </w:tc>
        <w:tc>
          <w:tcPr>
            <w:tcW w:w="2079" w:type="dxa"/>
          </w:tcPr>
          <w:p w14:paraId="56DA835C" w14:textId="02F39F0D" w:rsidR="006F3588" w:rsidRPr="0002766F" w:rsidRDefault="006F3588" w:rsidP="00F67FEF">
            <w:pPr>
              <w:rPr>
                <w:rFonts w:ascii="Times New Roman" w:hAnsi="Times New Roman" w:cs="Times New Roman"/>
              </w:rPr>
            </w:pPr>
            <w:r w:rsidRPr="0002766F">
              <w:rPr>
                <w:rFonts w:ascii="Times New Roman" w:hAnsi="Times New Roman" w:cs="Times New Roman"/>
              </w:rPr>
              <w:t>0.09</w:t>
            </w:r>
          </w:p>
        </w:tc>
        <w:tc>
          <w:tcPr>
            <w:tcW w:w="1942" w:type="dxa"/>
          </w:tcPr>
          <w:p w14:paraId="153C98E6" w14:textId="3C9F63F7" w:rsidR="006F3588" w:rsidRPr="0002766F" w:rsidRDefault="00516671" w:rsidP="00F67FEF">
            <w:pPr>
              <w:rPr>
                <w:rFonts w:ascii="Times New Roman" w:hAnsi="Times New Roman" w:cs="Times New Roman"/>
              </w:rPr>
            </w:pPr>
            <w:r>
              <w:rPr>
                <w:rFonts w:ascii="Times New Roman" w:hAnsi="Times New Roman" w:cs="Times New Roman"/>
              </w:rPr>
              <w:t>.38</w:t>
            </w:r>
          </w:p>
        </w:tc>
      </w:tr>
      <w:tr w:rsidR="006F3588" w:rsidRPr="0002766F" w14:paraId="37A3A3CA" w14:textId="50C27EAE" w:rsidTr="00355B76">
        <w:tc>
          <w:tcPr>
            <w:tcW w:w="1817" w:type="dxa"/>
          </w:tcPr>
          <w:p w14:paraId="29AE08F8"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LSAS Fear</w:t>
            </w:r>
          </w:p>
        </w:tc>
        <w:tc>
          <w:tcPr>
            <w:tcW w:w="1580" w:type="dxa"/>
          </w:tcPr>
          <w:p w14:paraId="149AE438" w14:textId="46478B60" w:rsidR="006F3588" w:rsidRPr="0002766F" w:rsidRDefault="006F3588" w:rsidP="00F67FEF">
            <w:pPr>
              <w:rPr>
                <w:rFonts w:ascii="Times New Roman" w:hAnsi="Times New Roman" w:cs="Times New Roman"/>
              </w:rPr>
            </w:pPr>
            <w:r w:rsidRPr="0002766F">
              <w:rPr>
                <w:rFonts w:ascii="Times New Roman" w:hAnsi="Times New Roman" w:cs="Times New Roman"/>
              </w:rPr>
              <w:t>-0.66</w:t>
            </w:r>
          </w:p>
        </w:tc>
        <w:tc>
          <w:tcPr>
            <w:tcW w:w="1942" w:type="dxa"/>
          </w:tcPr>
          <w:p w14:paraId="63A45BC0" w14:textId="7A5695FF" w:rsidR="006F3588" w:rsidRPr="0002766F" w:rsidRDefault="00516671" w:rsidP="00F67FEF">
            <w:pPr>
              <w:rPr>
                <w:rFonts w:ascii="Times New Roman" w:hAnsi="Times New Roman" w:cs="Times New Roman"/>
              </w:rPr>
            </w:pPr>
            <w:r>
              <w:rPr>
                <w:rFonts w:ascii="Times New Roman" w:hAnsi="Times New Roman" w:cs="Times New Roman"/>
              </w:rPr>
              <w:t>&lt; .001</w:t>
            </w:r>
          </w:p>
        </w:tc>
        <w:tc>
          <w:tcPr>
            <w:tcW w:w="2079" w:type="dxa"/>
          </w:tcPr>
          <w:p w14:paraId="1531EED2" w14:textId="6BC0EF2C" w:rsidR="006F3588" w:rsidRPr="0002766F" w:rsidRDefault="006F3588" w:rsidP="00F67FEF">
            <w:pPr>
              <w:rPr>
                <w:rFonts w:ascii="Times New Roman" w:hAnsi="Times New Roman" w:cs="Times New Roman"/>
              </w:rPr>
            </w:pPr>
            <w:r w:rsidRPr="0002766F">
              <w:rPr>
                <w:rFonts w:ascii="Times New Roman" w:hAnsi="Times New Roman" w:cs="Times New Roman"/>
              </w:rPr>
              <w:t>0.08</w:t>
            </w:r>
          </w:p>
        </w:tc>
        <w:tc>
          <w:tcPr>
            <w:tcW w:w="1942" w:type="dxa"/>
          </w:tcPr>
          <w:p w14:paraId="5082ABDB" w14:textId="5974C54B" w:rsidR="006F3588" w:rsidRPr="0002766F" w:rsidRDefault="00516671" w:rsidP="00F67FEF">
            <w:pPr>
              <w:rPr>
                <w:rFonts w:ascii="Times New Roman" w:hAnsi="Times New Roman" w:cs="Times New Roman"/>
              </w:rPr>
            </w:pPr>
            <w:r>
              <w:rPr>
                <w:rFonts w:ascii="Times New Roman" w:hAnsi="Times New Roman" w:cs="Times New Roman"/>
              </w:rPr>
              <w:t>.44</w:t>
            </w:r>
          </w:p>
        </w:tc>
      </w:tr>
      <w:tr w:rsidR="006F3588" w:rsidRPr="0002766F" w14:paraId="1077F2C1" w14:textId="4007D7CF" w:rsidTr="00355B76">
        <w:tc>
          <w:tcPr>
            <w:tcW w:w="1817" w:type="dxa"/>
          </w:tcPr>
          <w:p w14:paraId="1BCF4A63"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LSAS Avoidance</w:t>
            </w:r>
          </w:p>
        </w:tc>
        <w:tc>
          <w:tcPr>
            <w:tcW w:w="1580" w:type="dxa"/>
          </w:tcPr>
          <w:p w14:paraId="7A656ECF" w14:textId="41BAC0CF" w:rsidR="006F3588" w:rsidRPr="0002766F" w:rsidRDefault="006F3588" w:rsidP="00F67FEF">
            <w:pPr>
              <w:rPr>
                <w:rFonts w:ascii="Times New Roman" w:hAnsi="Times New Roman" w:cs="Times New Roman"/>
              </w:rPr>
            </w:pPr>
            <w:r w:rsidRPr="0002766F">
              <w:rPr>
                <w:rFonts w:ascii="Times New Roman" w:hAnsi="Times New Roman" w:cs="Times New Roman"/>
              </w:rPr>
              <w:t>-0.69</w:t>
            </w:r>
          </w:p>
        </w:tc>
        <w:tc>
          <w:tcPr>
            <w:tcW w:w="1942" w:type="dxa"/>
          </w:tcPr>
          <w:p w14:paraId="2138CFF5" w14:textId="36F1AF2F" w:rsidR="006F3588" w:rsidRPr="0002766F" w:rsidRDefault="00516671" w:rsidP="00F67FEF">
            <w:pPr>
              <w:rPr>
                <w:rFonts w:ascii="Times New Roman" w:hAnsi="Times New Roman" w:cs="Times New Roman"/>
              </w:rPr>
            </w:pPr>
            <w:r>
              <w:rPr>
                <w:rFonts w:ascii="Times New Roman" w:hAnsi="Times New Roman" w:cs="Times New Roman"/>
              </w:rPr>
              <w:t>&lt; .001</w:t>
            </w:r>
          </w:p>
        </w:tc>
        <w:tc>
          <w:tcPr>
            <w:tcW w:w="2079" w:type="dxa"/>
          </w:tcPr>
          <w:p w14:paraId="2058F9E8" w14:textId="3360BCD4" w:rsidR="006F3588" w:rsidRPr="0002766F" w:rsidRDefault="006F3588" w:rsidP="00F67FEF">
            <w:pPr>
              <w:rPr>
                <w:rFonts w:ascii="Times New Roman" w:hAnsi="Times New Roman" w:cs="Times New Roman"/>
              </w:rPr>
            </w:pPr>
            <w:r w:rsidRPr="0002766F">
              <w:rPr>
                <w:rFonts w:ascii="Times New Roman" w:hAnsi="Times New Roman" w:cs="Times New Roman"/>
              </w:rPr>
              <w:t>0.09</w:t>
            </w:r>
          </w:p>
        </w:tc>
        <w:tc>
          <w:tcPr>
            <w:tcW w:w="1942" w:type="dxa"/>
          </w:tcPr>
          <w:p w14:paraId="07EF0595" w14:textId="7F1091BD" w:rsidR="006F3588" w:rsidRPr="0002766F" w:rsidRDefault="00516671" w:rsidP="00F67FEF">
            <w:pPr>
              <w:rPr>
                <w:rFonts w:ascii="Times New Roman" w:hAnsi="Times New Roman" w:cs="Times New Roman"/>
              </w:rPr>
            </w:pPr>
            <w:r>
              <w:rPr>
                <w:rFonts w:ascii="Times New Roman" w:hAnsi="Times New Roman" w:cs="Times New Roman"/>
              </w:rPr>
              <w:t>.38</w:t>
            </w:r>
          </w:p>
        </w:tc>
      </w:tr>
      <w:tr w:rsidR="006F3588" w:rsidRPr="0002766F" w14:paraId="0E01F49B" w14:textId="77B5CF63" w:rsidTr="00355B76">
        <w:tc>
          <w:tcPr>
            <w:tcW w:w="1817" w:type="dxa"/>
          </w:tcPr>
          <w:p w14:paraId="64A895CD"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GHQ</w:t>
            </w:r>
          </w:p>
        </w:tc>
        <w:tc>
          <w:tcPr>
            <w:tcW w:w="1580" w:type="dxa"/>
          </w:tcPr>
          <w:p w14:paraId="3287C273" w14:textId="3483A45C" w:rsidR="006F3588" w:rsidRPr="0002766F" w:rsidRDefault="006F3588" w:rsidP="00F67FEF">
            <w:pPr>
              <w:rPr>
                <w:rFonts w:ascii="Times New Roman" w:hAnsi="Times New Roman" w:cs="Times New Roman"/>
              </w:rPr>
            </w:pPr>
            <w:r w:rsidRPr="0002766F">
              <w:rPr>
                <w:rFonts w:ascii="Times New Roman" w:hAnsi="Times New Roman" w:cs="Times New Roman"/>
              </w:rPr>
              <w:t>0.71</w:t>
            </w:r>
          </w:p>
        </w:tc>
        <w:tc>
          <w:tcPr>
            <w:tcW w:w="1942" w:type="dxa"/>
          </w:tcPr>
          <w:p w14:paraId="4C8F2313" w14:textId="39B3EF01" w:rsidR="006F3588" w:rsidRPr="0002766F" w:rsidRDefault="00516671" w:rsidP="00F67FEF">
            <w:pPr>
              <w:rPr>
                <w:rFonts w:ascii="Times New Roman" w:hAnsi="Times New Roman" w:cs="Times New Roman"/>
              </w:rPr>
            </w:pPr>
            <w:r>
              <w:rPr>
                <w:rFonts w:ascii="Times New Roman" w:hAnsi="Times New Roman" w:cs="Times New Roman"/>
              </w:rPr>
              <w:t>&lt; .001</w:t>
            </w:r>
          </w:p>
        </w:tc>
        <w:tc>
          <w:tcPr>
            <w:tcW w:w="2079" w:type="dxa"/>
          </w:tcPr>
          <w:p w14:paraId="1D3B7B9D" w14:textId="39452B20" w:rsidR="006F3588" w:rsidRPr="0002766F" w:rsidRDefault="006F3588" w:rsidP="00F67FEF">
            <w:pPr>
              <w:rPr>
                <w:rFonts w:ascii="Times New Roman" w:hAnsi="Times New Roman" w:cs="Times New Roman"/>
              </w:rPr>
            </w:pPr>
            <w:r w:rsidRPr="0002766F">
              <w:rPr>
                <w:rFonts w:ascii="Times New Roman" w:hAnsi="Times New Roman" w:cs="Times New Roman"/>
              </w:rPr>
              <w:t>-0.25</w:t>
            </w:r>
          </w:p>
        </w:tc>
        <w:tc>
          <w:tcPr>
            <w:tcW w:w="1942" w:type="dxa"/>
          </w:tcPr>
          <w:p w14:paraId="14E1F3E4" w14:textId="7D957380" w:rsidR="006F3588" w:rsidRPr="0002766F" w:rsidRDefault="00516671" w:rsidP="00F67FEF">
            <w:pPr>
              <w:rPr>
                <w:rFonts w:ascii="Times New Roman" w:hAnsi="Times New Roman" w:cs="Times New Roman"/>
              </w:rPr>
            </w:pPr>
            <w:r>
              <w:rPr>
                <w:rFonts w:ascii="Times New Roman" w:hAnsi="Times New Roman" w:cs="Times New Roman"/>
              </w:rPr>
              <w:t>.045</w:t>
            </w:r>
          </w:p>
        </w:tc>
      </w:tr>
      <w:tr w:rsidR="006F3588" w:rsidRPr="0002766F" w14:paraId="63B70A21" w14:textId="3B562D19" w:rsidTr="00355B76">
        <w:tc>
          <w:tcPr>
            <w:tcW w:w="1817" w:type="dxa"/>
          </w:tcPr>
          <w:p w14:paraId="7C11851E"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PROMIS SSRA</w:t>
            </w:r>
          </w:p>
        </w:tc>
        <w:tc>
          <w:tcPr>
            <w:tcW w:w="1580" w:type="dxa"/>
          </w:tcPr>
          <w:p w14:paraId="472CD38C" w14:textId="2D942BF7" w:rsidR="006F3588" w:rsidRPr="0002766F" w:rsidRDefault="006F3588" w:rsidP="00F67FEF">
            <w:pPr>
              <w:rPr>
                <w:rFonts w:ascii="Times New Roman" w:hAnsi="Times New Roman" w:cs="Times New Roman"/>
              </w:rPr>
            </w:pPr>
            <w:r w:rsidRPr="0002766F">
              <w:rPr>
                <w:rFonts w:ascii="Times New Roman" w:hAnsi="Times New Roman" w:cs="Times New Roman"/>
              </w:rPr>
              <w:t>0.46</w:t>
            </w:r>
          </w:p>
        </w:tc>
        <w:tc>
          <w:tcPr>
            <w:tcW w:w="1942" w:type="dxa"/>
          </w:tcPr>
          <w:p w14:paraId="2B9C2306" w14:textId="697D0164" w:rsidR="006F3588" w:rsidRPr="0002766F" w:rsidRDefault="00516671" w:rsidP="00F67FEF">
            <w:pPr>
              <w:rPr>
                <w:rFonts w:ascii="Times New Roman" w:hAnsi="Times New Roman" w:cs="Times New Roman"/>
              </w:rPr>
            </w:pPr>
            <w:r>
              <w:rPr>
                <w:rFonts w:ascii="Times New Roman" w:hAnsi="Times New Roman" w:cs="Times New Roman"/>
              </w:rPr>
              <w:t>&lt; .001</w:t>
            </w:r>
          </w:p>
        </w:tc>
        <w:tc>
          <w:tcPr>
            <w:tcW w:w="2079" w:type="dxa"/>
          </w:tcPr>
          <w:p w14:paraId="1DBC813F" w14:textId="2A417116" w:rsidR="006F3588" w:rsidRPr="0002766F" w:rsidRDefault="006F3588" w:rsidP="00F67FEF">
            <w:pPr>
              <w:rPr>
                <w:rFonts w:ascii="Times New Roman" w:hAnsi="Times New Roman" w:cs="Times New Roman"/>
              </w:rPr>
            </w:pPr>
            <w:r w:rsidRPr="0002766F">
              <w:rPr>
                <w:rFonts w:ascii="Times New Roman" w:hAnsi="Times New Roman" w:cs="Times New Roman"/>
              </w:rPr>
              <w:t>-0.10</w:t>
            </w:r>
          </w:p>
        </w:tc>
        <w:tc>
          <w:tcPr>
            <w:tcW w:w="1942" w:type="dxa"/>
          </w:tcPr>
          <w:p w14:paraId="740CE58E" w14:textId="69B5F1C9" w:rsidR="006F3588" w:rsidRPr="0002766F" w:rsidRDefault="00516671" w:rsidP="00F67FEF">
            <w:pPr>
              <w:rPr>
                <w:rFonts w:ascii="Times New Roman" w:hAnsi="Times New Roman" w:cs="Times New Roman"/>
              </w:rPr>
            </w:pPr>
            <w:r>
              <w:rPr>
                <w:rFonts w:ascii="Times New Roman" w:hAnsi="Times New Roman" w:cs="Times New Roman"/>
              </w:rPr>
              <w:t>.32</w:t>
            </w:r>
          </w:p>
        </w:tc>
      </w:tr>
      <w:tr w:rsidR="006F3588" w:rsidRPr="0002766F" w14:paraId="43EB5282" w14:textId="2DCF71BF" w:rsidTr="00355B76">
        <w:tc>
          <w:tcPr>
            <w:tcW w:w="1817" w:type="dxa"/>
          </w:tcPr>
          <w:p w14:paraId="000C6F55" w14:textId="77777777" w:rsidR="006F3588" w:rsidRPr="0002766F" w:rsidRDefault="006F3588" w:rsidP="00F67FEF">
            <w:pPr>
              <w:rPr>
                <w:rFonts w:ascii="Times New Roman" w:hAnsi="Times New Roman" w:cs="Times New Roman"/>
                <w:i/>
                <w:iCs/>
              </w:rPr>
            </w:pPr>
            <w:r w:rsidRPr="0002766F">
              <w:rPr>
                <w:rFonts w:ascii="Times New Roman" w:hAnsi="Times New Roman" w:cs="Times New Roman"/>
                <w:i/>
                <w:iCs/>
              </w:rPr>
              <w:t>Process</w:t>
            </w:r>
          </w:p>
        </w:tc>
        <w:tc>
          <w:tcPr>
            <w:tcW w:w="1580" w:type="dxa"/>
          </w:tcPr>
          <w:p w14:paraId="7817AD19" w14:textId="77777777" w:rsidR="006F3588" w:rsidRPr="0002766F" w:rsidRDefault="006F3588" w:rsidP="00F67FEF">
            <w:pPr>
              <w:rPr>
                <w:rFonts w:ascii="Times New Roman" w:hAnsi="Times New Roman" w:cs="Times New Roman"/>
              </w:rPr>
            </w:pPr>
          </w:p>
        </w:tc>
        <w:tc>
          <w:tcPr>
            <w:tcW w:w="1942" w:type="dxa"/>
          </w:tcPr>
          <w:p w14:paraId="16E1702F" w14:textId="77777777" w:rsidR="006F3588" w:rsidRPr="0002766F" w:rsidRDefault="006F3588" w:rsidP="00F67FEF">
            <w:pPr>
              <w:rPr>
                <w:rFonts w:ascii="Times New Roman" w:hAnsi="Times New Roman" w:cs="Times New Roman"/>
              </w:rPr>
            </w:pPr>
          </w:p>
        </w:tc>
        <w:tc>
          <w:tcPr>
            <w:tcW w:w="2079" w:type="dxa"/>
          </w:tcPr>
          <w:p w14:paraId="3F589224" w14:textId="1FF86257" w:rsidR="006F3588" w:rsidRPr="0002766F" w:rsidRDefault="006F3588" w:rsidP="00F67FEF">
            <w:pPr>
              <w:rPr>
                <w:rFonts w:ascii="Times New Roman" w:hAnsi="Times New Roman" w:cs="Times New Roman"/>
              </w:rPr>
            </w:pPr>
          </w:p>
        </w:tc>
        <w:tc>
          <w:tcPr>
            <w:tcW w:w="1942" w:type="dxa"/>
          </w:tcPr>
          <w:p w14:paraId="0A4B7B4A" w14:textId="77777777" w:rsidR="006F3588" w:rsidRPr="0002766F" w:rsidRDefault="006F3588" w:rsidP="00F67FEF">
            <w:pPr>
              <w:rPr>
                <w:rFonts w:ascii="Times New Roman" w:hAnsi="Times New Roman" w:cs="Times New Roman"/>
              </w:rPr>
            </w:pPr>
          </w:p>
        </w:tc>
      </w:tr>
      <w:tr w:rsidR="006F3588" w:rsidRPr="0002766F" w14:paraId="290D12C9" w14:textId="0CC583A1" w:rsidTr="00355B76">
        <w:tc>
          <w:tcPr>
            <w:tcW w:w="1817" w:type="dxa"/>
          </w:tcPr>
          <w:p w14:paraId="35C9207D"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BAFT</w:t>
            </w:r>
          </w:p>
        </w:tc>
        <w:tc>
          <w:tcPr>
            <w:tcW w:w="1580" w:type="dxa"/>
          </w:tcPr>
          <w:p w14:paraId="7FF03E63" w14:textId="28676532" w:rsidR="006F3588" w:rsidRPr="0002766F" w:rsidRDefault="006F3588" w:rsidP="00F67FEF">
            <w:pPr>
              <w:rPr>
                <w:rFonts w:ascii="Times New Roman" w:hAnsi="Times New Roman" w:cs="Times New Roman"/>
              </w:rPr>
            </w:pPr>
            <w:r w:rsidRPr="0002766F">
              <w:rPr>
                <w:rFonts w:ascii="Times New Roman" w:hAnsi="Times New Roman" w:cs="Times New Roman"/>
              </w:rPr>
              <w:t>-0.46</w:t>
            </w:r>
          </w:p>
        </w:tc>
        <w:tc>
          <w:tcPr>
            <w:tcW w:w="1942" w:type="dxa"/>
          </w:tcPr>
          <w:p w14:paraId="59DBFEBC" w14:textId="279E4B95" w:rsidR="006F3588" w:rsidRPr="0002766F" w:rsidRDefault="00516671" w:rsidP="00F67FEF">
            <w:pPr>
              <w:rPr>
                <w:rFonts w:ascii="Times New Roman" w:hAnsi="Times New Roman" w:cs="Times New Roman"/>
              </w:rPr>
            </w:pPr>
            <w:r>
              <w:rPr>
                <w:rFonts w:ascii="Times New Roman" w:hAnsi="Times New Roman" w:cs="Times New Roman"/>
              </w:rPr>
              <w:t>&lt; .001</w:t>
            </w:r>
          </w:p>
        </w:tc>
        <w:tc>
          <w:tcPr>
            <w:tcW w:w="2079" w:type="dxa"/>
          </w:tcPr>
          <w:p w14:paraId="3E965A25" w14:textId="619986FA" w:rsidR="006F3588" w:rsidRPr="0002766F" w:rsidRDefault="006F3588" w:rsidP="00F67FEF">
            <w:pPr>
              <w:rPr>
                <w:rFonts w:ascii="Times New Roman" w:hAnsi="Times New Roman" w:cs="Times New Roman"/>
              </w:rPr>
            </w:pPr>
            <w:r w:rsidRPr="0002766F">
              <w:rPr>
                <w:rFonts w:ascii="Times New Roman" w:hAnsi="Times New Roman" w:cs="Times New Roman"/>
              </w:rPr>
              <w:t>0.02</w:t>
            </w:r>
          </w:p>
        </w:tc>
        <w:tc>
          <w:tcPr>
            <w:tcW w:w="1942" w:type="dxa"/>
          </w:tcPr>
          <w:p w14:paraId="10575E61" w14:textId="77D0F863" w:rsidR="006F3588" w:rsidRPr="0002766F" w:rsidRDefault="00516671" w:rsidP="00F67FEF">
            <w:pPr>
              <w:rPr>
                <w:rFonts w:ascii="Times New Roman" w:hAnsi="Times New Roman" w:cs="Times New Roman"/>
              </w:rPr>
            </w:pPr>
            <w:r>
              <w:rPr>
                <w:rFonts w:ascii="Times New Roman" w:hAnsi="Times New Roman" w:cs="Times New Roman"/>
              </w:rPr>
              <w:t>.87</w:t>
            </w:r>
          </w:p>
        </w:tc>
      </w:tr>
      <w:tr w:rsidR="006F3588" w:rsidRPr="0002766F" w14:paraId="27B2AE36" w14:textId="02CC6D22" w:rsidTr="00355B76">
        <w:tc>
          <w:tcPr>
            <w:tcW w:w="1817" w:type="dxa"/>
          </w:tcPr>
          <w:p w14:paraId="75967E96"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CFQ</w:t>
            </w:r>
          </w:p>
        </w:tc>
        <w:tc>
          <w:tcPr>
            <w:tcW w:w="1580" w:type="dxa"/>
          </w:tcPr>
          <w:p w14:paraId="29832AF8" w14:textId="21A1E710" w:rsidR="006F3588" w:rsidRPr="0002766F" w:rsidRDefault="006F3588" w:rsidP="00F67FEF">
            <w:pPr>
              <w:rPr>
                <w:rFonts w:ascii="Times New Roman" w:hAnsi="Times New Roman" w:cs="Times New Roman"/>
              </w:rPr>
            </w:pPr>
            <w:r w:rsidRPr="0002766F">
              <w:rPr>
                <w:rFonts w:ascii="Times New Roman" w:hAnsi="Times New Roman" w:cs="Times New Roman"/>
              </w:rPr>
              <w:t>-0.48</w:t>
            </w:r>
          </w:p>
        </w:tc>
        <w:tc>
          <w:tcPr>
            <w:tcW w:w="1942" w:type="dxa"/>
          </w:tcPr>
          <w:p w14:paraId="09EFAE76" w14:textId="26D5F357" w:rsidR="006F3588" w:rsidRPr="0002766F" w:rsidRDefault="00516671" w:rsidP="00F67FEF">
            <w:pPr>
              <w:rPr>
                <w:rFonts w:ascii="Times New Roman" w:hAnsi="Times New Roman" w:cs="Times New Roman"/>
              </w:rPr>
            </w:pPr>
            <w:r>
              <w:rPr>
                <w:rFonts w:ascii="Times New Roman" w:hAnsi="Times New Roman" w:cs="Times New Roman"/>
              </w:rPr>
              <w:t>&lt; .001</w:t>
            </w:r>
          </w:p>
        </w:tc>
        <w:tc>
          <w:tcPr>
            <w:tcW w:w="2079" w:type="dxa"/>
          </w:tcPr>
          <w:p w14:paraId="281423EB" w14:textId="67C84AEF" w:rsidR="006F3588" w:rsidRPr="0002766F" w:rsidRDefault="006F3588" w:rsidP="00F67FEF">
            <w:pPr>
              <w:rPr>
                <w:rFonts w:ascii="Times New Roman" w:hAnsi="Times New Roman" w:cs="Times New Roman"/>
              </w:rPr>
            </w:pPr>
            <w:r w:rsidRPr="0002766F">
              <w:rPr>
                <w:rFonts w:ascii="Times New Roman" w:hAnsi="Times New Roman" w:cs="Times New Roman"/>
              </w:rPr>
              <w:t>0.13</w:t>
            </w:r>
          </w:p>
        </w:tc>
        <w:tc>
          <w:tcPr>
            <w:tcW w:w="1942" w:type="dxa"/>
          </w:tcPr>
          <w:p w14:paraId="7783662C" w14:textId="6F6F1894" w:rsidR="006F3588" w:rsidRPr="0002766F" w:rsidRDefault="00516671" w:rsidP="00F67FEF">
            <w:pPr>
              <w:rPr>
                <w:rFonts w:ascii="Times New Roman" w:hAnsi="Times New Roman" w:cs="Times New Roman"/>
              </w:rPr>
            </w:pPr>
            <w:r>
              <w:rPr>
                <w:rFonts w:ascii="Times New Roman" w:hAnsi="Times New Roman" w:cs="Times New Roman"/>
              </w:rPr>
              <w:t>.17</w:t>
            </w:r>
          </w:p>
        </w:tc>
      </w:tr>
      <w:tr w:rsidR="006F3588" w:rsidRPr="0002766F" w14:paraId="2D938FD2" w14:textId="06F3A85E" w:rsidTr="00355B76">
        <w:tc>
          <w:tcPr>
            <w:tcW w:w="1817" w:type="dxa"/>
          </w:tcPr>
          <w:p w14:paraId="0CD21E2B"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ASC Likelihood</w:t>
            </w:r>
          </w:p>
        </w:tc>
        <w:tc>
          <w:tcPr>
            <w:tcW w:w="1580" w:type="dxa"/>
          </w:tcPr>
          <w:p w14:paraId="73DC1536" w14:textId="5B2A179E" w:rsidR="006F3588" w:rsidRPr="0002766F" w:rsidRDefault="006F3588" w:rsidP="00F67FEF">
            <w:pPr>
              <w:rPr>
                <w:rFonts w:ascii="Times New Roman" w:hAnsi="Times New Roman" w:cs="Times New Roman"/>
              </w:rPr>
            </w:pPr>
            <w:r w:rsidRPr="0002766F">
              <w:rPr>
                <w:rFonts w:ascii="Times New Roman" w:hAnsi="Times New Roman" w:cs="Times New Roman"/>
              </w:rPr>
              <w:t>-0.55</w:t>
            </w:r>
          </w:p>
        </w:tc>
        <w:tc>
          <w:tcPr>
            <w:tcW w:w="1942" w:type="dxa"/>
          </w:tcPr>
          <w:p w14:paraId="08A60D0B" w14:textId="140ED902" w:rsidR="006F3588" w:rsidRPr="0002766F" w:rsidRDefault="00516671" w:rsidP="00F67FEF">
            <w:pPr>
              <w:rPr>
                <w:rFonts w:ascii="Times New Roman" w:hAnsi="Times New Roman" w:cs="Times New Roman"/>
              </w:rPr>
            </w:pPr>
            <w:r>
              <w:rPr>
                <w:rFonts w:ascii="Times New Roman" w:hAnsi="Times New Roman" w:cs="Times New Roman"/>
              </w:rPr>
              <w:t>&lt; .001</w:t>
            </w:r>
          </w:p>
        </w:tc>
        <w:tc>
          <w:tcPr>
            <w:tcW w:w="2079" w:type="dxa"/>
          </w:tcPr>
          <w:p w14:paraId="5D269E4B" w14:textId="4B048D1A" w:rsidR="006F3588" w:rsidRPr="0002766F" w:rsidRDefault="006F3588" w:rsidP="00F67FEF">
            <w:pPr>
              <w:rPr>
                <w:rFonts w:ascii="Times New Roman" w:hAnsi="Times New Roman" w:cs="Times New Roman"/>
              </w:rPr>
            </w:pPr>
            <w:r w:rsidRPr="0002766F">
              <w:rPr>
                <w:rFonts w:ascii="Times New Roman" w:hAnsi="Times New Roman" w:cs="Times New Roman"/>
              </w:rPr>
              <w:t>0.11</w:t>
            </w:r>
          </w:p>
        </w:tc>
        <w:tc>
          <w:tcPr>
            <w:tcW w:w="1942" w:type="dxa"/>
          </w:tcPr>
          <w:p w14:paraId="4C8EC470" w14:textId="2B841A26" w:rsidR="006F3588" w:rsidRPr="0002766F" w:rsidRDefault="00516671" w:rsidP="00F67FEF">
            <w:pPr>
              <w:rPr>
                <w:rFonts w:ascii="Times New Roman" w:hAnsi="Times New Roman" w:cs="Times New Roman"/>
              </w:rPr>
            </w:pPr>
            <w:r>
              <w:rPr>
                <w:rFonts w:ascii="Times New Roman" w:hAnsi="Times New Roman" w:cs="Times New Roman"/>
              </w:rPr>
              <w:t>.32</w:t>
            </w:r>
          </w:p>
        </w:tc>
      </w:tr>
      <w:tr w:rsidR="006F3588" w:rsidRPr="0002766F" w14:paraId="63E39A0E" w14:textId="1C12CF90" w:rsidTr="00355B76">
        <w:tc>
          <w:tcPr>
            <w:tcW w:w="1817" w:type="dxa"/>
          </w:tcPr>
          <w:p w14:paraId="11012656"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ASC Concern</w:t>
            </w:r>
          </w:p>
        </w:tc>
        <w:tc>
          <w:tcPr>
            <w:tcW w:w="1580" w:type="dxa"/>
          </w:tcPr>
          <w:p w14:paraId="742869CF" w14:textId="78D8FB2F" w:rsidR="006F3588" w:rsidRPr="0002766F" w:rsidRDefault="006F3588" w:rsidP="00F67FEF">
            <w:pPr>
              <w:rPr>
                <w:rFonts w:ascii="Times New Roman" w:hAnsi="Times New Roman" w:cs="Times New Roman"/>
              </w:rPr>
            </w:pPr>
            <w:r w:rsidRPr="0002766F">
              <w:rPr>
                <w:rFonts w:ascii="Times New Roman" w:hAnsi="Times New Roman" w:cs="Times New Roman"/>
              </w:rPr>
              <w:t>-0.47</w:t>
            </w:r>
          </w:p>
        </w:tc>
        <w:tc>
          <w:tcPr>
            <w:tcW w:w="1942" w:type="dxa"/>
          </w:tcPr>
          <w:p w14:paraId="2619F6E8" w14:textId="05EBEBD1" w:rsidR="006F3588" w:rsidRPr="0002766F" w:rsidRDefault="00516671" w:rsidP="00F67FEF">
            <w:pPr>
              <w:rPr>
                <w:rFonts w:ascii="Times New Roman" w:hAnsi="Times New Roman" w:cs="Times New Roman"/>
              </w:rPr>
            </w:pPr>
            <w:r>
              <w:rPr>
                <w:rFonts w:ascii="Times New Roman" w:hAnsi="Times New Roman" w:cs="Times New Roman"/>
              </w:rPr>
              <w:t>&lt; .001</w:t>
            </w:r>
          </w:p>
        </w:tc>
        <w:tc>
          <w:tcPr>
            <w:tcW w:w="2079" w:type="dxa"/>
          </w:tcPr>
          <w:p w14:paraId="4D702FB9" w14:textId="654F165E" w:rsidR="006F3588" w:rsidRPr="0002766F" w:rsidRDefault="006F3588" w:rsidP="00F67FEF">
            <w:pPr>
              <w:rPr>
                <w:rFonts w:ascii="Times New Roman" w:hAnsi="Times New Roman" w:cs="Times New Roman"/>
              </w:rPr>
            </w:pPr>
            <w:r w:rsidRPr="0002766F">
              <w:rPr>
                <w:rFonts w:ascii="Times New Roman" w:hAnsi="Times New Roman" w:cs="Times New Roman"/>
              </w:rPr>
              <w:t>0.14</w:t>
            </w:r>
          </w:p>
        </w:tc>
        <w:tc>
          <w:tcPr>
            <w:tcW w:w="1942" w:type="dxa"/>
          </w:tcPr>
          <w:p w14:paraId="18B176BF" w14:textId="0BFE8791" w:rsidR="006F3588" w:rsidRPr="0002766F" w:rsidRDefault="00516671" w:rsidP="00F67FEF">
            <w:pPr>
              <w:rPr>
                <w:rFonts w:ascii="Times New Roman" w:hAnsi="Times New Roman" w:cs="Times New Roman"/>
              </w:rPr>
            </w:pPr>
            <w:r>
              <w:rPr>
                <w:rFonts w:ascii="Times New Roman" w:hAnsi="Times New Roman" w:cs="Times New Roman"/>
              </w:rPr>
              <w:t>.32</w:t>
            </w:r>
          </w:p>
        </w:tc>
      </w:tr>
      <w:tr w:rsidR="006F3588" w:rsidRPr="0002766F" w14:paraId="07F71776" w14:textId="6B253009" w:rsidTr="00355B76">
        <w:tc>
          <w:tcPr>
            <w:tcW w:w="1817" w:type="dxa"/>
            <w:tcBorders>
              <w:bottom w:val="single" w:sz="4" w:space="0" w:color="auto"/>
            </w:tcBorders>
          </w:tcPr>
          <w:p w14:paraId="2D9A00BA" w14:textId="77777777" w:rsidR="006F3588" w:rsidRPr="0002766F" w:rsidRDefault="006F3588" w:rsidP="00F67FEF">
            <w:pPr>
              <w:rPr>
                <w:rFonts w:ascii="Times New Roman" w:hAnsi="Times New Roman" w:cs="Times New Roman"/>
              </w:rPr>
            </w:pPr>
            <w:r w:rsidRPr="0002766F">
              <w:rPr>
                <w:rFonts w:ascii="Times New Roman" w:hAnsi="Times New Roman" w:cs="Times New Roman"/>
              </w:rPr>
              <w:t>VQ-Progress</w:t>
            </w:r>
          </w:p>
        </w:tc>
        <w:tc>
          <w:tcPr>
            <w:tcW w:w="1580" w:type="dxa"/>
            <w:tcBorders>
              <w:bottom w:val="single" w:sz="4" w:space="0" w:color="auto"/>
            </w:tcBorders>
          </w:tcPr>
          <w:p w14:paraId="081A99CB" w14:textId="372944C4" w:rsidR="006F3588" w:rsidRPr="0002766F" w:rsidRDefault="006F3588" w:rsidP="00F67FEF">
            <w:pPr>
              <w:rPr>
                <w:rFonts w:ascii="Times New Roman" w:hAnsi="Times New Roman" w:cs="Times New Roman"/>
              </w:rPr>
            </w:pPr>
            <w:r w:rsidRPr="0002766F">
              <w:rPr>
                <w:rFonts w:ascii="Times New Roman" w:hAnsi="Times New Roman" w:cs="Times New Roman"/>
              </w:rPr>
              <w:t>0.39</w:t>
            </w:r>
          </w:p>
        </w:tc>
        <w:tc>
          <w:tcPr>
            <w:tcW w:w="1942" w:type="dxa"/>
            <w:tcBorders>
              <w:bottom w:val="single" w:sz="4" w:space="0" w:color="auto"/>
            </w:tcBorders>
          </w:tcPr>
          <w:p w14:paraId="28626A82" w14:textId="0409A03D" w:rsidR="006F3588" w:rsidRPr="0002766F" w:rsidRDefault="00516671" w:rsidP="00F67FEF">
            <w:pPr>
              <w:rPr>
                <w:rFonts w:ascii="Times New Roman" w:hAnsi="Times New Roman" w:cs="Times New Roman"/>
              </w:rPr>
            </w:pPr>
            <w:r>
              <w:rPr>
                <w:rFonts w:ascii="Times New Roman" w:hAnsi="Times New Roman" w:cs="Times New Roman"/>
              </w:rPr>
              <w:t>&lt; .001</w:t>
            </w:r>
          </w:p>
        </w:tc>
        <w:tc>
          <w:tcPr>
            <w:tcW w:w="2079" w:type="dxa"/>
            <w:tcBorders>
              <w:bottom w:val="single" w:sz="4" w:space="0" w:color="auto"/>
            </w:tcBorders>
          </w:tcPr>
          <w:p w14:paraId="7F8AB963" w14:textId="4D21E531" w:rsidR="006F3588" w:rsidRPr="0002766F" w:rsidRDefault="006F3588" w:rsidP="00F67FEF">
            <w:pPr>
              <w:rPr>
                <w:rFonts w:ascii="Times New Roman" w:hAnsi="Times New Roman" w:cs="Times New Roman"/>
              </w:rPr>
            </w:pPr>
            <w:r w:rsidRPr="0002766F">
              <w:rPr>
                <w:rFonts w:ascii="Times New Roman" w:hAnsi="Times New Roman" w:cs="Times New Roman"/>
              </w:rPr>
              <w:t>-0.15</w:t>
            </w:r>
          </w:p>
        </w:tc>
        <w:tc>
          <w:tcPr>
            <w:tcW w:w="1942" w:type="dxa"/>
            <w:tcBorders>
              <w:bottom w:val="single" w:sz="4" w:space="0" w:color="auto"/>
            </w:tcBorders>
          </w:tcPr>
          <w:p w14:paraId="0CB0C162" w14:textId="08330047" w:rsidR="006F3588" w:rsidRPr="0002766F" w:rsidRDefault="00516671" w:rsidP="00F67FEF">
            <w:pPr>
              <w:rPr>
                <w:rFonts w:ascii="Times New Roman" w:hAnsi="Times New Roman" w:cs="Times New Roman"/>
              </w:rPr>
            </w:pPr>
            <w:r>
              <w:rPr>
                <w:rFonts w:ascii="Times New Roman" w:hAnsi="Times New Roman" w:cs="Times New Roman"/>
              </w:rPr>
              <w:t>.16</w:t>
            </w:r>
          </w:p>
        </w:tc>
      </w:tr>
    </w:tbl>
    <w:p w14:paraId="2D4BAD29" w14:textId="77777777" w:rsidR="00F67FEF" w:rsidRDefault="00F67FEF" w:rsidP="009B32DA">
      <w:pPr>
        <w:spacing w:line="480" w:lineRule="auto"/>
        <w:rPr>
          <w:rFonts w:ascii="Times New Roman" w:hAnsi="Times New Roman" w:cs="Times New Roman"/>
        </w:rPr>
      </w:pPr>
    </w:p>
    <w:p w14:paraId="4B3EC693" w14:textId="4705A8BC" w:rsidR="00B676A4" w:rsidRDefault="00DC14FE" w:rsidP="00B676A4">
      <w:pPr>
        <w:spacing w:line="480" w:lineRule="auto"/>
        <w:rPr>
          <w:rFonts w:ascii="Times New Roman" w:hAnsi="Times New Roman" w:cs="Times New Roman"/>
        </w:rPr>
      </w:pPr>
      <w:r w:rsidRPr="0002766F">
        <w:rPr>
          <w:rFonts w:ascii="Times New Roman" w:hAnsi="Times New Roman" w:cs="Times New Roman"/>
          <w:i/>
          <w:iCs/>
        </w:rPr>
        <w:t>Note</w:t>
      </w:r>
      <w:r w:rsidR="009D425B">
        <w:rPr>
          <w:rFonts w:ascii="Times New Roman" w:hAnsi="Times New Roman" w:cs="Times New Roman"/>
        </w:rPr>
        <w:t xml:space="preserve">. </w:t>
      </w:r>
      <w:r w:rsidRPr="0002766F">
        <w:rPr>
          <w:rFonts w:ascii="Times New Roman" w:hAnsi="Times New Roman" w:cs="Times New Roman"/>
        </w:rPr>
        <w:t xml:space="preserve">Time is coded as 0 = Baseline, 1 = Midtreatment, 2 = Posttreatment. Condition is coded as </w:t>
      </w:r>
      <w:r w:rsidR="00C44108" w:rsidRPr="0002766F">
        <w:rPr>
          <w:rFonts w:ascii="Times New Roman" w:hAnsi="Times New Roman" w:cs="Times New Roman"/>
        </w:rPr>
        <w:t>1</w:t>
      </w:r>
      <w:r w:rsidRPr="0002766F">
        <w:rPr>
          <w:rFonts w:ascii="Times New Roman" w:hAnsi="Times New Roman" w:cs="Times New Roman"/>
        </w:rPr>
        <w:t xml:space="preserve"> = ACT, </w:t>
      </w:r>
      <w:r w:rsidR="00C44108" w:rsidRPr="0002766F">
        <w:rPr>
          <w:rFonts w:ascii="Times New Roman" w:hAnsi="Times New Roman" w:cs="Times New Roman"/>
        </w:rPr>
        <w:t>2</w:t>
      </w:r>
      <w:r w:rsidRPr="0002766F">
        <w:rPr>
          <w:rFonts w:ascii="Times New Roman" w:hAnsi="Times New Roman" w:cs="Times New Roman"/>
        </w:rPr>
        <w:t xml:space="preserve"> = </w:t>
      </w:r>
      <w:r w:rsidR="00052A2B" w:rsidRPr="0002766F">
        <w:rPr>
          <w:rFonts w:ascii="Times New Roman" w:hAnsi="Times New Roman" w:cs="Times New Roman"/>
        </w:rPr>
        <w:t>t</w:t>
      </w:r>
      <w:r w:rsidRPr="0002766F">
        <w:rPr>
          <w:rFonts w:ascii="Times New Roman" w:hAnsi="Times New Roman" w:cs="Times New Roman"/>
        </w:rPr>
        <w:t>CBT.</w:t>
      </w:r>
      <w:r w:rsidR="00E13128">
        <w:rPr>
          <w:rFonts w:ascii="Times New Roman" w:hAnsi="Times New Roman" w:cs="Times New Roman"/>
        </w:rPr>
        <w:t xml:space="preserve"> LSAS = Liebowitz Social Anxiety Scale; GHQ = General Health Questionnaire; PROMIS SSRA = </w:t>
      </w:r>
      <w:r w:rsidR="00E13128" w:rsidRPr="00E13128">
        <w:rPr>
          <w:rFonts w:ascii="Times New Roman" w:hAnsi="Times New Roman" w:cs="Times New Roman"/>
        </w:rPr>
        <w:t>Patient-Reported Outcomes Measurement Information System</w:t>
      </w:r>
      <w:r w:rsidR="00E13128">
        <w:rPr>
          <w:rFonts w:ascii="Times New Roman" w:hAnsi="Times New Roman" w:cs="Times New Roman"/>
        </w:rPr>
        <w:t xml:space="preserve">, </w:t>
      </w:r>
      <w:r w:rsidR="00E13128" w:rsidRPr="00E13128">
        <w:rPr>
          <w:rFonts w:ascii="Times New Roman" w:hAnsi="Times New Roman" w:cs="Times New Roman"/>
        </w:rPr>
        <w:t>Satisfaction with Social Roles And Activities</w:t>
      </w:r>
      <w:r w:rsidR="00E13128">
        <w:rPr>
          <w:rFonts w:ascii="Times New Roman" w:hAnsi="Times New Roman" w:cs="Times New Roman"/>
        </w:rPr>
        <w:t>; BAFT = Believability of Anxious Thoughts and Feelings; CFQ = Cognitive Fusion Questionnaire; ASC = Appraisal of Social Concerns; VQ = Valuing Questionnaire.</w:t>
      </w:r>
    </w:p>
    <w:p w14:paraId="26579B7E" w14:textId="77777777" w:rsidR="00B676A4" w:rsidRDefault="00B676A4">
      <w:pPr>
        <w:rPr>
          <w:rFonts w:ascii="Times New Roman" w:hAnsi="Times New Roman" w:cs="Times New Roman"/>
        </w:rPr>
      </w:pPr>
      <w:r>
        <w:rPr>
          <w:rFonts w:ascii="Times New Roman" w:hAnsi="Times New Roman" w:cs="Times New Roman"/>
        </w:rPr>
        <w:br w:type="page"/>
      </w:r>
    </w:p>
    <w:p w14:paraId="1ACE6967" w14:textId="223F40C0" w:rsidR="00D30D8C" w:rsidRPr="00D30D8C" w:rsidRDefault="00A56549" w:rsidP="009D126A">
      <w:pPr>
        <w:spacing w:line="480" w:lineRule="auto"/>
        <w:rPr>
          <w:rFonts w:ascii="Times New Roman" w:hAnsi="Times New Roman" w:cs="Times New Roman"/>
        </w:rPr>
      </w:pPr>
      <w:r w:rsidRPr="0002766F">
        <w:rPr>
          <w:rFonts w:ascii="Times New Roman" w:hAnsi="Times New Roman" w:cs="Times New Roman"/>
        </w:rPr>
        <w:lastRenderedPageBreak/>
        <w:t xml:space="preserve">Table </w:t>
      </w:r>
      <w:r w:rsidR="007E6453">
        <w:rPr>
          <w:rFonts w:ascii="Times New Roman" w:hAnsi="Times New Roman" w:cs="Times New Roman"/>
        </w:rPr>
        <w:t>5</w:t>
      </w:r>
      <w:r w:rsidRPr="0002766F">
        <w:rPr>
          <w:rFonts w:ascii="Times New Roman" w:hAnsi="Times New Roman" w:cs="Times New Roman"/>
        </w:rPr>
        <w:t xml:space="preserve">. </w:t>
      </w:r>
      <w:r w:rsidRPr="00D30D8C">
        <w:rPr>
          <w:rFonts w:ascii="Times New Roman" w:hAnsi="Times New Roman" w:cs="Times New Roman"/>
        </w:rPr>
        <w:t>Within-condition models testing the effect of time</w:t>
      </w:r>
    </w:p>
    <w:tbl>
      <w:tblPr>
        <w:tblStyle w:val="TableGri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785"/>
        <w:gridCol w:w="1912"/>
        <w:gridCol w:w="1912"/>
        <w:gridCol w:w="1912"/>
      </w:tblGrid>
      <w:tr w:rsidR="00AC0F10" w:rsidRPr="0002766F" w14:paraId="3FA53470" w14:textId="53011241" w:rsidTr="00355B76">
        <w:tc>
          <w:tcPr>
            <w:tcW w:w="1665" w:type="dxa"/>
            <w:tcBorders>
              <w:bottom w:val="single" w:sz="4" w:space="0" w:color="auto"/>
            </w:tcBorders>
          </w:tcPr>
          <w:p w14:paraId="5F0E6BAE" w14:textId="77777777" w:rsidR="00AC0F10" w:rsidRPr="0002766F" w:rsidRDefault="00AC0F10" w:rsidP="00F67FEF">
            <w:pPr>
              <w:rPr>
                <w:rFonts w:ascii="Times New Roman" w:hAnsi="Times New Roman" w:cs="Times New Roman"/>
                <w:i/>
                <w:iCs/>
              </w:rPr>
            </w:pPr>
          </w:p>
        </w:tc>
        <w:tc>
          <w:tcPr>
            <w:tcW w:w="1785" w:type="dxa"/>
            <w:tcBorders>
              <w:bottom w:val="single" w:sz="4" w:space="0" w:color="auto"/>
            </w:tcBorders>
          </w:tcPr>
          <w:p w14:paraId="66AF5228" w14:textId="77777777" w:rsidR="00AC0F10" w:rsidRPr="00D30D8C" w:rsidRDefault="00AC0F10" w:rsidP="00F67FEF">
            <w:pPr>
              <w:rPr>
                <w:rFonts w:ascii="Times New Roman" w:hAnsi="Times New Roman" w:cs="Times New Roman"/>
                <w:u w:val="single"/>
              </w:rPr>
            </w:pPr>
            <w:r w:rsidRPr="00D30D8C">
              <w:rPr>
                <w:rFonts w:ascii="Times New Roman" w:hAnsi="Times New Roman" w:cs="Times New Roman"/>
                <w:u w:val="single"/>
              </w:rPr>
              <w:t>ACT</w:t>
            </w:r>
          </w:p>
          <w:p w14:paraId="4745E47A" w14:textId="25077D14" w:rsidR="00AC0F10" w:rsidRPr="00B6555D" w:rsidRDefault="00AC0F10" w:rsidP="00F67FEF">
            <w:pPr>
              <w:rPr>
                <w:rFonts w:ascii="Times New Roman" w:hAnsi="Times New Roman" w:cs="Times New Roman"/>
              </w:rPr>
            </w:pPr>
            <w:r w:rsidRPr="00D30D8C">
              <w:rPr>
                <w:rFonts w:ascii="Times New Roman" w:hAnsi="Times New Roman" w:cs="Times New Roman"/>
                <w:u w:val="single"/>
              </w:rPr>
              <w:t xml:space="preserve">Time </w:t>
            </w:r>
            <w:r w:rsidRPr="00D30D8C">
              <w:rPr>
                <w:rFonts w:ascii="Times New Roman" w:hAnsi="Times New Roman" w:cs="Times New Roman"/>
                <w:i/>
                <w:iCs/>
                <w:u w:val="single"/>
              </w:rPr>
              <w:sym w:font="Symbol" w:char="F062"/>
            </w:r>
          </w:p>
        </w:tc>
        <w:tc>
          <w:tcPr>
            <w:tcW w:w="1912" w:type="dxa"/>
            <w:tcBorders>
              <w:bottom w:val="single" w:sz="4" w:space="0" w:color="auto"/>
            </w:tcBorders>
          </w:tcPr>
          <w:p w14:paraId="105519EB" w14:textId="77777777" w:rsidR="00AC0F10" w:rsidRDefault="00AC0F10" w:rsidP="00F67FEF">
            <w:pPr>
              <w:rPr>
                <w:rFonts w:ascii="Times New Roman" w:hAnsi="Times New Roman" w:cs="Times New Roman"/>
                <w:i/>
                <w:iCs/>
                <w:u w:val="single"/>
              </w:rPr>
            </w:pPr>
          </w:p>
          <w:p w14:paraId="7E15A229" w14:textId="49991205" w:rsidR="00AC0F10" w:rsidRPr="00355B76" w:rsidRDefault="00AC0F10" w:rsidP="00F67FEF">
            <w:pPr>
              <w:rPr>
                <w:rFonts w:ascii="Times New Roman" w:hAnsi="Times New Roman" w:cs="Times New Roman"/>
                <w:i/>
                <w:iCs/>
                <w:u w:val="single"/>
              </w:rPr>
            </w:pPr>
            <w:r>
              <w:rPr>
                <w:rFonts w:ascii="Times New Roman" w:hAnsi="Times New Roman" w:cs="Times New Roman"/>
                <w:i/>
                <w:iCs/>
                <w:u w:val="single"/>
              </w:rPr>
              <w:t>p</w:t>
            </w:r>
          </w:p>
        </w:tc>
        <w:tc>
          <w:tcPr>
            <w:tcW w:w="1912" w:type="dxa"/>
            <w:tcBorders>
              <w:bottom w:val="single" w:sz="4" w:space="0" w:color="auto"/>
            </w:tcBorders>
          </w:tcPr>
          <w:p w14:paraId="7B51ADD2" w14:textId="4AFD9A4F" w:rsidR="00AC0F10" w:rsidRPr="00D30D8C" w:rsidRDefault="00AC0F10" w:rsidP="00F67FEF">
            <w:pPr>
              <w:rPr>
                <w:rFonts w:ascii="Times New Roman" w:hAnsi="Times New Roman" w:cs="Times New Roman"/>
                <w:u w:val="single"/>
              </w:rPr>
            </w:pPr>
            <w:r w:rsidRPr="00D30D8C">
              <w:rPr>
                <w:rFonts w:ascii="Times New Roman" w:hAnsi="Times New Roman" w:cs="Times New Roman"/>
                <w:u w:val="single"/>
              </w:rPr>
              <w:t>tCBT</w:t>
            </w:r>
          </w:p>
          <w:p w14:paraId="5F5AF63C" w14:textId="14F3DBE2" w:rsidR="00AC0F10" w:rsidRPr="00B6555D" w:rsidRDefault="00AC0F10" w:rsidP="00F67FEF">
            <w:pPr>
              <w:rPr>
                <w:rFonts w:ascii="Times New Roman" w:hAnsi="Times New Roman" w:cs="Times New Roman"/>
              </w:rPr>
            </w:pPr>
            <w:r w:rsidRPr="00D30D8C">
              <w:rPr>
                <w:rFonts w:ascii="Times New Roman" w:hAnsi="Times New Roman" w:cs="Times New Roman"/>
                <w:u w:val="single"/>
              </w:rPr>
              <w:t xml:space="preserve">Time </w:t>
            </w:r>
            <w:r w:rsidRPr="00D30D8C">
              <w:rPr>
                <w:rFonts w:ascii="Times New Roman" w:hAnsi="Times New Roman" w:cs="Times New Roman"/>
                <w:i/>
                <w:iCs/>
                <w:u w:val="single"/>
              </w:rPr>
              <w:sym w:font="Symbol" w:char="F062"/>
            </w:r>
          </w:p>
        </w:tc>
        <w:tc>
          <w:tcPr>
            <w:tcW w:w="1912" w:type="dxa"/>
            <w:tcBorders>
              <w:bottom w:val="single" w:sz="4" w:space="0" w:color="auto"/>
            </w:tcBorders>
          </w:tcPr>
          <w:p w14:paraId="684E9A34" w14:textId="77777777" w:rsidR="00AC0F10" w:rsidRDefault="00AC0F10" w:rsidP="00F67FEF">
            <w:pPr>
              <w:rPr>
                <w:rFonts w:ascii="Times New Roman" w:hAnsi="Times New Roman" w:cs="Times New Roman"/>
                <w:i/>
                <w:iCs/>
                <w:u w:val="single"/>
              </w:rPr>
            </w:pPr>
          </w:p>
          <w:p w14:paraId="6B2626D8" w14:textId="2BD011FB" w:rsidR="00AC0F10" w:rsidRPr="00355B76" w:rsidRDefault="00AC0F10" w:rsidP="00F67FEF">
            <w:pPr>
              <w:rPr>
                <w:rFonts w:ascii="Times New Roman" w:hAnsi="Times New Roman" w:cs="Times New Roman"/>
                <w:i/>
                <w:iCs/>
                <w:u w:val="single"/>
              </w:rPr>
            </w:pPr>
            <w:r>
              <w:rPr>
                <w:rFonts w:ascii="Times New Roman" w:hAnsi="Times New Roman" w:cs="Times New Roman"/>
                <w:i/>
                <w:iCs/>
                <w:u w:val="single"/>
              </w:rPr>
              <w:t>p</w:t>
            </w:r>
          </w:p>
        </w:tc>
      </w:tr>
      <w:tr w:rsidR="00AC0F10" w:rsidRPr="0002766F" w14:paraId="729C37DE" w14:textId="31AD2781" w:rsidTr="00355B76">
        <w:tc>
          <w:tcPr>
            <w:tcW w:w="1665" w:type="dxa"/>
            <w:tcBorders>
              <w:top w:val="single" w:sz="4" w:space="0" w:color="auto"/>
            </w:tcBorders>
          </w:tcPr>
          <w:p w14:paraId="3FD981F5" w14:textId="77777777" w:rsidR="00AC0F10" w:rsidRPr="00D30D8C" w:rsidRDefault="00AC0F10" w:rsidP="00F67FEF">
            <w:pPr>
              <w:rPr>
                <w:rFonts w:ascii="Times New Roman" w:hAnsi="Times New Roman" w:cs="Times New Roman"/>
                <w:i/>
                <w:iCs/>
                <w:u w:val="single"/>
              </w:rPr>
            </w:pPr>
            <w:r w:rsidRPr="00D30D8C">
              <w:rPr>
                <w:rFonts w:ascii="Times New Roman" w:hAnsi="Times New Roman" w:cs="Times New Roman"/>
                <w:i/>
                <w:iCs/>
                <w:u w:val="single"/>
              </w:rPr>
              <w:t>Outcome</w:t>
            </w:r>
          </w:p>
        </w:tc>
        <w:tc>
          <w:tcPr>
            <w:tcW w:w="1785" w:type="dxa"/>
            <w:tcBorders>
              <w:top w:val="single" w:sz="4" w:space="0" w:color="auto"/>
            </w:tcBorders>
          </w:tcPr>
          <w:p w14:paraId="165B629B" w14:textId="0E724AFF" w:rsidR="00AC0F10" w:rsidRPr="00D30D8C" w:rsidRDefault="00AC0F10" w:rsidP="00F67FEF">
            <w:pPr>
              <w:rPr>
                <w:rFonts w:ascii="Times New Roman" w:hAnsi="Times New Roman" w:cs="Times New Roman"/>
                <w:i/>
                <w:iCs/>
                <w:u w:val="single"/>
              </w:rPr>
            </w:pPr>
          </w:p>
        </w:tc>
        <w:tc>
          <w:tcPr>
            <w:tcW w:w="1912" w:type="dxa"/>
            <w:tcBorders>
              <w:top w:val="single" w:sz="4" w:space="0" w:color="auto"/>
            </w:tcBorders>
          </w:tcPr>
          <w:p w14:paraId="1D66FBD9" w14:textId="77777777" w:rsidR="00AC0F10" w:rsidRPr="00D30D8C" w:rsidRDefault="00AC0F10" w:rsidP="00F67FEF">
            <w:pPr>
              <w:rPr>
                <w:rFonts w:ascii="Times New Roman" w:hAnsi="Times New Roman" w:cs="Times New Roman"/>
                <w:i/>
                <w:iCs/>
                <w:u w:val="single"/>
              </w:rPr>
            </w:pPr>
          </w:p>
        </w:tc>
        <w:tc>
          <w:tcPr>
            <w:tcW w:w="1912" w:type="dxa"/>
            <w:tcBorders>
              <w:top w:val="single" w:sz="4" w:space="0" w:color="auto"/>
            </w:tcBorders>
          </w:tcPr>
          <w:p w14:paraId="4AE29C8A" w14:textId="1EFAFA74" w:rsidR="00AC0F10" w:rsidRPr="00D30D8C" w:rsidRDefault="00AC0F10" w:rsidP="00F67FEF">
            <w:pPr>
              <w:rPr>
                <w:rFonts w:ascii="Times New Roman" w:hAnsi="Times New Roman" w:cs="Times New Roman"/>
                <w:i/>
                <w:iCs/>
                <w:u w:val="single"/>
              </w:rPr>
            </w:pPr>
          </w:p>
        </w:tc>
        <w:tc>
          <w:tcPr>
            <w:tcW w:w="1912" w:type="dxa"/>
            <w:tcBorders>
              <w:top w:val="single" w:sz="4" w:space="0" w:color="auto"/>
            </w:tcBorders>
          </w:tcPr>
          <w:p w14:paraId="5AD13D3A" w14:textId="77777777" w:rsidR="00AC0F10" w:rsidRPr="00D30D8C" w:rsidRDefault="00AC0F10" w:rsidP="00F67FEF">
            <w:pPr>
              <w:rPr>
                <w:rFonts w:ascii="Times New Roman" w:hAnsi="Times New Roman" w:cs="Times New Roman"/>
                <w:i/>
                <w:iCs/>
                <w:u w:val="single"/>
              </w:rPr>
            </w:pPr>
          </w:p>
        </w:tc>
      </w:tr>
      <w:tr w:rsidR="00AC0F10" w:rsidRPr="0002766F" w14:paraId="139F5ED3" w14:textId="2826D135" w:rsidTr="00355B76">
        <w:tc>
          <w:tcPr>
            <w:tcW w:w="1665" w:type="dxa"/>
          </w:tcPr>
          <w:p w14:paraId="6E182267"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LSAS Total</w:t>
            </w:r>
          </w:p>
        </w:tc>
        <w:tc>
          <w:tcPr>
            <w:tcW w:w="1785" w:type="dxa"/>
          </w:tcPr>
          <w:p w14:paraId="2EECB2D8" w14:textId="48A681FC" w:rsidR="00AC0F10" w:rsidRPr="0002766F" w:rsidRDefault="00AC0F10" w:rsidP="00F67FEF">
            <w:pPr>
              <w:rPr>
                <w:rFonts w:ascii="Times New Roman" w:hAnsi="Times New Roman" w:cs="Times New Roman"/>
              </w:rPr>
            </w:pPr>
            <w:r w:rsidRPr="0002766F">
              <w:rPr>
                <w:rFonts w:ascii="Times New Roman" w:hAnsi="Times New Roman" w:cs="Times New Roman"/>
              </w:rPr>
              <w:t>-0.69</w:t>
            </w:r>
          </w:p>
        </w:tc>
        <w:tc>
          <w:tcPr>
            <w:tcW w:w="1912" w:type="dxa"/>
          </w:tcPr>
          <w:p w14:paraId="17C5BC69" w14:textId="2A7EBCCB"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Pr>
          <w:p w14:paraId="4995D1D3" w14:textId="36D56F5F" w:rsidR="00AC0F10" w:rsidRPr="0002766F" w:rsidRDefault="00AC0F10" w:rsidP="00F67FEF">
            <w:pPr>
              <w:rPr>
                <w:rFonts w:ascii="Times New Roman" w:hAnsi="Times New Roman" w:cs="Times New Roman"/>
              </w:rPr>
            </w:pPr>
            <w:r w:rsidRPr="0002766F">
              <w:rPr>
                <w:rFonts w:ascii="Times New Roman" w:hAnsi="Times New Roman" w:cs="Times New Roman"/>
              </w:rPr>
              <w:t>-0.60</w:t>
            </w:r>
          </w:p>
        </w:tc>
        <w:tc>
          <w:tcPr>
            <w:tcW w:w="1912" w:type="dxa"/>
          </w:tcPr>
          <w:p w14:paraId="7434B0BF" w14:textId="5B1D93E8" w:rsidR="00AC0F10" w:rsidRPr="0002766F" w:rsidRDefault="00AC0F10" w:rsidP="00F67FEF">
            <w:pPr>
              <w:rPr>
                <w:rFonts w:ascii="Times New Roman" w:hAnsi="Times New Roman" w:cs="Times New Roman"/>
              </w:rPr>
            </w:pPr>
            <w:r>
              <w:rPr>
                <w:rFonts w:ascii="Times New Roman" w:hAnsi="Times New Roman" w:cs="Times New Roman"/>
              </w:rPr>
              <w:t>&lt; .001</w:t>
            </w:r>
          </w:p>
        </w:tc>
      </w:tr>
      <w:tr w:rsidR="00AC0F10" w:rsidRPr="0002766F" w14:paraId="3820FCBA" w14:textId="246D8F11" w:rsidTr="00355B76">
        <w:tc>
          <w:tcPr>
            <w:tcW w:w="1665" w:type="dxa"/>
          </w:tcPr>
          <w:p w14:paraId="64058FF4"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LSAS Fear</w:t>
            </w:r>
          </w:p>
        </w:tc>
        <w:tc>
          <w:tcPr>
            <w:tcW w:w="1785" w:type="dxa"/>
          </w:tcPr>
          <w:p w14:paraId="44707289" w14:textId="351E6CA6" w:rsidR="00AC0F10" w:rsidRPr="0002766F" w:rsidRDefault="00AC0F10" w:rsidP="00F67FEF">
            <w:pPr>
              <w:rPr>
                <w:rFonts w:ascii="Times New Roman" w:hAnsi="Times New Roman" w:cs="Times New Roman"/>
              </w:rPr>
            </w:pPr>
            <w:r w:rsidRPr="0002766F">
              <w:rPr>
                <w:rFonts w:ascii="Times New Roman" w:hAnsi="Times New Roman" w:cs="Times New Roman"/>
              </w:rPr>
              <w:t>-0.66</w:t>
            </w:r>
          </w:p>
        </w:tc>
        <w:tc>
          <w:tcPr>
            <w:tcW w:w="1912" w:type="dxa"/>
          </w:tcPr>
          <w:p w14:paraId="18EB1E52" w14:textId="18C01528"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Pr>
          <w:p w14:paraId="28E6C504" w14:textId="6B3AEDAD" w:rsidR="00AC0F10" w:rsidRPr="0002766F" w:rsidRDefault="00AC0F10" w:rsidP="00F67FEF">
            <w:pPr>
              <w:rPr>
                <w:rFonts w:ascii="Times New Roman" w:hAnsi="Times New Roman" w:cs="Times New Roman"/>
              </w:rPr>
            </w:pPr>
            <w:r w:rsidRPr="0002766F">
              <w:rPr>
                <w:rFonts w:ascii="Times New Roman" w:hAnsi="Times New Roman" w:cs="Times New Roman"/>
              </w:rPr>
              <w:t>-0.58</w:t>
            </w:r>
          </w:p>
        </w:tc>
        <w:tc>
          <w:tcPr>
            <w:tcW w:w="1912" w:type="dxa"/>
          </w:tcPr>
          <w:p w14:paraId="1A16466F" w14:textId="1BF86C43" w:rsidR="00AC0F10" w:rsidRPr="0002766F" w:rsidRDefault="00AC0F10" w:rsidP="00F67FEF">
            <w:pPr>
              <w:rPr>
                <w:rFonts w:ascii="Times New Roman" w:hAnsi="Times New Roman" w:cs="Times New Roman"/>
              </w:rPr>
            </w:pPr>
            <w:r>
              <w:rPr>
                <w:rFonts w:ascii="Times New Roman" w:hAnsi="Times New Roman" w:cs="Times New Roman"/>
              </w:rPr>
              <w:t>&lt; .001</w:t>
            </w:r>
          </w:p>
        </w:tc>
      </w:tr>
      <w:tr w:rsidR="00AC0F10" w:rsidRPr="0002766F" w14:paraId="556E04BC" w14:textId="6398E032" w:rsidTr="00355B76">
        <w:tc>
          <w:tcPr>
            <w:tcW w:w="1665" w:type="dxa"/>
          </w:tcPr>
          <w:p w14:paraId="648C2FFA"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LSAS Avoidance</w:t>
            </w:r>
          </w:p>
        </w:tc>
        <w:tc>
          <w:tcPr>
            <w:tcW w:w="1785" w:type="dxa"/>
          </w:tcPr>
          <w:p w14:paraId="711983CD" w14:textId="4EBCE9BA" w:rsidR="00AC0F10" w:rsidRPr="0002766F" w:rsidRDefault="00AC0F10" w:rsidP="00F67FEF">
            <w:pPr>
              <w:rPr>
                <w:rFonts w:ascii="Times New Roman" w:hAnsi="Times New Roman" w:cs="Times New Roman"/>
              </w:rPr>
            </w:pPr>
            <w:r w:rsidRPr="0002766F">
              <w:rPr>
                <w:rFonts w:ascii="Times New Roman" w:hAnsi="Times New Roman" w:cs="Times New Roman"/>
              </w:rPr>
              <w:t>-0.69</w:t>
            </w:r>
          </w:p>
        </w:tc>
        <w:tc>
          <w:tcPr>
            <w:tcW w:w="1912" w:type="dxa"/>
          </w:tcPr>
          <w:p w14:paraId="3408B061" w14:textId="245DF9D1"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Pr>
          <w:p w14:paraId="7AE24495" w14:textId="405F635B" w:rsidR="00AC0F10" w:rsidRPr="0002766F" w:rsidRDefault="00AC0F10" w:rsidP="00F67FEF">
            <w:pPr>
              <w:rPr>
                <w:rFonts w:ascii="Times New Roman" w:hAnsi="Times New Roman" w:cs="Times New Roman"/>
              </w:rPr>
            </w:pPr>
            <w:r w:rsidRPr="0002766F">
              <w:rPr>
                <w:rFonts w:ascii="Times New Roman" w:hAnsi="Times New Roman" w:cs="Times New Roman"/>
              </w:rPr>
              <w:t>-0.60</w:t>
            </w:r>
          </w:p>
        </w:tc>
        <w:tc>
          <w:tcPr>
            <w:tcW w:w="1912" w:type="dxa"/>
          </w:tcPr>
          <w:p w14:paraId="7ADDD020" w14:textId="44459899" w:rsidR="00AC0F10" w:rsidRPr="0002766F" w:rsidRDefault="00AC0F10" w:rsidP="00F67FEF">
            <w:pPr>
              <w:rPr>
                <w:rFonts w:ascii="Times New Roman" w:hAnsi="Times New Roman" w:cs="Times New Roman"/>
              </w:rPr>
            </w:pPr>
            <w:r>
              <w:rPr>
                <w:rFonts w:ascii="Times New Roman" w:hAnsi="Times New Roman" w:cs="Times New Roman"/>
              </w:rPr>
              <w:t>&lt; .001</w:t>
            </w:r>
          </w:p>
        </w:tc>
      </w:tr>
      <w:tr w:rsidR="00AC0F10" w:rsidRPr="0002766F" w14:paraId="16CCFD54" w14:textId="2A866665" w:rsidTr="00355B76">
        <w:tc>
          <w:tcPr>
            <w:tcW w:w="1665" w:type="dxa"/>
          </w:tcPr>
          <w:p w14:paraId="78B87CD5"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GHQ</w:t>
            </w:r>
          </w:p>
        </w:tc>
        <w:tc>
          <w:tcPr>
            <w:tcW w:w="1785" w:type="dxa"/>
          </w:tcPr>
          <w:p w14:paraId="5899DDBB" w14:textId="26736B48" w:rsidR="00AC0F10" w:rsidRPr="0002766F" w:rsidRDefault="00AC0F10" w:rsidP="00F67FEF">
            <w:pPr>
              <w:rPr>
                <w:rFonts w:ascii="Times New Roman" w:hAnsi="Times New Roman" w:cs="Times New Roman"/>
              </w:rPr>
            </w:pPr>
            <w:r w:rsidRPr="0002766F">
              <w:rPr>
                <w:rFonts w:ascii="Times New Roman" w:hAnsi="Times New Roman" w:cs="Times New Roman"/>
              </w:rPr>
              <w:t>0.70</w:t>
            </w:r>
          </w:p>
        </w:tc>
        <w:tc>
          <w:tcPr>
            <w:tcW w:w="1912" w:type="dxa"/>
          </w:tcPr>
          <w:p w14:paraId="19181C35" w14:textId="3CFBFEF9"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Pr>
          <w:p w14:paraId="21DC2D92" w14:textId="34E77F1A" w:rsidR="00AC0F10" w:rsidRPr="0002766F" w:rsidRDefault="00AC0F10" w:rsidP="00F67FEF">
            <w:pPr>
              <w:rPr>
                <w:rFonts w:ascii="Times New Roman" w:hAnsi="Times New Roman" w:cs="Times New Roman"/>
              </w:rPr>
            </w:pPr>
            <w:r w:rsidRPr="0002766F">
              <w:rPr>
                <w:rFonts w:ascii="Times New Roman" w:hAnsi="Times New Roman" w:cs="Times New Roman"/>
              </w:rPr>
              <w:t>0.50</w:t>
            </w:r>
          </w:p>
        </w:tc>
        <w:tc>
          <w:tcPr>
            <w:tcW w:w="1912" w:type="dxa"/>
          </w:tcPr>
          <w:p w14:paraId="0112F375" w14:textId="5E1067BA" w:rsidR="00AC0F10" w:rsidRPr="0002766F" w:rsidRDefault="00AC0F10" w:rsidP="00F67FEF">
            <w:pPr>
              <w:rPr>
                <w:rFonts w:ascii="Times New Roman" w:hAnsi="Times New Roman" w:cs="Times New Roman"/>
              </w:rPr>
            </w:pPr>
            <w:r>
              <w:rPr>
                <w:rFonts w:ascii="Times New Roman" w:hAnsi="Times New Roman" w:cs="Times New Roman"/>
              </w:rPr>
              <w:t>&lt; .001</w:t>
            </w:r>
          </w:p>
        </w:tc>
      </w:tr>
      <w:tr w:rsidR="00AC0F10" w:rsidRPr="0002766F" w14:paraId="7A43D651" w14:textId="4F127CE9" w:rsidTr="00355B76">
        <w:tc>
          <w:tcPr>
            <w:tcW w:w="1665" w:type="dxa"/>
          </w:tcPr>
          <w:p w14:paraId="511F3756"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PROMIS SSRA</w:t>
            </w:r>
          </w:p>
        </w:tc>
        <w:tc>
          <w:tcPr>
            <w:tcW w:w="1785" w:type="dxa"/>
          </w:tcPr>
          <w:p w14:paraId="359AC472" w14:textId="3003C909" w:rsidR="00AC0F10" w:rsidRPr="0002766F" w:rsidRDefault="00AC0F10" w:rsidP="00F67FEF">
            <w:pPr>
              <w:rPr>
                <w:rFonts w:ascii="Times New Roman" w:hAnsi="Times New Roman" w:cs="Times New Roman"/>
              </w:rPr>
            </w:pPr>
            <w:r w:rsidRPr="0002766F">
              <w:rPr>
                <w:rFonts w:ascii="Times New Roman" w:hAnsi="Times New Roman" w:cs="Times New Roman"/>
              </w:rPr>
              <w:t>0.46</w:t>
            </w:r>
          </w:p>
        </w:tc>
        <w:tc>
          <w:tcPr>
            <w:tcW w:w="1912" w:type="dxa"/>
          </w:tcPr>
          <w:p w14:paraId="69AB244C" w14:textId="2A7164AF"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Pr>
          <w:p w14:paraId="0D6F19F7" w14:textId="1C4427C7" w:rsidR="00AC0F10" w:rsidRPr="0002766F" w:rsidRDefault="00AC0F10" w:rsidP="00F67FEF">
            <w:pPr>
              <w:rPr>
                <w:rFonts w:ascii="Times New Roman" w:hAnsi="Times New Roman" w:cs="Times New Roman"/>
              </w:rPr>
            </w:pPr>
            <w:r w:rsidRPr="0002766F">
              <w:rPr>
                <w:rFonts w:ascii="Times New Roman" w:hAnsi="Times New Roman" w:cs="Times New Roman"/>
              </w:rPr>
              <w:t>0.36</w:t>
            </w:r>
          </w:p>
        </w:tc>
        <w:tc>
          <w:tcPr>
            <w:tcW w:w="1912" w:type="dxa"/>
          </w:tcPr>
          <w:p w14:paraId="134ED356" w14:textId="3668248F" w:rsidR="00AC0F10" w:rsidRPr="0002766F" w:rsidRDefault="00AC0F10" w:rsidP="00F67FEF">
            <w:pPr>
              <w:rPr>
                <w:rFonts w:ascii="Times New Roman" w:hAnsi="Times New Roman" w:cs="Times New Roman"/>
              </w:rPr>
            </w:pPr>
            <w:r>
              <w:rPr>
                <w:rFonts w:ascii="Times New Roman" w:hAnsi="Times New Roman" w:cs="Times New Roman"/>
              </w:rPr>
              <w:t>&lt; .001</w:t>
            </w:r>
          </w:p>
        </w:tc>
      </w:tr>
      <w:tr w:rsidR="00AC0F10" w:rsidRPr="0002766F" w14:paraId="3F0F55AC" w14:textId="520E3D45" w:rsidTr="00355B76">
        <w:tc>
          <w:tcPr>
            <w:tcW w:w="1665" w:type="dxa"/>
          </w:tcPr>
          <w:p w14:paraId="1781ED78" w14:textId="77777777" w:rsidR="00AC0F10" w:rsidRPr="00B6555D" w:rsidRDefault="00AC0F10" w:rsidP="00F67FEF">
            <w:pPr>
              <w:rPr>
                <w:rFonts w:ascii="Times New Roman" w:hAnsi="Times New Roman" w:cs="Times New Roman"/>
                <w:i/>
                <w:iCs/>
              </w:rPr>
            </w:pPr>
            <w:r w:rsidRPr="00B6555D">
              <w:rPr>
                <w:rFonts w:ascii="Times New Roman" w:hAnsi="Times New Roman" w:cs="Times New Roman"/>
                <w:i/>
                <w:iCs/>
              </w:rPr>
              <w:t>Process</w:t>
            </w:r>
          </w:p>
        </w:tc>
        <w:tc>
          <w:tcPr>
            <w:tcW w:w="1785" w:type="dxa"/>
          </w:tcPr>
          <w:p w14:paraId="6E7FDACD" w14:textId="77777777" w:rsidR="00AC0F10" w:rsidRPr="0002766F" w:rsidRDefault="00AC0F10" w:rsidP="00F67FEF">
            <w:pPr>
              <w:rPr>
                <w:rFonts w:ascii="Times New Roman" w:hAnsi="Times New Roman" w:cs="Times New Roman"/>
              </w:rPr>
            </w:pPr>
          </w:p>
        </w:tc>
        <w:tc>
          <w:tcPr>
            <w:tcW w:w="1912" w:type="dxa"/>
          </w:tcPr>
          <w:p w14:paraId="3CBBEE9C" w14:textId="77777777" w:rsidR="00AC0F10" w:rsidRPr="0002766F" w:rsidRDefault="00AC0F10" w:rsidP="00F67FEF">
            <w:pPr>
              <w:rPr>
                <w:rFonts w:ascii="Times New Roman" w:hAnsi="Times New Roman" w:cs="Times New Roman"/>
              </w:rPr>
            </w:pPr>
          </w:p>
        </w:tc>
        <w:tc>
          <w:tcPr>
            <w:tcW w:w="1912" w:type="dxa"/>
          </w:tcPr>
          <w:p w14:paraId="39F9CBE1" w14:textId="659C6AD9" w:rsidR="00AC0F10" w:rsidRPr="0002766F" w:rsidRDefault="00AC0F10" w:rsidP="00F67FEF">
            <w:pPr>
              <w:rPr>
                <w:rFonts w:ascii="Times New Roman" w:hAnsi="Times New Roman" w:cs="Times New Roman"/>
              </w:rPr>
            </w:pPr>
          </w:p>
        </w:tc>
        <w:tc>
          <w:tcPr>
            <w:tcW w:w="1912" w:type="dxa"/>
          </w:tcPr>
          <w:p w14:paraId="07514E4C" w14:textId="77777777" w:rsidR="00AC0F10" w:rsidRPr="0002766F" w:rsidRDefault="00AC0F10" w:rsidP="00F67FEF">
            <w:pPr>
              <w:rPr>
                <w:rFonts w:ascii="Times New Roman" w:hAnsi="Times New Roman" w:cs="Times New Roman"/>
              </w:rPr>
            </w:pPr>
          </w:p>
        </w:tc>
      </w:tr>
      <w:tr w:rsidR="00AC0F10" w:rsidRPr="0002766F" w14:paraId="4479D89E" w14:textId="55355EFF" w:rsidTr="00355B76">
        <w:tc>
          <w:tcPr>
            <w:tcW w:w="1665" w:type="dxa"/>
          </w:tcPr>
          <w:p w14:paraId="4A5686A5"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BAFT</w:t>
            </w:r>
          </w:p>
        </w:tc>
        <w:tc>
          <w:tcPr>
            <w:tcW w:w="1785" w:type="dxa"/>
          </w:tcPr>
          <w:p w14:paraId="747835A4" w14:textId="7DB6B809" w:rsidR="00AC0F10" w:rsidRPr="0002766F" w:rsidRDefault="00AC0F10" w:rsidP="00F67FEF">
            <w:pPr>
              <w:rPr>
                <w:rFonts w:ascii="Times New Roman" w:hAnsi="Times New Roman" w:cs="Times New Roman"/>
              </w:rPr>
            </w:pPr>
            <w:r w:rsidRPr="0002766F">
              <w:rPr>
                <w:rFonts w:ascii="Times New Roman" w:hAnsi="Times New Roman" w:cs="Times New Roman"/>
              </w:rPr>
              <w:t>-0.47</w:t>
            </w:r>
          </w:p>
        </w:tc>
        <w:tc>
          <w:tcPr>
            <w:tcW w:w="1912" w:type="dxa"/>
          </w:tcPr>
          <w:p w14:paraId="55B3DF95" w14:textId="5B305953"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Pr>
          <w:p w14:paraId="42AEBC47" w14:textId="65BF1AB1" w:rsidR="00AC0F10" w:rsidRPr="0002766F" w:rsidRDefault="00AC0F10" w:rsidP="00F67FEF">
            <w:pPr>
              <w:rPr>
                <w:rFonts w:ascii="Times New Roman" w:hAnsi="Times New Roman" w:cs="Times New Roman"/>
              </w:rPr>
            </w:pPr>
            <w:r w:rsidRPr="0002766F">
              <w:rPr>
                <w:rFonts w:ascii="Times New Roman" w:hAnsi="Times New Roman" w:cs="Times New Roman"/>
              </w:rPr>
              <w:t>-0.44</w:t>
            </w:r>
          </w:p>
        </w:tc>
        <w:tc>
          <w:tcPr>
            <w:tcW w:w="1912" w:type="dxa"/>
          </w:tcPr>
          <w:p w14:paraId="7B8A4EF9" w14:textId="544F618F" w:rsidR="00AC0F10" w:rsidRPr="0002766F" w:rsidRDefault="00AC0F10" w:rsidP="00F67FEF">
            <w:pPr>
              <w:rPr>
                <w:rFonts w:ascii="Times New Roman" w:hAnsi="Times New Roman" w:cs="Times New Roman"/>
              </w:rPr>
            </w:pPr>
            <w:r>
              <w:rPr>
                <w:rFonts w:ascii="Times New Roman" w:hAnsi="Times New Roman" w:cs="Times New Roman"/>
              </w:rPr>
              <w:t>&lt; .001</w:t>
            </w:r>
          </w:p>
        </w:tc>
      </w:tr>
      <w:tr w:rsidR="00AC0F10" w:rsidRPr="0002766F" w14:paraId="6ACA5BC1" w14:textId="0404ADB5" w:rsidTr="00355B76">
        <w:tc>
          <w:tcPr>
            <w:tcW w:w="1665" w:type="dxa"/>
          </w:tcPr>
          <w:p w14:paraId="117803A9"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CFQ</w:t>
            </w:r>
          </w:p>
        </w:tc>
        <w:tc>
          <w:tcPr>
            <w:tcW w:w="1785" w:type="dxa"/>
          </w:tcPr>
          <w:p w14:paraId="44313134" w14:textId="6F6FE804" w:rsidR="00AC0F10" w:rsidRPr="0002766F" w:rsidRDefault="00AC0F10" w:rsidP="00F67FEF">
            <w:pPr>
              <w:rPr>
                <w:rFonts w:ascii="Times New Roman" w:hAnsi="Times New Roman" w:cs="Times New Roman"/>
              </w:rPr>
            </w:pPr>
            <w:r w:rsidRPr="0002766F">
              <w:rPr>
                <w:rFonts w:ascii="Times New Roman" w:hAnsi="Times New Roman" w:cs="Times New Roman"/>
              </w:rPr>
              <w:t>-0.48</w:t>
            </w:r>
          </w:p>
        </w:tc>
        <w:tc>
          <w:tcPr>
            <w:tcW w:w="1912" w:type="dxa"/>
          </w:tcPr>
          <w:p w14:paraId="297869C1" w14:textId="68DFB77E"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Pr>
          <w:p w14:paraId="2E396452" w14:textId="3324DAFD" w:rsidR="00AC0F10" w:rsidRPr="0002766F" w:rsidRDefault="00AC0F10" w:rsidP="00F67FEF">
            <w:pPr>
              <w:rPr>
                <w:rFonts w:ascii="Times New Roman" w:hAnsi="Times New Roman" w:cs="Times New Roman"/>
              </w:rPr>
            </w:pPr>
            <w:r w:rsidRPr="0002766F">
              <w:rPr>
                <w:rFonts w:ascii="Times New Roman" w:hAnsi="Times New Roman" w:cs="Times New Roman"/>
              </w:rPr>
              <w:t>-0.34</w:t>
            </w:r>
          </w:p>
        </w:tc>
        <w:tc>
          <w:tcPr>
            <w:tcW w:w="1912" w:type="dxa"/>
          </w:tcPr>
          <w:p w14:paraId="4288A6FC" w14:textId="045E7C1A" w:rsidR="00AC0F10" w:rsidRPr="0002766F" w:rsidRDefault="00AC0F10" w:rsidP="00F67FEF">
            <w:pPr>
              <w:rPr>
                <w:rFonts w:ascii="Times New Roman" w:hAnsi="Times New Roman" w:cs="Times New Roman"/>
              </w:rPr>
            </w:pPr>
            <w:r>
              <w:rPr>
                <w:rFonts w:ascii="Times New Roman" w:hAnsi="Times New Roman" w:cs="Times New Roman"/>
              </w:rPr>
              <w:t>&lt; .001</w:t>
            </w:r>
          </w:p>
        </w:tc>
      </w:tr>
      <w:tr w:rsidR="00AC0F10" w:rsidRPr="0002766F" w14:paraId="5D387E86" w14:textId="0F7AEE29" w:rsidTr="00355B76">
        <w:tc>
          <w:tcPr>
            <w:tcW w:w="1665" w:type="dxa"/>
          </w:tcPr>
          <w:p w14:paraId="702EDD44"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ASC Likelihood</w:t>
            </w:r>
          </w:p>
        </w:tc>
        <w:tc>
          <w:tcPr>
            <w:tcW w:w="1785" w:type="dxa"/>
          </w:tcPr>
          <w:p w14:paraId="50EB781B" w14:textId="27F1E75D" w:rsidR="00AC0F10" w:rsidRPr="0002766F" w:rsidRDefault="00AC0F10" w:rsidP="00F67FEF">
            <w:pPr>
              <w:rPr>
                <w:rFonts w:ascii="Times New Roman" w:hAnsi="Times New Roman" w:cs="Times New Roman"/>
              </w:rPr>
            </w:pPr>
            <w:r w:rsidRPr="0002766F">
              <w:rPr>
                <w:rFonts w:ascii="Times New Roman" w:hAnsi="Times New Roman" w:cs="Times New Roman"/>
              </w:rPr>
              <w:t>-0.55</w:t>
            </w:r>
          </w:p>
        </w:tc>
        <w:tc>
          <w:tcPr>
            <w:tcW w:w="1912" w:type="dxa"/>
          </w:tcPr>
          <w:p w14:paraId="772A35A4" w14:textId="698F3DA7"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Pr>
          <w:p w14:paraId="746B8E21" w14:textId="0645B142" w:rsidR="00AC0F10" w:rsidRPr="0002766F" w:rsidRDefault="00AC0F10" w:rsidP="00F67FEF">
            <w:pPr>
              <w:rPr>
                <w:rFonts w:ascii="Times New Roman" w:hAnsi="Times New Roman" w:cs="Times New Roman"/>
              </w:rPr>
            </w:pPr>
            <w:r w:rsidRPr="0002766F">
              <w:rPr>
                <w:rFonts w:ascii="Times New Roman" w:hAnsi="Times New Roman" w:cs="Times New Roman"/>
              </w:rPr>
              <w:t>-0.43</w:t>
            </w:r>
          </w:p>
        </w:tc>
        <w:tc>
          <w:tcPr>
            <w:tcW w:w="1912" w:type="dxa"/>
          </w:tcPr>
          <w:p w14:paraId="7A0F61D9" w14:textId="37CB9A0F" w:rsidR="00AC0F10" w:rsidRPr="0002766F" w:rsidRDefault="00AC0F10" w:rsidP="00F67FEF">
            <w:pPr>
              <w:rPr>
                <w:rFonts w:ascii="Times New Roman" w:hAnsi="Times New Roman" w:cs="Times New Roman"/>
              </w:rPr>
            </w:pPr>
            <w:r>
              <w:rPr>
                <w:rFonts w:ascii="Times New Roman" w:hAnsi="Times New Roman" w:cs="Times New Roman"/>
              </w:rPr>
              <w:t>&lt; .001</w:t>
            </w:r>
          </w:p>
        </w:tc>
      </w:tr>
      <w:tr w:rsidR="00AC0F10" w:rsidRPr="0002766F" w14:paraId="60734F81" w14:textId="3B29C28F" w:rsidTr="00355B76">
        <w:tc>
          <w:tcPr>
            <w:tcW w:w="1665" w:type="dxa"/>
          </w:tcPr>
          <w:p w14:paraId="5B5AC24E"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ASC Concern</w:t>
            </w:r>
          </w:p>
        </w:tc>
        <w:tc>
          <w:tcPr>
            <w:tcW w:w="1785" w:type="dxa"/>
          </w:tcPr>
          <w:p w14:paraId="43DD0C31" w14:textId="3AADD59E" w:rsidR="00AC0F10" w:rsidRPr="0002766F" w:rsidRDefault="00AC0F10" w:rsidP="00F67FEF">
            <w:pPr>
              <w:rPr>
                <w:rFonts w:ascii="Times New Roman" w:hAnsi="Times New Roman" w:cs="Times New Roman"/>
              </w:rPr>
            </w:pPr>
            <w:r w:rsidRPr="0002766F">
              <w:rPr>
                <w:rFonts w:ascii="Times New Roman" w:hAnsi="Times New Roman" w:cs="Times New Roman"/>
              </w:rPr>
              <w:t>-0.47</w:t>
            </w:r>
          </w:p>
        </w:tc>
        <w:tc>
          <w:tcPr>
            <w:tcW w:w="1912" w:type="dxa"/>
          </w:tcPr>
          <w:p w14:paraId="4C5B7745" w14:textId="373D2A8D"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Pr>
          <w:p w14:paraId="1229962F" w14:textId="39E8E16B" w:rsidR="00AC0F10" w:rsidRPr="0002766F" w:rsidRDefault="00AC0F10" w:rsidP="00F67FEF">
            <w:pPr>
              <w:rPr>
                <w:rFonts w:ascii="Times New Roman" w:hAnsi="Times New Roman" w:cs="Times New Roman"/>
              </w:rPr>
            </w:pPr>
            <w:r w:rsidRPr="0002766F">
              <w:rPr>
                <w:rFonts w:ascii="Times New Roman" w:hAnsi="Times New Roman" w:cs="Times New Roman"/>
              </w:rPr>
              <w:t>-0.32</w:t>
            </w:r>
          </w:p>
        </w:tc>
        <w:tc>
          <w:tcPr>
            <w:tcW w:w="1912" w:type="dxa"/>
          </w:tcPr>
          <w:p w14:paraId="4C19C42F" w14:textId="18E1F629" w:rsidR="00AC0F10" w:rsidRPr="0002766F" w:rsidRDefault="00AC0F10" w:rsidP="00F67FEF">
            <w:pPr>
              <w:rPr>
                <w:rFonts w:ascii="Times New Roman" w:hAnsi="Times New Roman" w:cs="Times New Roman"/>
              </w:rPr>
            </w:pPr>
            <w:r>
              <w:rPr>
                <w:rFonts w:ascii="Times New Roman" w:hAnsi="Times New Roman" w:cs="Times New Roman"/>
              </w:rPr>
              <w:t>&lt; .001</w:t>
            </w:r>
          </w:p>
        </w:tc>
      </w:tr>
      <w:tr w:rsidR="00AC0F10" w:rsidRPr="0002766F" w14:paraId="58DA512A" w14:textId="13882FEB" w:rsidTr="00355B76">
        <w:tc>
          <w:tcPr>
            <w:tcW w:w="1665" w:type="dxa"/>
            <w:tcBorders>
              <w:bottom w:val="single" w:sz="4" w:space="0" w:color="auto"/>
            </w:tcBorders>
          </w:tcPr>
          <w:p w14:paraId="42BDFE2D" w14:textId="77777777" w:rsidR="00AC0F10" w:rsidRPr="0002766F" w:rsidRDefault="00AC0F10" w:rsidP="00F67FEF">
            <w:pPr>
              <w:rPr>
                <w:rFonts w:ascii="Times New Roman" w:hAnsi="Times New Roman" w:cs="Times New Roman"/>
              </w:rPr>
            </w:pPr>
            <w:r w:rsidRPr="0002766F">
              <w:rPr>
                <w:rFonts w:ascii="Times New Roman" w:hAnsi="Times New Roman" w:cs="Times New Roman"/>
              </w:rPr>
              <w:t>VQ-Progress</w:t>
            </w:r>
          </w:p>
        </w:tc>
        <w:tc>
          <w:tcPr>
            <w:tcW w:w="1785" w:type="dxa"/>
            <w:tcBorders>
              <w:bottom w:val="single" w:sz="4" w:space="0" w:color="auto"/>
            </w:tcBorders>
          </w:tcPr>
          <w:p w14:paraId="0DCCD6EC" w14:textId="361CA99A" w:rsidR="00AC0F10" w:rsidRPr="0002766F" w:rsidRDefault="00AC0F10" w:rsidP="00F67FEF">
            <w:pPr>
              <w:rPr>
                <w:rFonts w:ascii="Times New Roman" w:hAnsi="Times New Roman" w:cs="Times New Roman"/>
              </w:rPr>
            </w:pPr>
            <w:r w:rsidRPr="0002766F">
              <w:rPr>
                <w:rFonts w:ascii="Times New Roman" w:hAnsi="Times New Roman" w:cs="Times New Roman"/>
              </w:rPr>
              <w:t>0.40</w:t>
            </w:r>
          </w:p>
        </w:tc>
        <w:tc>
          <w:tcPr>
            <w:tcW w:w="1912" w:type="dxa"/>
            <w:tcBorders>
              <w:bottom w:val="single" w:sz="4" w:space="0" w:color="auto"/>
            </w:tcBorders>
          </w:tcPr>
          <w:p w14:paraId="28110D53" w14:textId="409638DE" w:rsidR="00AC0F10" w:rsidRPr="0002766F" w:rsidRDefault="00AC0F10" w:rsidP="00F67FEF">
            <w:pPr>
              <w:rPr>
                <w:rFonts w:ascii="Times New Roman" w:hAnsi="Times New Roman" w:cs="Times New Roman"/>
              </w:rPr>
            </w:pPr>
            <w:r>
              <w:rPr>
                <w:rFonts w:ascii="Times New Roman" w:hAnsi="Times New Roman" w:cs="Times New Roman"/>
              </w:rPr>
              <w:t>&lt; .001</w:t>
            </w:r>
          </w:p>
        </w:tc>
        <w:tc>
          <w:tcPr>
            <w:tcW w:w="1912" w:type="dxa"/>
            <w:tcBorders>
              <w:bottom w:val="single" w:sz="4" w:space="0" w:color="auto"/>
            </w:tcBorders>
          </w:tcPr>
          <w:p w14:paraId="065DD5A8" w14:textId="04A349B9" w:rsidR="00AC0F10" w:rsidRPr="0002766F" w:rsidRDefault="00AC0F10" w:rsidP="00F67FEF">
            <w:pPr>
              <w:rPr>
                <w:rFonts w:ascii="Times New Roman" w:hAnsi="Times New Roman" w:cs="Times New Roman"/>
              </w:rPr>
            </w:pPr>
            <w:r w:rsidRPr="0002766F">
              <w:rPr>
                <w:rFonts w:ascii="Times New Roman" w:hAnsi="Times New Roman" w:cs="Times New Roman"/>
              </w:rPr>
              <w:t>0.23</w:t>
            </w:r>
          </w:p>
        </w:tc>
        <w:tc>
          <w:tcPr>
            <w:tcW w:w="1912" w:type="dxa"/>
            <w:tcBorders>
              <w:bottom w:val="single" w:sz="4" w:space="0" w:color="auto"/>
            </w:tcBorders>
          </w:tcPr>
          <w:p w14:paraId="6AA312F9" w14:textId="147D0E0F" w:rsidR="00AC0F10" w:rsidRPr="0002766F" w:rsidRDefault="00AC0F10" w:rsidP="00F67FEF">
            <w:pPr>
              <w:rPr>
                <w:rFonts w:ascii="Times New Roman" w:hAnsi="Times New Roman" w:cs="Times New Roman"/>
              </w:rPr>
            </w:pPr>
            <w:r>
              <w:rPr>
                <w:rFonts w:ascii="Times New Roman" w:hAnsi="Times New Roman" w:cs="Times New Roman"/>
              </w:rPr>
              <w:t>.004</w:t>
            </w:r>
          </w:p>
        </w:tc>
      </w:tr>
    </w:tbl>
    <w:p w14:paraId="056EEBF4" w14:textId="7A025557" w:rsidR="00764D21" w:rsidRPr="0002766F" w:rsidRDefault="00B676A4" w:rsidP="0002766F">
      <w:pPr>
        <w:spacing w:line="480" w:lineRule="auto"/>
        <w:rPr>
          <w:rFonts w:ascii="Times New Roman" w:hAnsi="Times New Roman" w:cs="Times New Roman"/>
        </w:rPr>
      </w:pPr>
      <w:r>
        <w:rPr>
          <w:rFonts w:ascii="Times New Roman" w:hAnsi="Times New Roman" w:cs="Times New Roman"/>
          <w:i/>
          <w:iCs/>
        </w:rPr>
        <w:t>Note</w:t>
      </w:r>
      <w:r>
        <w:rPr>
          <w:rFonts w:ascii="Times New Roman" w:hAnsi="Times New Roman" w:cs="Times New Roman"/>
        </w:rPr>
        <w:t xml:space="preserve">. ACT = acceptance and commitment therapy; tCBT = traditional cognitive-behavioral therapy; LSAS = Liebowitz Social Anxiety Scale; GHQ = General Health Questionnaire; PROMIS SSRA = </w:t>
      </w:r>
      <w:r w:rsidRPr="00E13128">
        <w:rPr>
          <w:rFonts w:ascii="Times New Roman" w:hAnsi="Times New Roman" w:cs="Times New Roman"/>
        </w:rPr>
        <w:t>Patient-Reported Outcomes Measurement Information System</w:t>
      </w:r>
      <w:r>
        <w:rPr>
          <w:rFonts w:ascii="Times New Roman" w:hAnsi="Times New Roman" w:cs="Times New Roman"/>
        </w:rPr>
        <w:t xml:space="preserve">, </w:t>
      </w:r>
      <w:r w:rsidRPr="00E13128">
        <w:rPr>
          <w:rFonts w:ascii="Times New Roman" w:hAnsi="Times New Roman" w:cs="Times New Roman"/>
        </w:rPr>
        <w:t>Satisfaction with Social Roles And Activities</w:t>
      </w:r>
      <w:r>
        <w:rPr>
          <w:rFonts w:ascii="Times New Roman" w:hAnsi="Times New Roman" w:cs="Times New Roman"/>
        </w:rPr>
        <w:t>; BAFT = Believability of Anxious Thoughts and Feelings; CFQ = Cognitive Fusion Questionnaire; ASC = Appraisal of Social Concerns; VQ = Valuing Questionnaire.</w:t>
      </w:r>
      <w:r w:rsidRPr="0002766F">
        <w:rPr>
          <w:rFonts w:ascii="Times New Roman" w:hAnsi="Times New Roman" w:cs="Times New Roman"/>
        </w:rPr>
        <w:br w:type="page"/>
      </w:r>
      <w:r w:rsidR="0021792C" w:rsidRPr="0002766F">
        <w:rPr>
          <w:rFonts w:ascii="Times New Roman" w:hAnsi="Times New Roman" w:cs="Times New Roman"/>
        </w:rPr>
        <w:lastRenderedPageBreak/>
        <w:t xml:space="preserve">Table </w:t>
      </w:r>
      <w:r w:rsidR="007E6453">
        <w:rPr>
          <w:rFonts w:ascii="Times New Roman" w:hAnsi="Times New Roman" w:cs="Times New Roman"/>
        </w:rPr>
        <w:t>6</w:t>
      </w:r>
      <w:r w:rsidR="00C730F0" w:rsidRPr="0002766F">
        <w:rPr>
          <w:rFonts w:ascii="Times New Roman" w:hAnsi="Times New Roman" w:cs="Times New Roman"/>
        </w:rPr>
        <w:t xml:space="preserve">. </w:t>
      </w:r>
      <w:r w:rsidR="00C730F0" w:rsidRPr="00D30D8C">
        <w:rPr>
          <w:rFonts w:ascii="Times New Roman" w:hAnsi="Times New Roman" w:cs="Times New Roman"/>
        </w:rPr>
        <w:t>Process of change models</w:t>
      </w:r>
    </w:p>
    <w:tbl>
      <w:tblPr>
        <w:tblStyle w:val="TableGrid"/>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1178"/>
        <w:gridCol w:w="1178"/>
        <w:gridCol w:w="1177"/>
        <w:gridCol w:w="1178"/>
        <w:gridCol w:w="1178"/>
        <w:gridCol w:w="1177"/>
        <w:gridCol w:w="1179"/>
        <w:gridCol w:w="1178"/>
      </w:tblGrid>
      <w:tr w:rsidR="006F755C" w:rsidRPr="0002766F" w14:paraId="520A35CB" w14:textId="681A3985" w:rsidTr="006F755C">
        <w:trPr>
          <w:trHeight w:val="287"/>
        </w:trPr>
        <w:tc>
          <w:tcPr>
            <w:tcW w:w="9421" w:type="dxa"/>
            <w:gridSpan w:val="8"/>
            <w:tcBorders>
              <w:bottom w:val="single" w:sz="4" w:space="0" w:color="auto"/>
            </w:tcBorders>
          </w:tcPr>
          <w:p w14:paraId="0F127474" w14:textId="54A79B2F" w:rsidR="006F755C" w:rsidRPr="00355B76" w:rsidRDefault="006F755C" w:rsidP="006F755C">
            <w:pPr>
              <w:rPr>
                <w:rFonts w:ascii="Times New Roman" w:hAnsi="Times New Roman" w:cs="Times New Roman"/>
                <w:i/>
                <w:iCs/>
              </w:rPr>
            </w:pPr>
            <w:r w:rsidRPr="0002766F">
              <w:rPr>
                <w:rFonts w:ascii="Times New Roman" w:hAnsi="Times New Roman" w:cs="Times New Roman"/>
                <w:i/>
                <w:iCs/>
              </w:rPr>
              <w:t>Predicting post LSAS</w:t>
            </w:r>
          </w:p>
        </w:tc>
        <w:tc>
          <w:tcPr>
            <w:tcW w:w="1178" w:type="dxa"/>
            <w:tcBorders>
              <w:bottom w:val="single" w:sz="4" w:space="0" w:color="auto"/>
            </w:tcBorders>
          </w:tcPr>
          <w:p w14:paraId="511D9EB9" w14:textId="77777777" w:rsidR="006F755C" w:rsidRPr="0002766F" w:rsidRDefault="006F755C" w:rsidP="00F67FEF">
            <w:pPr>
              <w:rPr>
                <w:rFonts w:ascii="Times New Roman" w:hAnsi="Times New Roman" w:cs="Times New Roman"/>
                <w:i/>
                <w:iCs/>
              </w:rPr>
            </w:pPr>
          </w:p>
        </w:tc>
      </w:tr>
      <w:tr w:rsidR="00866450" w:rsidRPr="0002766F" w14:paraId="074F0EEB" w14:textId="785EFF43" w:rsidTr="006F755C">
        <w:trPr>
          <w:trHeight w:val="287"/>
        </w:trPr>
        <w:tc>
          <w:tcPr>
            <w:tcW w:w="1176" w:type="dxa"/>
            <w:tcBorders>
              <w:top w:val="single" w:sz="4" w:space="0" w:color="auto"/>
            </w:tcBorders>
          </w:tcPr>
          <w:p w14:paraId="6CBE9AAA" w14:textId="77777777" w:rsidR="00866450" w:rsidRPr="0002766F" w:rsidRDefault="00866450" w:rsidP="00F67FEF">
            <w:pPr>
              <w:rPr>
                <w:rFonts w:ascii="Times New Roman" w:hAnsi="Times New Roman" w:cs="Times New Roman"/>
                <w:i/>
                <w:iCs/>
              </w:rPr>
            </w:pPr>
          </w:p>
        </w:tc>
        <w:tc>
          <w:tcPr>
            <w:tcW w:w="1178" w:type="dxa"/>
            <w:tcBorders>
              <w:top w:val="single" w:sz="4" w:space="0" w:color="auto"/>
            </w:tcBorders>
          </w:tcPr>
          <w:p w14:paraId="67405781" w14:textId="29BC79C6" w:rsidR="00866450" w:rsidRPr="00D30D8C" w:rsidRDefault="00866450" w:rsidP="00F67FEF">
            <w:pPr>
              <w:rPr>
                <w:rFonts w:ascii="Times New Roman" w:hAnsi="Times New Roman" w:cs="Times New Roman"/>
                <w:u w:val="single"/>
              </w:rPr>
            </w:pPr>
            <w:r w:rsidRPr="00D30D8C">
              <w:rPr>
                <w:rFonts w:ascii="Times New Roman" w:hAnsi="Times New Roman" w:cs="Times New Roman"/>
                <w:u w:val="single"/>
              </w:rPr>
              <w:t xml:space="preserve">Baseline LSAS </w:t>
            </w:r>
            <w:r w:rsidRPr="00D30D8C">
              <w:rPr>
                <w:rFonts w:ascii="Times New Roman" w:hAnsi="Times New Roman" w:cs="Times New Roman"/>
                <w:i/>
                <w:iCs/>
                <w:u w:val="single"/>
              </w:rPr>
              <w:sym w:font="Symbol" w:char="F062"/>
            </w:r>
          </w:p>
        </w:tc>
        <w:tc>
          <w:tcPr>
            <w:tcW w:w="1178" w:type="dxa"/>
            <w:tcBorders>
              <w:top w:val="single" w:sz="4" w:space="0" w:color="auto"/>
            </w:tcBorders>
          </w:tcPr>
          <w:p w14:paraId="2B6FD919" w14:textId="7893B9D4" w:rsidR="00866450" w:rsidRPr="00355B76" w:rsidRDefault="00866450" w:rsidP="00F67FEF">
            <w:pPr>
              <w:rPr>
                <w:rFonts w:ascii="Times New Roman" w:hAnsi="Times New Roman" w:cs="Times New Roman"/>
              </w:rPr>
            </w:pPr>
            <w:r>
              <w:rPr>
                <w:rFonts w:ascii="Times New Roman" w:hAnsi="Times New Roman" w:cs="Times New Roman"/>
              </w:rPr>
              <w:t>Baseline</w:t>
            </w:r>
          </w:p>
          <w:p w14:paraId="3760E6AF" w14:textId="39CDE8FC" w:rsidR="00866450" w:rsidRPr="00355B76" w:rsidRDefault="00866450" w:rsidP="00F67FEF">
            <w:pPr>
              <w:rPr>
                <w:rFonts w:ascii="Times New Roman" w:hAnsi="Times New Roman" w:cs="Times New Roman"/>
                <w:i/>
                <w:iCs/>
              </w:rPr>
            </w:pPr>
            <w:r w:rsidRPr="00355B76">
              <w:rPr>
                <w:rFonts w:ascii="Times New Roman" w:hAnsi="Times New Roman" w:cs="Times New Roman"/>
                <w:i/>
                <w:iCs/>
              </w:rPr>
              <w:t>p</w:t>
            </w:r>
          </w:p>
        </w:tc>
        <w:tc>
          <w:tcPr>
            <w:tcW w:w="1177" w:type="dxa"/>
            <w:tcBorders>
              <w:top w:val="single" w:sz="4" w:space="0" w:color="auto"/>
            </w:tcBorders>
          </w:tcPr>
          <w:p w14:paraId="2A69D17F" w14:textId="722959A4" w:rsidR="00866450" w:rsidRPr="00D30D8C" w:rsidRDefault="00866450" w:rsidP="00F67FEF">
            <w:pPr>
              <w:rPr>
                <w:rFonts w:ascii="Times New Roman" w:hAnsi="Times New Roman" w:cs="Times New Roman"/>
                <w:u w:val="single"/>
              </w:rPr>
            </w:pPr>
            <w:r w:rsidRPr="00D30D8C">
              <w:rPr>
                <w:rFonts w:ascii="Times New Roman" w:hAnsi="Times New Roman" w:cs="Times New Roman"/>
                <w:u w:val="single"/>
              </w:rPr>
              <w:t xml:space="preserve">BAFT </w:t>
            </w:r>
            <w:r w:rsidRPr="00D30D8C">
              <w:rPr>
                <w:rFonts w:ascii="Times New Roman" w:hAnsi="Times New Roman" w:cs="Times New Roman"/>
                <w:i/>
                <w:iCs/>
                <w:u w:val="single"/>
              </w:rPr>
              <w:sym w:font="Symbol" w:char="F062"/>
            </w:r>
          </w:p>
        </w:tc>
        <w:tc>
          <w:tcPr>
            <w:tcW w:w="1178" w:type="dxa"/>
            <w:tcBorders>
              <w:top w:val="single" w:sz="4" w:space="0" w:color="auto"/>
            </w:tcBorders>
          </w:tcPr>
          <w:p w14:paraId="3896C29D" w14:textId="7AD2E76D" w:rsidR="00866450" w:rsidRPr="00D30D8C" w:rsidRDefault="00866450" w:rsidP="00F67FEF">
            <w:pPr>
              <w:rPr>
                <w:rFonts w:ascii="Times New Roman" w:hAnsi="Times New Roman" w:cs="Times New Roman"/>
                <w:u w:val="single"/>
              </w:rPr>
            </w:pPr>
            <w:r w:rsidRPr="00D30D8C">
              <w:rPr>
                <w:rFonts w:ascii="Times New Roman" w:hAnsi="Times New Roman" w:cs="Times New Roman"/>
                <w:u w:val="single"/>
              </w:rPr>
              <w:t xml:space="preserve">CFQ </w:t>
            </w:r>
            <w:r w:rsidRPr="00D30D8C">
              <w:rPr>
                <w:rFonts w:ascii="Times New Roman" w:hAnsi="Times New Roman" w:cs="Times New Roman"/>
                <w:i/>
                <w:iCs/>
                <w:u w:val="single"/>
              </w:rPr>
              <w:sym w:font="Symbol" w:char="F062"/>
            </w:r>
          </w:p>
        </w:tc>
        <w:tc>
          <w:tcPr>
            <w:tcW w:w="1178" w:type="dxa"/>
            <w:tcBorders>
              <w:top w:val="single" w:sz="4" w:space="0" w:color="auto"/>
            </w:tcBorders>
          </w:tcPr>
          <w:p w14:paraId="0AB4D3D6" w14:textId="77777777" w:rsidR="00866450" w:rsidRPr="00D30D8C" w:rsidRDefault="00866450" w:rsidP="00F67FEF">
            <w:pPr>
              <w:rPr>
                <w:rFonts w:ascii="Times New Roman" w:hAnsi="Times New Roman" w:cs="Times New Roman"/>
                <w:u w:val="single"/>
              </w:rPr>
            </w:pPr>
            <w:r w:rsidRPr="00D30D8C">
              <w:rPr>
                <w:rFonts w:ascii="Times New Roman" w:hAnsi="Times New Roman" w:cs="Times New Roman"/>
                <w:u w:val="single"/>
              </w:rPr>
              <w:t xml:space="preserve">VQ Progress </w:t>
            </w:r>
            <w:r w:rsidRPr="00D30D8C">
              <w:rPr>
                <w:rFonts w:ascii="Times New Roman" w:hAnsi="Times New Roman" w:cs="Times New Roman"/>
                <w:i/>
                <w:iCs/>
                <w:u w:val="single"/>
              </w:rPr>
              <w:sym w:font="Symbol" w:char="F062"/>
            </w:r>
          </w:p>
        </w:tc>
        <w:tc>
          <w:tcPr>
            <w:tcW w:w="1177" w:type="dxa"/>
            <w:tcBorders>
              <w:top w:val="single" w:sz="4" w:space="0" w:color="auto"/>
            </w:tcBorders>
          </w:tcPr>
          <w:p w14:paraId="562F6134" w14:textId="77777777" w:rsidR="00866450" w:rsidRPr="00D30D8C" w:rsidRDefault="00866450" w:rsidP="00F67FEF">
            <w:pPr>
              <w:rPr>
                <w:rFonts w:ascii="Times New Roman" w:hAnsi="Times New Roman" w:cs="Times New Roman"/>
                <w:u w:val="single"/>
              </w:rPr>
            </w:pPr>
            <w:r w:rsidRPr="00D30D8C">
              <w:rPr>
                <w:rFonts w:ascii="Times New Roman" w:hAnsi="Times New Roman" w:cs="Times New Roman"/>
                <w:u w:val="single"/>
              </w:rPr>
              <w:t xml:space="preserve">ASC Likelihood </w:t>
            </w:r>
            <w:r w:rsidRPr="00D30D8C">
              <w:rPr>
                <w:rFonts w:ascii="Times New Roman" w:hAnsi="Times New Roman" w:cs="Times New Roman"/>
                <w:i/>
                <w:iCs/>
                <w:u w:val="single"/>
              </w:rPr>
              <w:sym w:font="Symbol" w:char="F062"/>
            </w:r>
          </w:p>
        </w:tc>
        <w:tc>
          <w:tcPr>
            <w:tcW w:w="1179" w:type="dxa"/>
            <w:tcBorders>
              <w:top w:val="single" w:sz="4" w:space="0" w:color="auto"/>
            </w:tcBorders>
          </w:tcPr>
          <w:p w14:paraId="72B0E506" w14:textId="77777777" w:rsidR="00866450" w:rsidRPr="00D30D8C" w:rsidRDefault="00866450" w:rsidP="00F67FEF">
            <w:pPr>
              <w:rPr>
                <w:rFonts w:ascii="Times New Roman" w:hAnsi="Times New Roman" w:cs="Times New Roman"/>
                <w:u w:val="single"/>
              </w:rPr>
            </w:pPr>
            <w:r w:rsidRPr="00D30D8C">
              <w:rPr>
                <w:rFonts w:ascii="Times New Roman" w:hAnsi="Times New Roman" w:cs="Times New Roman"/>
                <w:u w:val="single"/>
              </w:rPr>
              <w:t xml:space="preserve">ASC Concern </w:t>
            </w:r>
            <w:r w:rsidRPr="00D30D8C">
              <w:rPr>
                <w:rFonts w:ascii="Times New Roman" w:hAnsi="Times New Roman" w:cs="Times New Roman"/>
                <w:i/>
                <w:iCs/>
                <w:u w:val="single"/>
              </w:rPr>
              <w:sym w:font="Symbol" w:char="F062"/>
            </w:r>
          </w:p>
        </w:tc>
        <w:tc>
          <w:tcPr>
            <w:tcW w:w="1178" w:type="dxa"/>
            <w:tcBorders>
              <w:top w:val="single" w:sz="4" w:space="0" w:color="auto"/>
            </w:tcBorders>
          </w:tcPr>
          <w:p w14:paraId="414A9326" w14:textId="7793AE4A" w:rsidR="00866450" w:rsidRPr="00355B76" w:rsidRDefault="00866450" w:rsidP="00F67FEF">
            <w:pPr>
              <w:rPr>
                <w:rFonts w:ascii="Times New Roman" w:hAnsi="Times New Roman" w:cs="Times New Roman"/>
                <w:u w:val="single"/>
              </w:rPr>
            </w:pPr>
            <w:r>
              <w:rPr>
                <w:rFonts w:ascii="Times New Roman" w:hAnsi="Times New Roman" w:cs="Times New Roman"/>
                <w:u w:val="single"/>
              </w:rPr>
              <w:t>Process variable</w:t>
            </w:r>
          </w:p>
          <w:p w14:paraId="6F73A84B" w14:textId="2BF06B21" w:rsidR="00866450" w:rsidRPr="00355B76" w:rsidRDefault="00866450" w:rsidP="00F67FEF">
            <w:pPr>
              <w:rPr>
                <w:rFonts w:ascii="Times New Roman" w:hAnsi="Times New Roman" w:cs="Times New Roman"/>
                <w:i/>
                <w:iCs/>
                <w:u w:val="single"/>
              </w:rPr>
            </w:pPr>
            <w:r>
              <w:rPr>
                <w:rFonts w:ascii="Times New Roman" w:hAnsi="Times New Roman" w:cs="Times New Roman"/>
                <w:i/>
                <w:iCs/>
                <w:u w:val="single"/>
              </w:rPr>
              <w:t>p</w:t>
            </w:r>
          </w:p>
        </w:tc>
      </w:tr>
      <w:tr w:rsidR="00866450" w:rsidRPr="0002766F" w14:paraId="277F9990" w14:textId="430C484C" w:rsidTr="006F755C">
        <w:trPr>
          <w:trHeight w:val="332"/>
        </w:trPr>
        <w:tc>
          <w:tcPr>
            <w:tcW w:w="1176" w:type="dxa"/>
          </w:tcPr>
          <w:p w14:paraId="7EFC0B09" w14:textId="77777777" w:rsidR="00866450" w:rsidRPr="0002766F" w:rsidRDefault="00866450" w:rsidP="00F67FEF">
            <w:pPr>
              <w:rPr>
                <w:rFonts w:ascii="Times New Roman" w:hAnsi="Times New Roman" w:cs="Times New Roman"/>
              </w:rPr>
            </w:pPr>
            <w:r w:rsidRPr="0002766F">
              <w:rPr>
                <w:rFonts w:ascii="Times New Roman" w:hAnsi="Times New Roman" w:cs="Times New Roman"/>
              </w:rPr>
              <w:t>Model 1</w:t>
            </w:r>
          </w:p>
        </w:tc>
        <w:tc>
          <w:tcPr>
            <w:tcW w:w="1178" w:type="dxa"/>
          </w:tcPr>
          <w:p w14:paraId="264044EB" w14:textId="3CF94333" w:rsidR="00866450" w:rsidRPr="0002766F" w:rsidRDefault="00866450" w:rsidP="00F67FEF">
            <w:pPr>
              <w:rPr>
                <w:rFonts w:ascii="Times New Roman" w:hAnsi="Times New Roman" w:cs="Times New Roman"/>
              </w:rPr>
            </w:pPr>
            <w:r w:rsidRPr="0002766F">
              <w:rPr>
                <w:rFonts w:ascii="Times New Roman" w:hAnsi="Times New Roman" w:cs="Times New Roman"/>
              </w:rPr>
              <w:t>0.49</w:t>
            </w:r>
          </w:p>
        </w:tc>
        <w:tc>
          <w:tcPr>
            <w:tcW w:w="1178" w:type="dxa"/>
          </w:tcPr>
          <w:p w14:paraId="624E44D6" w14:textId="41E77A46" w:rsidR="00866450" w:rsidRPr="00866450" w:rsidRDefault="00866450" w:rsidP="00F67FEF">
            <w:pPr>
              <w:rPr>
                <w:rFonts w:ascii="Times New Roman" w:hAnsi="Times New Roman" w:cs="Times New Roman"/>
              </w:rPr>
            </w:pPr>
            <w:r>
              <w:rPr>
                <w:rFonts w:ascii="Times New Roman" w:hAnsi="Times New Roman" w:cs="Times New Roman"/>
              </w:rPr>
              <w:t>&lt;.001</w:t>
            </w:r>
          </w:p>
        </w:tc>
        <w:tc>
          <w:tcPr>
            <w:tcW w:w="1177" w:type="dxa"/>
          </w:tcPr>
          <w:p w14:paraId="0AA0AD89" w14:textId="4193CF4C" w:rsidR="00866450" w:rsidRPr="0002766F" w:rsidRDefault="00866450" w:rsidP="00F67FEF">
            <w:pPr>
              <w:rPr>
                <w:rFonts w:ascii="Times New Roman" w:hAnsi="Times New Roman" w:cs="Times New Roman"/>
              </w:rPr>
            </w:pPr>
            <w:r w:rsidRPr="0002766F">
              <w:rPr>
                <w:rFonts w:ascii="Times New Roman" w:hAnsi="Times New Roman" w:cs="Times New Roman"/>
              </w:rPr>
              <w:t>-0.28</w:t>
            </w:r>
          </w:p>
        </w:tc>
        <w:tc>
          <w:tcPr>
            <w:tcW w:w="1178" w:type="dxa"/>
          </w:tcPr>
          <w:p w14:paraId="512E2328" w14:textId="77777777" w:rsidR="00866450" w:rsidRPr="0002766F" w:rsidRDefault="00866450" w:rsidP="00F67FEF">
            <w:pPr>
              <w:rPr>
                <w:rFonts w:ascii="Times New Roman" w:hAnsi="Times New Roman" w:cs="Times New Roman"/>
              </w:rPr>
            </w:pPr>
          </w:p>
        </w:tc>
        <w:tc>
          <w:tcPr>
            <w:tcW w:w="1178" w:type="dxa"/>
          </w:tcPr>
          <w:p w14:paraId="72078CD2" w14:textId="77777777" w:rsidR="00866450" w:rsidRPr="0002766F" w:rsidRDefault="00866450" w:rsidP="00F67FEF">
            <w:pPr>
              <w:rPr>
                <w:rFonts w:ascii="Times New Roman" w:hAnsi="Times New Roman" w:cs="Times New Roman"/>
              </w:rPr>
            </w:pPr>
          </w:p>
        </w:tc>
        <w:tc>
          <w:tcPr>
            <w:tcW w:w="1177" w:type="dxa"/>
          </w:tcPr>
          <w:p w14:paraId="26B24595" w14:textId="77777777" w:rsidR="00866450" w:rsidRPr="0002766F" w:rsidRDefault="00866450" w:rsidP="00F67FEF">
            <w:pPr>
              <w:rPr>
                <w:rFonts w:ascii="Times New Roman" w:hAnsi="Times New Roman" w:cs="Times New Roman"/>
              </w:rPr>
            </w:pPr>
          </w:p>
        </w:tc>
        <w:tc>
          <w:tcPr>
            <w:tcW w:w="1179" w:type="dxa"/>
          </w:tcPr>
          <w:p w14:paraId="2024312F" w14:textId="77777777" w:rsidR="00866450" w:rsidRPr="0002766F" w:rsidRDefault="00866450" w:rsidP="00F67FEF">
            <w:pPr>
              <w:rPr>
                <w:rFonts w:ascii="Times New Roman" w:hAnsi="Times New Roman" w:cs="Times New Roman"/>
              </w:rPr>
            </w:pPr>
          </w:p>
        </w:tc>
        <w:tc>
          <w:tcPr>
            <w:tcW w:w="1178" w:type="dxa"/>
          </w:tcPr>
          <w:p w14:paraId="493E599C" w14:textId="54B14840" w:rsidR="00866450" w:rsidRPr="0002766F" w:rsidRDefault="006F755C" w:rsidP="00F67FEF">
            <w:pPr>
              <w:rPr>
                <w:rFonts w:ascii="Times New Roman" w:hAnsi="Times New Roman" w:cs="Times New Roman"/>
              </w:rPr>
            </w:pPr>
            <w:r>
              <w:rPr>
                <w:rFonts w:ascii="Times New Roman" w:hAnsi="Times New Roman" w:cs="Times New Roman"/>
              </w:rPr>
              <w:t>.02</w:t>
            </w:r>
          </w:p>
        </w:tc>
      </w:tr>
      <w:tr w:rsidR="00866450" w:rsidRPr="0002766F" w14:paraId="290F0772" w14:textId="780092E1" w:rsidTr="006F755C">
        <w:trPr>
          <w:trHeight w:val="287"/>
        </w:trPr>
        <w:tc>
          <w:tcPr>
            <w:tcW w:w="1176" w:type="dxa"/>
          </w:tcPr>
          <w:p w14:paraId="6532F9B5" w14:textId="77777777" w:rsidR="00866450" w:rsidRPr="0002766F" w:rsidRDefault="00866450" w:rsidP="00F67FEF">
            <w:pPr>
              <w:rPr>
                <w:rFonts w:ascii="Times New Roman" w:hAnsi="Times New Roman" w:cs="Times New Roman"/>
              </w:rPr>
            </w:pPr>
            <w:r w:rsidRPr="0002766F">
              <w:rPr>
                <w:rFonts w:ascii="Times New Roman" w:hAnsi="Times New Roman" w:cs="Times New Roman"/>
              </w:rPr>
              <w:t>Model 2</w:t>
            </w:r>
          </w:p>
        </w:tc>
        <w:tc>
          <w:tcPr>
            <w:tcW w:w="1178" w:type="dxa"/>
          </w:tcPr>
          <w:p w14:paraId="6FA29122" w14:textId="5E84734B" w:rsidR="00866450" w:rsidRPr="0002766F" w:rsidRDefault="00866450" w:rsidP="00F67FEF">
            <w:pPr>
              <w:rPr>
                <w:rFonts w:ascii="Times New Roman" w:hAnsi="Times New Roman" w:cs="Times New Roman"/>
              </w:rPr>
            </w:pPr>
            <w:r w:rsidRPr="0002766F">
              <w:rPr>
                <w:rFonts w:ascii="Times New Roman" w:hAnsi="Times New Roman" w:cs="Times New Roman"/>
              </w:rPr>
              <w:t>0.47</w:t>
            </w:r>
          </w:p>
        </w:tc>
        <w:tc>
          <w:tcPr>
            <w:tcW w:w="1178" w:type="dxa"/>
          </w:tcPr>
          <w:p w14:paraId="5ACF93D9" w14:textId="4907466C" w:rsidR="00866450" w:rsidRPr="0002766F" w:rsidRDefault="00866450" w:rsidP="00F67FEF">
            <w:pPr>
              <w:rPr>
                <w:rFonts w:ascii="Times New Roman" w:hAnsi="Times New Roman" w:cs="Times New Roman"/>
              </w:rPr>
            </w:pPr>
            <w:r>
              <w:rPr>
                <w:rFonts w:ascii="Times New Roman" w:hAnsi="Times New Roman" w:cs="Times New Roman"/>
              </w:rPr>
              <w:t>&lt;.001</w:t>
            </w:r>
          </w:p>
        </w:tc>
        <w:tc>
          <w:tcPr>
            <w:tcW w:w="1177" w:type="dxa"/>
          </w:tcPr>
          <w:p w14:paraId="4AA6B345" w14:textId="6FB3ABB8" w:rsidR="00866450" w:rsidRPr="0002766F" w:rsidRDefault="00866450" w:rsidP="00F67FEF">
            <w:pPr>
              <w:rPr>
                <w:rFonts w:ascii="Times New Roman" w:hAnsi="Times New Roman" w:cs="Times New Roman"/>
              </w:rPr>
            </w:pPr>
          </w:p>
        </w:tc>
        <w:tc>
          <w:tcPr>
            <w:tcW w:w="1178" w:type="dxa"/>
          </w:tcPr>
          <w:p w14:paraId="783849E3" w14:textId="1A47F88A" w:rsidR="00866450" w:rsidRPr="0002766F" w:rsidRDefault="00866450" w:rsidP="00F67FEF">
            <w:pPr>
              <w:rPr>
                <w:rFonts w:ascii="Times New Roman" w:hAnsi="Times New Roman" w:cs="Times New Roman"/>
              </w:rPr>
            </w:pPr>
            <w:r w:rsidRPr="0002766F">
              <w:rPr>
                <w:rFonts w:ascii="Times New Roman" w:hAnsi="Times New Roman" w:cs="Times New Roman"/>
              </w:rPr>
              <w:t>-0.25</w:t>
            </w:r>
          </w:p>
        </w:tc>
        <w:tc>
          <w:tcPr>
            <w:tcW w:w="1178" w:type="dxa"/>
          </w:tcPr>
          <w:p w14:paraId="227771EB" w14:textId="77777777" w:rsidR="00866450" w:rsidRPr="0002766F" w:rsidRDefault="00866450" w:rsidP="00F67FEF">
            <w:pPr>
              <w:rPr>
                <w:rFonts w:ascii="Times New Roman" w:hAnsi="Times New Roman" w:cs="Times New Roman"/>
              </w:rPr>
            </w:pPr>
          </w:p>
        </w:tc>
        <w:tc>
          <w:tcPr>
            <w:tcW w:w="1177" w:type="dxa"/>
          </w:tcPr>
          <w:p w14:paraId="5B59FFF0" w14:textId="77777777" w:rsidR="00866450" w:rsidRPr="0002766F" w:rsidRDefault="00866450" w:rsidP="00F67FEF">
            <w:pPr>
              <w:rPr>
                <w:rFonts w:ascii="Times New Roman" w:hAnsi="Times New Roman" w:cs="Times New Roman"/>
              </w:rPr>
            </w:pPr>
          </w:p>
        </w:tc>
        <w:tc>
          <w:tcPr>
            <w:tcW w:w="1179" w:type="dxa"/>
          </w:tcPr>
          <w:p w14:paraId="26BC838A" w14:textId="77777777" w:rsidR="00866450" w:rsidRPr="0002766F" w:rsidRDefault="00866450" w:rsidP="00F67FEF">
            <w:pPr>
              <w:rPr>
                <w:rFonts w:ascii="Times New Roman" w:hAnsi="Times New Roman" w:cs="Times New Roman"/>
              </w:rPr>
            </w:pPr>
          </w:p>
        </w:tc>
        <w:tc>
          <w:tcPr>
            <w:tcW w:w="1178" w:type="dxa"/>
          </w:tcPr>
          <w:p w14:paraId="490FC071" w14:textId="29A13D32" w:rsidR="00866450" w:rsidRPr="0002766F" w:rsidRDefault="006F755C" w:rsidP="00F67FEF">
            <w:pPr>
              <w:rPr>
                <w:rFonts w:ascii="Times New Roman" w:hAnsi="Times New Roman" w:cs="Times New Roman"/>
              </w:rPr>
            </w:pPr>
            <w:r>
              <w:rPr>
                <w:rFonts w:ascii="Times New Roman" w:hAnsi="Times New Roman" w:cs="Times New Roman"/>
              </w:rPr>
              <w:t>.04</w:t>
            </w:r>
          </w:p>
        </w:tc>
      </w:tr>
      <w:tr w:rsidR="00866450" w:rsidRPr="0002766F" w14:paraId="1993091D" w14:textId="7C568EE1" w:rsidTr="006F755C">
        <w:trPr>
          <w:trHeight w:val="287"/>
        </w:trPr>
        <w:tc>
          <w:tcPr>
            <w:tcW w:w="1176" w:type="dxa"/>
          </w:tcPr>
          <w:p w14:paraId="409D70BD" w14:textId="77777777" w:rsidR="00866450" w:rsidRPr="0002766F" w:rsidRDefault="00866450" w:rsidP="00F67FEF">
            <w:pPr>
              <w:rPr>
                <w:rFonts w:ascii="Times New Roman" w:hAnsi="Times New Roman" w:cs="Times New Roman"/>
              </w:rPr>
            </w:pPr>
            <w:r w:rsidRPr="0002766F">
              <w:rPr>
                <w:rFonts w:ascii="Times New Roman" w:hAnsi="Times New Roman" w:cs="Times New Roman"/>
              </w:rPr>
              <w:t>Model 3</w:t>
            </w:r>
          </w:p>
        </w:tc>
        <w:tc>
          <w:tcPr>
            <w:tcW w:w="1178" w:type="dxa"/>
          </w:tcPr>
          <w:p w14:paraId="72FAD1B5" w14:textId="56167603" w:rsidR="00866450" w:rsidRPr="0002766F" w:rsidRDefault="00866450" w:rsidP="00F67FEF">
            <w:pPr>
              <w:rPr>
                <w:rFonts w:ascii="Times New Roman" w:hAnsi="Times New Roman" w:cs="Times New Roman"/>
              </w:rPr>
            </w:pPr>
            <w:r w:rsidRPr="0002766F">
              <w:rPr>
                <w:rFonts w:ascii="Times New Roman" w:hAnsi="Times New Roman" w:cs="Times New Roman"/>
              </w:rPr>
              <w:t>0.46</w:t>
            </w:r>
          </w:p>
        </w:tc>
        <w:tc>
          <w:tcPr>
            <w:tcW w:w="1178" w:type="dxa"/>
          </w:tcPr>
          <w:p w14:paraId="7375825B" w14:textId="37256DC8" w:rsidR="00866450" w:rsidRPr="0002766F" w:rsidRDefault="00866450" w:rsidP="00F67FEF">
            <w:pPr>
              <w:rPr>
                <w:rFonts w:ascii="Times New Roman" w:hAnsi="Times New Roman" w:cs="Times New Roman"/>
              </w:rPr>
            </w:pPr>
            <w:r>
              <w:rPr>
                <w:rFonts w:ascii="Times New Roman" w:hAnsi="Times New Roman" w:cs="Times New Roman"/>
              </w:rPr>
              <w:t>&lt;.001</w:t>
            </w:r>
          </w:p>
        </w:tc>
        <w:tc>
          <w:tcPr>
            <w:tcW w:w="1177" w:type="dxa"/>
          </w:tcPr>
          <w:p w14:paraId="1B4BFECC" w14:textId="6867DC26" w:rsidR="00866450" w:rsidRPr="0002766F" w:rsidRDefault="00866450" w:rsidP="00F67FEF">
            <w:pPr>
              <w:rPr>
                <w:rFonts w:ascii="Times New Roman" w:hAnsi="Times New Roman" w:cs="Times New Roman"/>
              </w:rPr>
            </w:pPr>
          </w:p>
        </w:tc>
        <w:tc>
          <w:tcPr>
            <w:tcW w:w="1178" w:type="dxa"/>
          </w:tcPr>
          <w:p w14:paraId="4D7A9D45" w14:textId="77777777" w:rsidR="00866450" w:rsidRPr="0002766F" w:rsidRDefault="00866450" w:rsidP="00F67FEF">
            <w:pPr>
              <w:rPr>
                <w:rFonts w:ascii="Times New Roman" w:hAnsi="Times New Roman" w:cs="Times New Roman"/>
              </w:rPr>
            </w:pPr>
          </w:p>
        </w:tc>
        <w:tc>
          <w:tcPr>
            <w:tcW w:w="1178" w:type="dxa"/>
          </w:tcPr>
          <w:p w14:paraId="73F02CA4" w14:textId="77777777" w:rsidR="00866450" w:rsidRPr="0002766F" w:rsidRDefault="00866450" w:rsidP="00F67FEF">
            <w:pPr>
              <w:rPr>
                <w:rFonts w:ascii="Times New Roman" w:hAnsi="Times New Roman" w:cs="Times New Roman"/>
              </w:rPr>
            </w:pPr>
            <w:r w:rsidRPr="0002766F">
              <w:rPr>
                <w:rFonts w:ascii="Times New Roman" w:hAnsi="Times New Roman" w:cs="Times New Roman"/>
              </w:rPr>
              <w:t>0.09</w:t>
            </w:r>
          </w:p>
        </w:tc>
        <w:tc>
          <w:tcPr>
            <w:tcW w:w="1177" w:type="dxa"/>
          </w:tcPr>
          <w:p w14:paraId="5FED81D8" w14:textId="77777777" w:rsidR="00866450" w:rsidRPr="0002766F" w:rsidRDefault="00866450" w:rsidP="00F67FEF">
            <w:pPr>
              <w:rPr>
                <w:rFonts w:ascii="Times New Roman" w:hAnsi="Times New Roman" w:cs="Times New Roman"/>
              </w:rPr>
            </w:pPr>
          </w:p>
        </w:tc>
        <w:tc>
          <w:tcPr>
            <w:tcW w:w="1179" w:type="dxa"/>
          </w:tcPr>
          <w:p w14:paraId="359B1575" w14:textId="77777777" w:rsidR="00866450" w:rsidRPr="0002766F" w:rsidRDefault="00866450" w:rsidP="00F67FEF">
            <w:pPr>
              <w:rPr>
                <w:rFonts w:ascii="Times New Roman" w:hAnsi="Times New Roman" w:cs="Times New Roman"/>
              </w:rPr>
            </w:pPr>
          </w:p>
        </w:tc>
        <w:tc>
          <w:tcPr>
            <w:tcW w:w="1178" w:type="dxa"/>
          </w:tcPr>
          <w:p w14:paraId="1FB45A28" w14:textId="2F57D920" w:rsidR="00866450" w:rsidRPr="0002766F" w:rsidRDefault="006F755C" w:rsidP="00F67FEF">
            <w:pPr>
              <w:rPr>
                <w:rFonts w:ascii="Times New Roman" w:hAnsi="Times New Roman" w:cs="Times New Roman"/>
              </w:rPr>
            </w:pPr>
            <w:r>
              <w:rPr>
                <w:rFonts w:ascii="Times New Roman" w:hAnsi="Times New Roman" w:cs="Times New Roman"/>
              </w:rPr>
              <w:t>.47</w:t>
            </w:r>
          </w:p>
        </w:tc>
      </w:tr>
      <w:tr w:rsidR="00866450" w:rsidRPr="0002766F" w14:paraId="2221A73E" w14:textId="64F3734A" w:rsidTr="006F755C">
        <w:trPr>
          <w:trHeight w:val="271"/>
        </w:trPr>
        <w:tc>
          <w:tcPr>
            <w:tcW w:w="1176" w:type="dxa"/>
          </w:tcPr>
          <w:p w14:paraId="38D16EAF" w14:textId="77777777" w:rsidR="00866450" w:rsidRPr="0002766F" w:rsidRDefault="00866450" w:rsidP="00F67FEF">
            <w:pPr>
              <w:rPr>
                <w:rFonts w:ascii="Times New Roman" w:hAnsi="Times New Roman" w:cs="Times New Roman"/>
              </w:rPr>
            </w:pPr>
            <w:r w:rsidRPr="0002766F">
              <w:rPr>
                <w:rFonts w:ascii="Times New Roman" w:hAnsi="Times New Roman" w:cs="Times New Roman"/>
              </w:rPr>
              <w:t>Model 4</w:t>
            </w:r>
          </w:p>
        </w:tc>
        <w:tc>
          <w:tcPr>
            <w:tcW w:w="1178" w:type="dxa"/>
          </w:tcPr>
          <w:p w14:paraId="558FFE8C" w14:textId="36BA2D8D" w:rsidR="00866450" w:rsidRPr="0002766F" w:rsidRDefault="00866450" w:rsidP="00F67FEF">
            <w:pPr>
              <w:rPr>
                <w:rFonts w:ascii="Times New Roman" w:hAnsi="Times New Roman" w:cs="Times New Roman"/>
              </w:rPr>
            </w:pPr>
            <w:r w:rsidRPr="0002766F">
              <w:rPr>
                <w:rFonts w:ascii="Times New Roman" w:hAnsi="Times New Roman" w:cs="Times New Roman"/>
              </w:rPr>
              <w:t>0.43</w:t>
            </w:r>
          </w:p>
        </w:tc>
        <w:tc>
          <w:tcPr>
            <w:tcW w:w="1178" w:type="dxa"/>
          </w:tcPr>
          <w:p w14:paraId="4CD474DD" w14:textId="6C4C5ECE" w:rsidR="00866450" w:rsidRPr="0002766F" w:rsidRDefault="006F755C" w:rsidP="00F67FEF">
            <w:pPr>
              <w:rPr>
                <w:rFonts w:ascii="Times New Roman" w:hAnsi="Times New Roman" w:cs="Times New Roman"/>
              </w:rPr>
            </w:pPr>
            <w:r>
              <w:rPr>
                <w:rFonts w:ascii="Times New Roman" w:hAnsi="Times New Roman" w:cs="Times New Roman"/>
              </w:rPr>
              <w:t>.001</w:t>
            </w:r>
          </w:p>
        </w:tc>
        <w:tc>
          <w:tcPr>
            <w:tcW w:w="1177" w:type="dxa"/>
          </w:tcPr>
          <w:p w14:paraId="10252BEF" w14:textId="7E16D41E" w:rsidR="00866450" w:rsidRPr="0002766F" w:rsidRDefault="00866450" w:rsidP="00F67FEF">
            <w:pPr>
              <w:rPr>
                <w:rFonts w:ascii="Times New Roman" w:hAnsi="Times New Roman" w:cs="Times New Roman"/>
              </w:rPr>
            </w:pPr>
          </w:p>
        </w:tc>
        <w:tc>
          <w:tcPr>
            <w:tcW w:w="1178" w:type="dxa"/>
          </w:tcPr>
          <w:p w14:paraId="7D1338F3" w14:textId="77777777" w:rsidR="00866450" w:rsidRPr="0002766F" w:rsidRDefault="00866450" w:rsidP="00F67FEF">
            <w:pPr>
              <w:rPr>
                <w:rFonts w:ascii="Times New Roman" w:hAnsi="Times New Roman" w:cs="Times New Roman"/>
              </w:rPr>
            </w:pPr>
          </w:p>
        </w:tc>
        <w:tc>
          <w:tcPr>
            <w:tcW w:w="1178" w:type="dxa"/>
          </w:tcPr>
          <w:p w14:paraId="657CCD44" w14:textId="77777777" w:rsidR="00866450" w:rsidRPr="0002766F" w:rsidRDefault="00866450" w:rsidP="00F67FEF">
            <w:pPr>
              <w:rPr>
                <w:rFonts w:ascii="Times New Roman" w:hAnsi="Times New Roman" w:cs="Times New Roman"/>
              </w:rPr>
            </w:pPr>
          </w:p>
        </w:tc>
        <w:tc>
          <w:tcPr>
            <w:tcW w:w="1177" w:type="dxa"/>
          </w:tcPr>
          <w:p w14:paraId="7FDBA7CE" w14:textId="77777777" w:rsidR="00866450" w:rsidRPr="0002766F" w:rsidRDefault="00866450" w:rsidP="00F67FEF">
            <w:pPr>
              <w:rPr>
                <w:rFonts w:ascii="Times New Roman" w:hAnsi="Times New Roman" w:cs="Times New Roman"/>
              </w:rPr>
            </w:pPr>
            <w:r w:rsidRPr="0002766F">
              <w:rPr>
                <w:rFonts w:ascii="Times New Roman" w:hAnsi="Times New Roman" w:cs="Times New Roman"/>
              </w:rPr>
              <w:t>-0.16</w:t>
            </w:r>
          </w:p>
        </w:tc>
        <w:tc>
          <w:tcPr>
            <w:tcW w:w="1179" w:type="dxa"/>
          </w:tcPr>
          <w:p w14:paraId="28C17E93" w14:textId="77777777" w:rsidR="00866450" w:rsidRPr="0002766F" w:rsidRDefault="00866450" w:rsidP="00F67FEF">
            <w:pPr>
              <w:rPr>
                <w:rFonts w:ascii="Times New Roman" w:hAnsi="Times New Roman" w:cs="Times New Roman"/>
              </w:rPr>
            </w:pPr>
          </w:p>
        </w:tc>
        <w:tc>
          <w:tcPr>
            <w:tcW w:w="1178" w:type="dxa"/>
          </w:tcPr>
          <w:p w14:paraId="6A9AD803" w14:textId="4548A9D9" w:rsidR="00866450" w:rsidRPr="0002766F" w:rsidRDefault="006F755C" w:rsidP="00F67FEF">
            <w:pPr>
              <w:rPr>
                <w:rFonts w:ascii="Times New Roman" w:hAnsi="Times New Roman" w:cs="Times New Roman"/>
              </w:rPr>
            </w:pPr>
            <w:r>
              <w:rPr>
                <w:rFonts w:ascii="Times New Roman" w:hAnsi="Times New Roman" w:cs="Times New Roman"/>
              </w:rPr>
              <w:t>.23</w:t>
            </w:r>
          </w:p>
        </w:tc>
      </w:tr>
      <w:tr w:rsidR="00866450" w:rsidRPr="0002766F" w14:paraId="347A0E50" w14:textId="515DEE24" w:rsidTr="006F755C">
        <w:trPr>
          <w:trHeight w:val="287"/>
        </w:trPr>
        <w:tc>
          <w:tcPr>
            <w:tcW w:w="1176" w:type="dxa"/>
          </w:tcPr>
          <w:p w14:paraId="0019C733" w14:textId="77777777" w:rsidR="00866450" w:rsidRPr="0002766F" w:rsidRDefault="00866450" w:rsidP="00F67FEF">
            <w:pPr>
              <w:rPr>
                <w:rFonts w:ascii="Times New Roman" w:hAnsi="Times New Roman" w:cs="Times New Roman"/>
              </w:rPr>
            </w:pPr>
            <w:r w:rsidRPr="0002766F">
              <w:rPr>
                <w:rFonts w:ascii="Times New Roman" w:hAnsi="Times New Roman" w:cs="Times New Roman"/>
              </w:rPr>
              <w:t>Model 5</w:t>
            </w:r>
          </w:p>
        </w:tc>
        <w:tc>
          <w:tcPr>
            <w:tcW w:w="1178" w:type="dxa"/>
          </w:tcPr>
          <w:p w14:paraId="77FBA28D" w14:textId="1F72599C" w:rsidR="00866450" w:rsidRPr="0002766F" w:rsidRDefault="00866450" w:rsidP="00F67FEF">
            <w:pPr>
              <w:rPr>
                <w:rFonts w:ascii="Times New Roman" w:hAnsi="Times New Roman" w:cs="Times New Roman"/>
              </w:rPr>
            </w:pPr>
            <w:r w:rsidRPr="0002766F">
              <w:rPr>
                <w:rFonts w:ascii="Times New Roman" w:hAnsi="Times New Roman" w:cs="Times New Roman"/>
              </w:rPr>
              <w:t>0.48</w:t>
            </w:r>
          </w:p>
        </w:tc>
        <w:tc>
          <w:tcPr>
            <w:tcW w:w="1178" w:type="dxa"/>
          </w:tcPr>
          <w:p w14:paraId="079FF6F0" w14:textId="31F1759D" w:rsidR="00866450" w:rsidRPr="0002766F" w:rsidRDefault="00866450" w:rsidP="00F67FEF">
            <w:pPr>
              <w:rPr>
                <w:rFonts w:ascii="Times New Roman" w:hAnsi="Times New Roman" w:cs="Times New Roman"/>
              </w:rPr>
            </w:pPr>
            <w:r>
              <w:rPr>
                <w:rFonts w:ascii="Times New Roman" w:hAnsi="Times New Roman" w:cs="Times New Roman"/>
              </w:rPr>
              <w:t>&lt;.001</w:t>
            </w:r>
          </w:p>
        </w:tc>
        <w:tc>
          <w:tcPr>
            <w:tcW w:w="1177" w:type="dxa"/>
          </w:tcPr>
          <w:p w14:paraId="0B97EFD1" w14:textId="0D9426C4" w:rsidR="00866450" w:rsidRPr="0002766F" w:rsidRDefault="00866450" w:rsidP="00F67FEF">
            <w:pPr>
              <w:rPr>
                <w:rFonts w:ascii="Times New Roman" w:hAnsi="Times New Roman" w:cs="Times New Roman"/>
              </w:rPr>
            </w:pPr>
          </w:p>
        </w:tc>
        <w:tc>
          <w:tcPr>
            <w:tcW w:w="1178" w:type="dxa"/>
          </w:tcPr>
          <w:p w14:paraId="5ED7D81A" w14:textId="77777777" w:rsidR="00866450" w:rsidRPr="0002766F" w:rsidRDefault="00866450" w:rsidP="00F67FEF">
            <w:pPr>
              <w:rPr>
                <w:rFonts w:ascii="Times New Roman" w:hAnsi="Times New Roman" w:cs="Times New Roman"/>
              </w:rPr>
            </w:pPr>
          </w:p>
        </w:tc>
        <w:tc>
          <w:tcPr>
            <w:tcW w:w="1178" w:type="dxa"/>
          </w:tcPr>
          <w:p w14:paraId="198A399C" w14:textId="77777777" w:rsidR="00866450" w:rsidRPr="0002766F" w:rsidRDefault="00866450" w:rsidP="00F67FEF">
            <w:pPr>
              <w:rPr>
                <w:rFonts w:ascii="Times New Roman" w:hAnsi="Times New Roman" w:cs="Times New Roman"/>
              </w:rPr>
            </w:pPr>
          </w:p>
        </w:tc>
        <w:tc>
          <w:tcPr>
            <w:tcW w:w="1177" w:type="dxa"/>
          </w:tcPr>
          <w:p w14:paraId="66D0D92E" w14:textId="77777777" w:rsidR="00866450" w:rsidRPr="0002766F" w:rsidRDefault="00866450" w:rsidP="00F67FEF">
            <w:pPr>
              <w:rPr>
                <w:rFonts w:ascii="Times New Roman" w:hAnsi="Times New Roman" w:cs="Times New Roman"/>
              </w:rPr>
            </w:pPr>
          </w:p>
        </w:tc>
        <w:tc>
          <w:tcPr>
            <w:tcW w:w="1179" w:type="dxa"/>
          </w:tcPr>
          <w:p w14:paraId="7528ACCC" w14:textId="00E471EB" w:rsidR="00866450" w:rsidRPr="0002766F" w:rsidRDefault="00866450" w:rsidP="00F67FEF">
            <w:pPr>
              <w:rPr>
                <w:rFonts w:ascii="Times New Roman" w:hAnsi="Times New Roman" w:cs="Times New Roman"/>
              </w:rPr>
            </w:pPr>
            <w:r w:rsidRPr="0002766F">
              <w:rPr>
                <w:rFonts w:ascii="Times New Roman" w:hAnsi="Times New Roman" w:cs="Times New Roman"/>
              </w:rPr>
              <w:t>-0.27</w:t>
            </w:r>
          </w:p>
        </w:tc>
        <w:tc>
          <w:tcPr>
            <w:tcW w:w="1178" w:type="dxa"/>
          </w:tcPr>
          <w:p w14:paraId="1B85A902" w14:textId="2D7097A1" w:rsidR="00866450" w:rsidRPr="0002766F" w:rsidRDefault="006F755C" w:rsidP="00F67FEF">
            <w:pPr>
              <w:rPr>
                <w:rFonts w:ascii="Times New Roman" w:hAnsi="Times New Roman" w:cs="Times New Roman"/>
              </w:rPr>
            </w:pPr>
            <w:r>
              <w:rPr>
                <w:rFonts w:ascii="Times New Roman" w:hAnsi="Times New Roman" w:cs="Times New Roman"/>
              </w:rPr>
              <w:t>.04</w:t>
            </w:r>
          </w:p>
        </w:tc>
      </w:tr>
      <w:tr w:rsidR="006F755C" w:rsidRPr="0002766F" w14:paraId="5FC0F1BC" w14:textId="71B1619A" w:rsidTr="00355B76">
        <w:trPr>
          <w:trHeight w:val="287"/>
        </w:trPr>
        <w:tc>
          <w:tcPr>
            <w:tcW w:w="3532" w:type="dxa"/>
            <w:gridSpan w:val="3"/>
            <w:tcBorders>
              <w:bottom w:val="single" w:sz="4" w:space="0" w:color="auto"/>
            </w:tcBorders>
          </w:tcPr>
          <w:p w14:paraId="52BF4504" w14:textId="2C416592" w:rsidR="006F755C" w:rsidRPr="0002766F" w:rsidRDefault="006F755C" w:rsidP="006F755C">
            <w:pPr>
              <w:rPr>
                <w:rFonts w:ascii="Times New Roman" w:hAnsi="Times New Roman" w:cs="Times New Roman"/>
                <w:i/>
                <w:iCs/>
              </w:rPr>
            </w:pPr>
            <w:r w:rsidRPr="0002766F">
              <w:rPr>
                <w:rFonts w:ascii="Times New Roman" w:hAnsi="Times New Roman" w:cs="Times New Roman"/>
                <w:i/>
                <w:iCs/>
              </w:rPr>
              <w:t>Predicting post GHQ</w:t>
            </w:r>
          </w:p>
        </w:tc>
        <w:tc>
          <w:tcPr>
            <w:tcW w:w="3533" w:type="dxa"/>
            <w:gridSpan w:val="3"/>
            <w:tcBorders>
              <w:bottom w:val="single" w:sz="4" w:space="0" w:color="auto"/>
            </w:tcBorders>
          </w:tcPr>
          <w:p w14:paraId="4572CA1F" w14:textId="56F2F958" w:rsidR="006F755C" w:rsidRPr="0002766F" w:rsidRDefault="006F755C" w:rsidP="006F755C">
            <w:pPr>
              <w:rPr>
                <w:rFonts w:ascii="Times New Roman" w:hAnsi="Times New Roman" w:cs="Times New Roman"/>
              </w:rPr>
            </w:pPr>
          </w:p>
        </w:tc>
        <w:tc>
          <w:tcPr>
            <w:tcW w:w="3534" w:type="dxa"/>
            <w:gridSpan w:val="3"/>
            <w:tcBorders>
              <w:bottom w:val="single" w:sz="4" w:space="0" w:color="auto"/>
            </w:tcBorders>
          </w:tcPr>
          <w:p w14:paraId="3CFA53C5" w14:textId="77777777" w:rsidR="006F755C" w:rsidRPr="0002766F" w:rsidRDefault="006F755C" w:rsidP="006F755C">
            <w:pPr>
              <w:rPr>
                <w:rFonts w:ascii="Times New Roman" w:hAnsi="Times New Roman" w:cs="Times New Roman"/>
                <w:i/>
                <w:iCs/>
              </w:rPr>
            </w:pPr>
          </w:p>
        </w:tc>
      </w:tr>
      <w:tr w:rsidR="006F755C" w:rsidRPr="0002766F" w14:paraId="623684FA" w14:textId="6A6C8C19" w:rsidTr="006F755C">
        <w:trPr>
          <w:trHeight w:val="287"/>
        </w:trPr>
        <w:tc>
          <w:tcPr>
            <w:tcW w:w="1176" w:type="dxa"/>
            <w:tcBorders>
              <w:top w:val="single" w:sz="4" w:space="0" w:color="auto"/>
            </w:tcBorders>
          </w:tcPr>
          <w:p w14:paraId="08069769" w14:textId="77777777" w:rsidR="006F755C" w:rsidRPr="0002766F" w:rsidRDefault="006F755C" w:rsidP="006F755C">
            <w:pPr>
              <w:rPr>
                <w:rFonts w:ascii="Times New Roman" w:hAnsi="Times New Roman" w:cs="Times New Roman"/>
                <w:i/>
                <w:iCs/>
              </w:rPr>
            </w:pPr>
          </w:p>
        </w:tc>
        <w:tc>
          <w:tcPr>
            <w:tcW w:w="1178" w:type="dxa"/>
            <w:tcBorders>
              <w:top w:val="single" w:sz="4" w:space="0" w:color="auto"/>
            </w:tcBorders>
          </w:tcPr>
          <w:p w14:paraId="7FEB5003"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Baseline GHQ </w:t>
            </w:r>
            <w:r w:rsidRPr="00D30D8C">
              <w:rPr>
                <w:rFonts w:ascii="Times New Roman" w:hAnsi="Times New Roman" w:cs="Times New Roman"/>
                <w:i/>
                <w:iCs/>
                <w:u w:val="single"/>
              </w:rPr>
              <w:sym w:font="Symbol" w:char="F062"/>
            </w:r>
          </w:p>
        </w:tc>
        <w:tc>
          <w:tcPr>
            <w:tcW w:w="1178" w:type="dxa"/>
            <w:tcBorders>
              <w:top w:val="single" w:sz="4" w:space="0" w:color="auto"/>
            </w:tcBorders>
          </w:tcPr>
          <w:p w14:paraId="7BCAE888" w14:textId="77777777" w:rsidR="006F755C" w:rsidRDefault="006F755C" w:rsidP="006F755C">
            <w:pPr>
              <w:rPr>
                <w:rFonts w:ascii="Times New Roman" w:hAnsi="Times New Roman" w:cs="Times New Roman"/>
                <w:i/>
                <w:iCs/>
              </w:rPr>
            </w:pPr>
          </w:p>
          <w:p w14:paraId="1A9A9B59" w14:textId="7CE86DD8" w:rsidR="006F755C" w:rsidRPr="00D30D8C" w:rsidRDefault="006F755C" w:rsidP="006F755C">
            <w:pPr>
              <w:rPr>
                <w:rFonts w:ascii="Times New Roman" w:hAnsi="Times New Roman" w:cs="Times New Roman"/>
                <w:u w:val="single"/>
              </w:rPr>
            </w:pPr>
            <w:r w:rsidRPr="00110997">
              <w:rPr>
                <w:rFonts w:ascii="Times New Roman" w:hAnsi="Times New Roman" w:cs="Times New Roman"/>
                <w:i/>
                <w:iCs/>
              </w:rPr>
              <w:t>p</w:t>
            </w:r>
          </w:p>
        </w:tc>
        <w:tc>
          <w:tcPr>
            <w:tcW w:w="1177" w:type="dxa"/>
            <w:tcBorders>
              <w:top w:val="single" w:sz="4" w:space="0" w:color="auto"/>
            </w:tcBorders>
          </w:tcPr>
          <w:p w14:paraId="01697E20" w14:textId="0EC79B39"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BAFT </w:t>
            </w:r>
            <w:r w:rsidRPr="00D30D8C">
              <w:rPr>
                <w:rFonts w:ascii="Times New Roman" w:hAnsi="Times New Roman" w:cs="Times New Roman"/>
                <w:i/>
                <w:iCs/>
                <w:u w:val="single"/>
              </w:rPr>
              <w:sym w:font="Symbol" w:char="F062"/>
            </w:r>
          </w:p>
        </w:tc>
        <w:tc>
          <w:tcPr>
            <w:tcW w:w="1178" w:type="dxa"/>
            <w:tcBorders>
              <w:top w:val="single" w:sz="4" w:space="0" w:color="auto"/>
            </w:tcBorders>
          </w:tcPr>
          <w:p w14:paraId="47184EFE"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CFQ </w:t>
            </w:r>
            <w:r w:rsidRPr="00D30D8C">
              <w:rPr>
                <w:rFonts w:ascii="Times New Roman" w:hAnsi="Times New Roman" w:cs="Times New Roman"/>
                <w:i/>
                <w:iCs/>
                <w:u w:val="single"/>
              </w:rPr>
              <w:sym w:font="Symbol" w:char="F062"/>
            </w:r>
          </w:p>
        </w:tc>
        <w:tc>
          <w:tcPr>
            <w:tcW w:w="1178" w:type="dxa"/>
            <w:tcBorders>
              <w:top w:val="single" w:sz="4" w:space="0" w:color="auto"/>
            </w:tcBorders>
          </w:tcPr>
          <w:p w14:paraId="0A9B370D"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VQ Progress </w:t>
            </w:r>
            <w:r w:rsidRPr="00D30D8C">
              <w:rPr>
                <w:rFonts w:ascii="Times New Roman" w:hAnsi="Times New Roman" w:cs="Times New Roman"/>
                <w:i/>
                <w:iCs/>
                <w:u w:val="single"/>
              </w:rPr>
              <w:sym w:font="Symbol" w:char="F062"/>
            </w:r>
          </w:p>
        </w:tc>
        <w:tc>
          <w:tcPr>
            <w:tcW w:w="1177" w:type="dxa"/>
            <w:tcBorders>
              <w:top w:val="single" w:sz="4" w:space="0" w:color="auto"/>
            </w:tcBorders>
          </w:tcPr>
          <w:p w14:paraId="7F9BA551"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ASC Likelihood </w:t>
            </w:r>
            <w:r w:rsidRPr="00D30D8C">
              <w:rPr>
                <w:rFonts w:ascii="Times New Roman" w:hAnsi="Times New Roman" w:cs="Times New Roman"/>
                <w:i/>
                <w:iCs/>
                <w:u w:val="single"/>
              </w:rPr>
              <w:sym w:font="Symbol" w:char="F062"/>
            </w:r>
          </w:p>
        </w:tc>
        <w:tc>
          <w:tcPr>
            <w:tcW w:w="1179" w:type="dxa"/>
            <w:tcBorders>
              <w:top w:val="single" w:sz="4" w:space="0" w:color="auto"/>
            </w:tcBorders>
          </w:tcPr>
          <w:p w14:paraId="11220C17"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ASC Concern </w:t>
            </w:r>
            <w:r w:rsidRPr="00D30D8C">
              <w:rPr>
                <w:rFonts w:ascii="Times New Roman" w:hAnsi="Times New Roman" w:cs="Times New Roman"/>
                <w:i/>
                <w:iCs/>
                <w:u w:val="single"/>
              </w:rPr>
              <w:sym w:font="Symbol" w:char="F062"/>
            </w:r>
          </w:p>
        </w:tc>
        <w:tc>
          <w:tcPr>
            <w:tcW w:w="1178" w:type="dxa"/>
            <w:tcBorders>
              <w:top w:val="single" w:sz="4" w:space="0" w:color="auto"/>
            </w:tcBorders>
          </w:tcPr>
          <w:p w14:paraId="61478B9F" w14:textId="77777777" w:rsidR="006F755C" w:rsidRPr="00D30D8C" w:rsidRDefault="006F755C" w:rsidP="006F755C">
            <w:pPr>
              <w:rPr>
                <w:rFonts w:ascii="Times New Roman" w:hAnsi="Times New Roman" w:cs="Times New Roman"/>
                <w:u w:val="single"/>
              </w:rPr>
            </w:pPr>
          </w:p>
        </w:tc>
      </w:tr>
      <w:tr w:rsidR="006F755C" w:rsidRPr="0002766F" w14:paraId="1D28D70B" w14:textId="10C44C39" w:rsidTr="006F755C">
        <w:trPr>
          <w:trHeight w:val="287"/>
        </w:trPr>
        <w:tc>
          <w:tcPr>
            <w:tcW w:w="1176" w:type="dxa"/>
          </w:tcPr>
          <w:p w14:paraId="6098549E" w14:textId="77777777" w:rsidR="006F755C" w:rsidRPr="0002766F" w:rsidRDefault="006F755C" w:rsidP="006F755C">
            <w:pPr>
              <w:rPr>
                <w:rFonts w:ascii="Times New Roman" w:hAnsi="Times New Roman" w:cs="Times New Roman"/>
                <w:i/>
                <w:iCs/>
              </w:rPr>
            </w:pPr>
            <w:r w:rsidRPr="0002766F">
              <w:rPr>
                <w:rFonts w:ascii="Times New Roman" w:hAnsi="Times New Roman" w:cs="Times New Roman"/>
              </w:rPr>
              <w:t>Model 1</w:t>
            </w:r>
          </w:p>
        </w:tc>
        <w:tc>
          <w:tcPr>
            <w:tcW w:w="1178" w:type="dxa"/>
          </w:tcPr>
          <w:p w14:paraId="4EF31D85" w14:textId="42548EEB" w:rsidR="006F755C" w:rsidRPr="0002766F" w:rsidRDefault="006F755C" w:rsidP="006F755C">
            <w:pPr>
              <w:rPr>
                <w:rFonts w:ascii="Times New Roman" w:hAnsi="Times New Roman" w:cs="Times New Roman"/>
              </w:rPr>
            </w:pPr>
            <w:r w:rsidRPr="0002766F">
              <w:rPr>
                <w:rFonts w:ascii="Times New Roman" w:hAnsi="Times New Roman" w:cs="Times New Roman"/>
              </w:rPr>
              <w:t>0.40</w:t>
            </w:r>
          </w:p>
        </w:tc>
        <w:tc>
          <w:tcPr>
            <w:tcW w:w="1178" w:type="dxa"/>
          </w:tcPr>
          <w:p w14:paraId="7E76471C" w14:textId="0F52D023" w:rsidR="006F755C" w:rsidRPr="0002766F" w:rsidRDefault="00203B8A" w:rsidP="006F755C">
            <w:pPr>
              <w:rPr>
                <w:rFonts w:ascii="Times New Roman" w:hAnsi="Times New Roman" w:cs="Times New Roman"/>
              </w:rPr>
            </w:pPr>
            <w:r>
              <w:rPr>
                <w:rFonts w:ascii="Times New Roman" w:hAnsi="Times New Roman" w:cs="Times New Roman"/>
              </w:rPr>
              <w:t>.002</w:t>
            </w:r>
          </w:p>
        </w:tc>
        <w:tc>
          <w:tcPr>
            <w:tcW w:w="1177" w:type="dxa"/>
          </w:tcPr>
          <w:p w14:paraId="5FC05546" w14:textId="38465D4E" w:rsidR="006F755C" w:rsidRPr="0002766F" w:rsidRDefault="006F755C" w:rsidP="006F755C">
            <w:pPr>
              <w:rPr>
                <w:rFonts w:ascii="Times New Roman" w:hAnsi="Times New Roman" w:cs="Times New Roman"/>
              </w:rPr>
            </w:pPr>
            <w:r w:rsidRPr="0002766F">
              <w:rPr>
                <w:rFonts w:ascii="Times New Roman" w:hAnsi="Times New Roman" w:cs="Times New Roman"/>
              </w:rPr>
              <w:t>0.18</w:t>
            </w:r>
          </w:p>
        </w:tc>
        <w:tc>
          <w:tcPr>
            <w:tcW w:w="1178" w:type="dxa"/>
          </w:tcPr>
          <w:p w14:paraId="70945616" w14:textId="77777777" w:rsidR="006F755C" w:rsidRPr="0002766F" w:rsidRDefault="006F755C" w:rsidP="006F755C">
            <w:pPr>
              <w:rPr>
                <w:rFonts w:ascii="Times New Roman" w:hAnsi="Times New Roman" w:cs="Times New Roman"/>
              </w:rPr>
            </w:pPr>
          </w:p>
        </w:tc>
        <w:tc>
          <w:tcPr>
            <w:tcW w:w="1178" w:type="dxa"/>
          </w:tcPr>
          <w:p w14:paraId="05B78D45" w14:textId="77777777" w:rsidR="006F755C" w:rsidRPr="0002766F" w:rsidRDefault="006F755C" w:rsidP="006F755C">
            <w:pPr>
              <w:rPr>
                <w:rFonts w:ascii="Times New Roman" w:hAnsi="Times New Roman" w:cs="Times New Roman"/>
              </w:rPr>
            </w:pPr>
          </w:p>
        </w:tc>
        <w:tc>
          <w:tcPr>
            <w:tcW w:w="1177" w:type="dxa"/>
          </w:tcPr>
          <w:p w14:paraId="6DB34C88" w14:textId="77777777" w:rsidR="006F755C" w:rsidRPr="0002766F" w:rsidRDefault="006F755C" w:rsidP="006F755C">
            <w:pPr>
              <w:rPr>
                <w:rFonts w:ascii="Times New Roman" w:hAnsi="Times New Roman" w:cs="Times New Roman"/>
              </w:rPr>
            </w:pPr>
          </w:p>
        </w:tc>
        <w:tc>
          <w:tcPr>
            <w:tcW w:w="1179" w:type="dxa"/>
          </w:tcPr>
          <w:p w14:paraId="128BEDA7" w14:textId="77777777" w:rsidR="006F755C" w:rsidRPr="0002766F" w:rsidRDefault="006F755C" w:rsidP="006F755C">
            <w:pPr>
              <w:rPr>
                <w:rFonts w:ascii="Times New Roman" w:hAnsi="Times New Roman" w:cs="Times New Roman"/>
              </w:rPr>
            </w:pPr>
          </w:p>
        </w:tc>
        <w:tc>
          <w:tcPr>
            <w:tcW w:w="1178" w:type="dxa"/>
          </w:tcPr>
          <w:p w14:paraId="55ACEB0A" w14:textId="4FE6ACAF" w:rsidR="006F755C" w:rsidRPr="0002766F" w:rsidRDefault="00203B8A" w:rsidP="006F755C">
            <w:pPr>
              <w:rPr>
                <w:rFonts w:ascii="Times New Roman" w:hAnsi="Times New Roman" w:cs="Times New Roman"/>
              </w:rPr>
            </w:pPr>
            <w:r>
              <w:rPr>
                <w:rFonts w:ascii="Times New Roman" w:hAnsi="Times New Roman" w:cs="Times New Roman"/>
              </w:rPr>
              <w:t>.13</w:t>
            </w:r>
          </w:p>
        </w:tc>
      </w:tr>
      <w:tr w:rsidR="006F755C" w:rsidRPr="0002766F" w14:paraId="0C9D540E" w14:textId="65C1D1A5" w:rsidTr="006F755C">
        <w:trPr>
          <w:trHeight w:val="287"/>
        </w:trPr>
        <w:tc>
          <w:tcPr>
            <w:tcW w:w="1176" w:type="dxa"/>
          </w:tcPr>
          <w:p w14:paraId="42CE7D63" w14:textId="77777777" w:rsidR="006F755C" w:rsidRPr="0002766F" w:rsidRDefault="006F755C" w:rsidP="006F755C">
            <w:pPr>
              <w:rPr>
                <w:rFonts w:ascii="Times New Roman" w:hAnsi="Times New Roman" w:cs="Times New Roman"/>
                <w:i/>
                <w:iCs/>
              </w:rPr>
            </w:pPr>
            <w:r w:rsidRPr="0002766F">
              <w:rPr>
                <w:rFonts w:ascii="Times New Roman" w:hAnsi="Times New Roman" w:cs="Times New Roman"/>
              </w:rPr>
              <w:t>Model 2</w:t>
            </w:r>
          </w:p>
        </w:tc>
        <w:tc>
          <w:tcPr>
            <w:tcW w:w="1178" w:type="dxa"/>
          </w:tcPr>
          <w:p w14:paraId="06AD283E" w14:textId="40FBAC88" w:rsidR="006F755C" w:rsidRPr="0002766F" w:rsidRDefault="006F755C" w:rsidP="006F755C">
            <w:pPr>
              <w:rPr>
                <w:rFonts w:ascii="Times New Roman" w:hAnsi="Times New Roman" w:cs="Times New Roman"/>
              </w:rPr>
            </w:pPr>
            <w:r w:rsidRPr="0002766F">
              <w:rPr>
                <w:rFonts w:ascii="Times New Roman" w:hAnsi="Times New Roman" w:cs="Times New Roman"/>
              </w:rPr>
              <w:t>0.45</w:t>
            </w:r>
          </w:p>
        </w:tc>
        <w:tc>
          <w:tcPr>
            <w:tcW w:w="1178" w:type="dxa"/>
          </w:tcPr>
          <w:p w14:paraId="116E7BE3" w14:textId="1739C75A" w:rsidR="006F755C" w:rsidRPr="0002766F" w:rsidRDefault="006F755C" w:rsidP="006F755C">
            <w:pPr>
              <w:rPr>
                <w:rFonts w:ascii="Times New Roman" w:hAnsi="Times New Roman" w:cs="Times New Roman"/>
              </w:rPr>
            </w:pPr>
            <w:r>
              <w:rPr>
                <w:rFonts w:ascii="Times New Roman" w:hAnsi="Times New Roman" w:cs="Times New Roman"/>
              </w:rPr>
              <w:t>&lt;.001</w:t>
            </w:r>
          </w:p>
        </w:tc>
        <w:tc>
          <w:tcPr>
            <w:tcW w:w="1177" w:type="dxa"/>
          </w:tcPr>
          <w:p w14:paraId="3BED8DDE" w14:textId="1A92EBD8" w:rsidR="006F755C" w:rsidRPr="0002766F" w:rsidRDefault="006F755C" w:rsidP="006F755C">
            <w:pPr>
              <w:rPr>
                <w:rFonts w:ascii="Times New Roman" w:hAnsi="Times New Roman" w:cs="Times New Roman"/>
              </w:rPr>
            </w:pPr>
          </w:p>
        </w:tc>
        <w:tc>
          <w:tcPr>
            <w:tcW w:w="1178" w:type="dxa"/>
          </w:tcPr>
          <w:p w14:paraId="23685218" w14:textId="1216AB1C" w:rsidR="006F755C" w:rsidRPr="0002766F" w:rsidRDefault="006F755C" w:rsidP="006F755C">
            <w:pPr>
              <w:rPr>
                <w:rFonts w:ascii="Times New Roman" w:hAnsi="Times New Roman" w:cs="Times New Roman"/>
              </w:rPr>
            </w:pPr>
            <w:r w:rsidRPr="0002766F">
              <w:rPr>
                <w:rFonts w:ascii="Times New Roman" w:hAnsi="Times New Roman" w:cs="Times New Roman"/>
              </w:rPr>
              <w:t>0.35</w:t>
            </w:r>
          </w:p>
        </w:tc>
        <w:tc>
          <w:tcPr>
            <w:tcW w:w="1178" w:type="dxa"/>
          </w:tcPr>
          <w:p w14:paraId="74223164" w14:textId="77777777" w:rsidR="006F755C" w:rsidRPr="0002766F" w:rsidRDefault="006F755C" w:rsidP="006F755C">
            <w:pPr>
              <w:rPr>
                <w:rFonts w:ascii="Times New Roman" w:hAnsi="Times New Roman" w:cs="Times New Roman"/>
              </w:rPr>
            </w:pPr>
          </w:p>
        </w:tc>
        <w:tc>
          <w:tcPr>
            <w:tcW w:w="1177" w:type="dxa"/>
          </w:tcPr>
          <w:p w14:paraId="5ECDBEE4" w14:textId="77777777" w:rsidR="006F755C" w:rsidRPr="0002766F" w:rsidRDefault="006F755C" w:rsidP="006F755C">
            <w:pPr>
              <w:rPr>
                <w:rFonts w:ascii="Times New Roman" w:hAnsi="Times New Roman" w:cs="Times New Roman"/>
              </w:rPr>
            </w:pPr>
          </w:p>
        </w:tc>
        <w:tc>
          <w:tcPr>
            <w:tcW w:w="1179" w:type="dxa"/>
          </w:tcPr>
          <w:p w14:paraId="16210A85" w14:textId="77777777" w:rsidR="006F755C" w:rsidRPr="0002766F" w:rsidRDefault="006F755C" w:rsidP="006F755C">
            <w:pPr>
              <w:rPr>
                <w:rFonts w:ascii="Times New Roman" w:hAnsi="Times New Roman" w:cs="Times New Roman"/>
              </w:rPr>
            </w:pPr>
          </w:p>
        </w:tc>
        <w:tc>
          <w:tcPr>
            <w:tcW w:w="1178" w:type="dxa"/>
          </w:tcPr>
          <w:p w14:paraId="5794A02D" w14:textId="07BA8AE3" w:rsidR="006F755C" w:rsidRPr="0002766F" w:rsidRDefault="00203B8A" w:rsidP="006F755C">
            <w:pPr>
              <w:rPr>
                <w:rFonts w:ascii="Times New Roman" w:hAnsi="Times New Roman" w:cs="Times New Roman"/>
              </w:rPr>
            </w:pPr>
            <w:r>
              <w:rPr>
                <w:rFonts w:ascii="Times New Roman" w:hAnsi="Times New Roman" w:cs="Times New Roman"/>
              </w:rPr>
              <w:t>.003</w:t>
            </w:r>
          </w:p>
        </w:tc>
      </w:tr>
      <w:tr w:rsidR="006F755C" w:rsidRPr="0002766F" w14:paraId="5B77794B" w14:textId="7BD1B423" w:rsidTr="006F755C">
        <w:trPr>
          <w:trHeight w:val="287"/>
        </w:trPr>
        <w:tc>
          <w:tcPr>
            <w:tcW w:w="1176" w:type="dxa"/>
          </w:tcPr>
          <w:p w14:paraId="0AAE585C" w14:textId="77777777" w:rsidR="006F755C" w:rsidRPr="0002766F" w:rsidRDefault="006F755C" w:rsidP="006F755C">
            <w:pPr>
              <w:rPr>
                <w:rFonts w:ascii="Times New Roman" w:hAnsi="Times New Roman" w:cs="Times New Roman"/>
              </w:rPr>
            </w:pPr>
            <w:r w:rsidRPr="0002766F">
              <w:rPr>
                <w:rFonts w:ascii="Times New Roman" w:hAnsi="Times New Roman" w:cs="Times New Roman"/>
              </w:rPr>
              <w:t>Model 3</w:t>
            </w:r>
          </w:p>
        </w:tc>
        <w:tc>
          <w:tcPr>
            <w:tcW w:w="1178" w:type="dxa"/>
          </w:tcPr>
          <w:p w14:paraId="5D806888" w14:textId="0AAF1283" w:rsidR="006F755C" w:rsidRPr="0002766F" w:rsidRDefault="006F755C" w:rsidP="006F755C">
            <w:pPr>
              <w:rPr>
                <w:rFonts w:ascii="Times New Roman" w:hAnsi="Times New Roman" w:cs="Times New Roman"/>
              </w:rPr>
            </w:pPr>
            <w:r w:rsidRPr="0002766F">
              <w:rPr>
                <w:rFonts w:ascii="Times New Roman" w:hAnsi="Times New Roman" w:cs="Times New Roman"/>
              </w:rPr>
              <w:t>0.41</w:t>
            </w:r>
          </w:p>
        </w:tc>
        <w:tc>
          <w:tcPr>
            <w:tcW w:w="1178" w:type="dxa"/>
          </w:tcPr>
          <w:p w14:paraId="71A448EA" w14:textId="41326B30" w:rsidR="006F755C" w:rsidRPr="0002766F" w:rsidRDefault="00203B8A" w:rsidP="006F755C">
            <w:pPr>
              <w:rPr>
                <w:rFonts w:ascii="Times New Roman" w:hAnsi="Times New Roman" w:cs="Times New Roman"/>
              </w:rPr>
            </w:pPr>
            <w:r>
              <w:rPr>
                <w:rFonts w:ascii="Times New Roman" w:hAnsi="Times New Roman" w:cs="Times New Roman"/>
              </w:rPr>
              <w:t>.002</w:t>
            </w:r>
          </w:p>
        </w:tc>
        <w:tc>
          <w:tcPr>
            <w:tcW w:w="1177" w:type="dxa"/>
          </w:tcPr>
          <w:p w14:paraId="22372291" w14:textId="569372B4" w:rsidR="006F755C" w:rsidRPr="0002766F" w:rsidRDefault="006F755C" w:rsidP="006F755C">
            <w:pPr>
              <w:rPr>
                <w:rFonts w:ascii="Times New Roman" w:hAnsi="Times New Roman" w:cs="Times New Roman"/>
              </w:rPr>
            </w:pPr>
          </w:p>
        </w:tc>
        <w:tc>
          <w:tcPr>
            <w:tcW w:w="1178" w:type="dxa"/>
          </w:tcPr>
          <w:p w14:paraId="3835E380" w14:textId="77777777" w:rsidR="006F755C" w:rsidRPr="0002766F" w:rsidRDefault="006F755C" w:rsidP="006F755C">
            <w:pPr>
              <w:rPr>
                <w:rFonts w:ascii="Times New Roman" w:hAnsi="Times New Roman" w:cs="Times New Roman"/>
              </w:rPr>
            </w:pPr>
          </w:p>
        </w:tc>
        <w:tc>
          <w:tcPr>
            <w:tcW w:w="1178" w:type="dxa"/>
          </w:tcPr>
          <w:p w14:paraId="066582A4" w14:textId="77777777" w:rsidR="006F755C" w:rsidRPr="0002766F" w:rsidRDefault="006F755C" w:rsidP="006F755C">
            <w:pPr>
              <w:rPr>
                <w:rFonts w:ascii="Times New Roman" w:hAnsi="Times New Roman" w:cs="Times New Roman"/>
              </w:rPr>
            </w:pPr>
            <w:r w:rsidRPr="0002766F">
              <w:rPr>
                <w:rFonts w:ascii="Times New Roman" w:hAnsi="Times New Roman" w:cs="Times New Roman"/>
              </w:rPr>
              <w:t>-0.08</w:t>
            </w:r>
          </w:p>
        </w:tc>
        <w:tc>
          <w:tcPr>
            <w:tcW w:w="1177" w:type="dxa"/>
          </w:tcPr>
          <w:p w14:paraId="7F517895" w14:textId="77777777" w:rsidR="006F755C" w:rsidRPr="0002766F" w:rsidRDefault="006F755C" w:rsidP="006F755C">
            <w:pPr>
              <w:rPr>
                <w:rFonts w:ascii="Times New Roman" w:hAnsi="Times New Roman" w:cs="Times New Roman"/>
              </w:rPr>
            </w:pPr>
          </w:p>
        </w:tc>
        <w:tc>
          <w:tcPr>
            <w:tcW w:w="1179" w:type="dxa"/>
          </w:tcPr>
          <w:p w14:paraId="738BF65E" w14:textId="77777777" w:rsidR="006F755C" w:rsidRPr="0002766F" w:rsidRDefault="006F755C" w:rsidP="006F755C">
            <w:pPr>
              <w:rPr>
                <w:rFonts w:ascii="Times New Roman" w:hAnsi="Times New Roman" w:cs="Times New Roman"/>
              </w:rPr>
            </w:pPr>
          </w:p>
        </w:tc>
        <w:tc>
          <w:tcPr>
            <w:tcW w:w="1178" w:type="dxa"/>
          </w:tcPr>
          <w:p w14:paraId="36F8A218" w14:textId="4F8A79EE" w:rsidR="006F755C" w:rsidRPr="0002766F" w:rsidRDefault="00203B8A" w:rsidP="006F755C">
            <w:pPr>
              <w:rPr>
                <w:rFonts w:ascii="Times New Roman" w:hAnsi="Times New Roman" w:cs="Times New Roman"/>
              </w:rPr>
            </w:pPr>
            <w:r>
              <w:rPr>
                <w:rFonts w:ascii="Times New Roman" w:hAnsi="Times New Roman" w:cs="Times New Roman"/>
              </w:rPr>
              <w:t>.51</w:t>
            </w:r>
          </w:p>
        </w:tc>
      </w:tr>
      <w:tr w:rsidR="006F755C" w:rsidRPr="0002766F" w14:paraId="2AA3CC9B" w14:textId="7B6F4476" w:rsidTr="006F755C">
        <w:trPr>
          <w:trHeight w:val="287"/>
        </w:trPr>
        <w:tc>
          <w:tcPr>
            <w:tcW w:w="1176" w:type="dxa"/>
          </w:tcPr>
          <w:p w14:paraId="117529E9" w14:textId="77777777" w:rsidR="006F755C" w:rsidRPr="0002766F" w:rsidRDefault="006F755C" w:rsidP="006F755C">
            <w:pPr>
              <w:rPr>
                <w:rFonts w:ascii="Times New Roman" w:hAnsi="Times New Roman" w:cs="Times New Roman"/>
                <w:i/>
                <w:iCs/>
              </w:rPr>
            </w:pPr>
            <w:r w:rsidRPr="0002766F">
              <w:rPr>
                <w:rFonts w:ascii="Times New Roman" w:hAnsi="Times New Roman" w:cs="Times New Roman"/>
              </w:rPr>
              <w:t>Model 4</w:t>
            </w:r>
          </w:p>
        </w:tc>
        <w:tc>
          <w:tcPr>
            <w:tcW w:w="1178" w:type="dxa"/>
          </w:tcPr>
          <w:p w14:paraId="56D58631" w14:textId="7965EE0C" w:rsidR="006F755C" w:rsidRPr="0002766F" w:rsidRDefault="006F755C" w:rsidP="006F755C">
            <w:pPr>
              <w:rPr>
                <w:rFonts w:ascii="Times New Roman" w:hAnsi="Times New Roman" w:cs="Times New Roman"/>
              </w:rPr>
            </w:pPr>
            <w:r w:rsidRPr="0002766F">
              <w:rPr>
                <w:rFonts w:ascii="Times New Roman" w:hAnsi="Times New Roman" w:cs="Times New Roman"/>
              </w:rPr>
              <w:t>0.43</w:t>
            </w:r>
          </w:p>
        </w:tc>
        <w:tc>
          <w:tcPr>
            <w:tcW w:w="1178" w:type="dxa"/>
          </w:tcPr>
          <w:p w14:paraId="59EAB64A" w14:textId="5ECA303B" w:rsidR="006F755C" w:rsidRPr="0002766F" w:rsidRDefault="00203B8A" w:rsidP="006F755C">
            <w:pPr>
              <w:rPr>
                <w:rFonts w:ascii="Times New Roman" w:hAnsi="Times New Roman" w:cs="Times New Roman"/>
              </w:rPr>
            </w:pPr>
            <w:r>
              <w:rPr>
                <w:rFonts w:ascii="Times New Roman" w:hAnsi="Times New Roman" w:cs="Times New Roman"/>
              </w:rPr>
              <w:t>.001</w:t>
            </w:r>
          </w:p>
        </w:tc>
        <w:tc>
          <w:tcPr>
            <w:tcW w:w="1177" w:type="dxa"/>
          </w:tcPr>
          <w:p w14:paraId="5889E8A1" w14:textId="468E3DEE" w:rsidR="006F755C" w:rsidRPr="0002766F" w:rsidRDefault="006F755C" w:rsidP="006F755C">
            <w:pPr>
              <w:rPr>
                <w:rFonts w:ascii="Times New Roman" w:hAnsi="Times New Roman" w:cs="Times New Roman"/>
              </w:rPr>
            </w:pPr>
          </w:p>
        </w:tc>
        <w:tc>
          <w:tcPr>
            <w:tcW w:w="1178" w:type="dxa"/>
          </w:tcPr>
          <w:p w14:paraId="3DAE58BB" w14:textId="77777777" w:rsidR="006F755C" w:rsidRPr="0002766F" w:rsidRDefault="006F755C" w:rsidP="006F755C">
            <w:pPr>
              <w:rPr>
                <w:rFonts w:ascii="Times New Roman" w:hAnsi="Times New Roman" w:cs="Times New Roman"/>
              </w:rPr>
            </w:pPr>
          </w:p>
        </w:tc>
        <w:tc>
          <w:tcPr>
            <w:tcW w:w="1178" w:type="dxa"/>
          </w:tcPr>
          <w:p w14:paraId="648EDB84" w14:textId="77777777" w:rsidR="006F755C" w:rsidRPr="0002766F" w:rsidRDefault="006F755C" w:rsidP="006F755C">
            <w:pPr>
              <w:rPr>
                <w:rFonts w:ascii="Times New Roman" w:hAnsi="Times New Roman" w:cs="Times New Roman"/>
              </w:rPr>
            </w:pPr>
          </w:p>
        </w:tc>
        <w:tc>
          <w:tcPr>
            <w:tcW w:w="1177" w:type="dxa"/>
          </w:tcPr>
          <w:p w14:paraId="57885222" w14:textId="77777777" w:rsidR="006F755C" w:rsidRPr="0002766F" w:rsidRDefault="006F755C" w:rsidP="006F755C">
            <w:pPr>
              <w:rPr>
                <w:rFonts w:ascii="Times New Roman" w:hAnsi="Times New Roman" w:cs="Times New Roman"/>
              </w:rPr>
            </w:pPr>
            <w:r w:rsidRPr="0002766F">
              <w:rPr>
                <w:rFonts w:ascii="Times New Roman" w:hAnsi="Times New Roman" w:cs="Times New Roman"/>
              </w:rPr>
              <w:t>0.12</w:t>
            </w:r>
          </w:p>
        </w:tc>
        <w:tc>
          <w:tcPr>
            <w:tcW w:w="1179" w:type="dxa"/>
          </w:tcPr>
          <w:p w14:paraId="23C3D3DF" w14:textId="77777777" w:rsidR="006F755C" w:rsidRPr="0002766F" w:rsidRDefault="006F755C" w:rsidP="006F755C">
            <w:pPr>
              <w:rPr>
                <w:rFonts w:ascii="Times New Roman" w:hAnsi="Times New Roman" w:cs="Times New Roman"/>
              </w:rPr>
            </w:pPr>
          </w:p>
        </w:tc>
        <w:tc>
          <w:tcPr>
            <w:tcW w:w="1178" w:type="dxa"/>
          </w:tcPr>
          <w:p w14:paraId="76A26996" w14:textId="74A844A6" w:rsidR="006F755C" w:rsidRPr="0002766F" w:rsidRDefault="00203B8A" w:rsidP="006F755C">
            <w:pPr>
              <w:rPr>
                <w:rFonts w:ascii="Times New Roman" w:hAnsi="Times New Roman" w:cs="Times New Roman"/>
              </w:rPr>
            </w:pPr>
            <w:r>
              <w:rPr>
                <w:rFonts w:ascii="Times New Roman" w:hAnsi="Times New Roman" w:cs="Times New Roman"/>
              </w:rPr>
              <w:t>.33</w:t>
            </w:r>
          </w:p>
        </w:tc>
      </w:tr>
      <w:tr w:rsidR="006F755C" w:rsidRPr="0002766F" w14:paraId="3BD0282A" w14:textId="4FB9901C" w:rsidTr="006F755C">
        <w:trPr>
          <w:trHeight w:val="287"/>
        </w:trPr>
        <w:tc>
          <w:tcPr>
            <w:tcW w:w="1176" w:type="dxa"/>
          </w:tcPr>
          <w:p w14:paraId="68ED31CB" w14:textId="77777777" w:rsidR="006F755C" w:rsidRPr="0002766F" w:rsidRDefault="006F755C" w:rsidP="006F755C">
            <w:pPr>
              <w:rPr>
                <w:rFonts w:ascii="Times New Roman" w:hAnsi="Times New Roman" w:cs="Times New Roman"/>
                <w:i/>
                <w:iCs/>
              </w:rPr>
            </w:pPr>
            <w:r w:rsidRPr="0002766F">
              <w:rPr>
                <w:rFonts w:ascii="Times New Roman" w:hAnsi="Times New Roman" w:cs="Times New Roman"/>
              </w:rPr>
              <w:t>Model 5</w:t>
            </w:r>
          </w:p>
        </w:tc>
        <w:tc>
          <w:tcPr>
            <w:tcW w:w="1178" w:type="dxa"/>
          </w:tcPr>
          <w:p w14:paraId="6E9C30A1" w14:textId="566A46FB" w:rsidR="006F755C" w:rsidRPr="0002766F" w:rsidRDefault="006F755C" w:rsidP="006F755C">
            <w:pPr>
              <w:rPr>
                <w:rFonts w:ascii="Times New Roman" w:hAnsi="Times New Roman" w:cs="Times New Roman"/>
              </w:rPr>
            </w:pPr>
            <w:r w:rsidRPr="0002766F">
              <w:rPr>
                <w:rFonts w:ascii="Times New Roman" w:hAnsi="Times New Roman" w:cs="Times New Roman"/>
              </w:rPr>
              <w:t>0.51</w:t>
            </w:r>
          </w:p>
        </w:tc>
        <w:tc>
          <w:tcPr>
            <w:tcW w:w="1178" w:type="dxa"/>
          </w:tcPr>
          <w:p w14:paraId="2F7D1A36" w14:textId="1EA18DD5" w:rsidR="006F755C" w:rsidRPr="0002766F" w:rsidRDefault="006F755C" w:rsidP="006F755C">
            <w:pPr>
              <w:rPr>
                <w:rFonts w:ascii="Times New Roman" w:hAnsi="Times New Roman" w:cs="Times New Roman"/>
              </w:rPr>
            </w:pPr>
            <w:r>
              <w:rPr>
                <w:rFonts w:ascii="Times New Roman" w:hAnsi="Times New Roman" w:cs="Times New Roman"/>
              </w:rPr>
              <w:t>&lt;.001</w:t>
            </w:r>
          </w:p>
        </w:tc>
        <w:tc>
          <w:tcPr>
            <w:tcW w:w="1177" w:type="dxa"/>
          </w:tcPr>
          <w:p w14:paraId="7902824D" w14:textId="1C602521" w:rsidR="006F755C" w:rsidRPr="0002766F" w:rsidRDefault="006F755C" w:rsidP="006F755C">
            <w:pPr>
              <w:rPr>
                <w:rFonts w:ascii="Times New Roman" w:hAnsi="Times New Roman" w:cs="Times New Roman"/>
              </w:rPr>
            </w:pPr>
          </w:p>
        </w:tc>
        <w:tc>
          <w:tcPr>
            <w:tcW w:w="1178" w:type="dxa"/>
          </w:tcPr>
          <w:p w14:paraId="704DC0E0" w14:textId="77777777" w:rsidR="006F755C" w:rsidRPr="0002766F" w:rsidRDefault="006F755C" w:rsidP="006F755C">
            <w:pPr>
              <w:rPr>
                <w:rFonts w:ascii="Times New Roman" w:hAnsi="Times New Roman" w:cs="Times New Roman"/>
              </w:rPr>
            </w:pPr>
          </w:p>
        </w:tc>
        <w:tc>
          <w:tcPr>
            <w:tcW w:w="1178" w:type="dxa"/>
          </w:tcPr>
          <w:p w14:paraId="71ED49C8" w14:textId="77777777" w:rsidR="006F755C" w:rsidRPr="0002766F" w:rsidRDefault="006F755C" w:rsidP="006F755C">
            <w:pPr>
              <w:rPr>
                <w:rFonts w:ascii="Times New Roman" w:hAnsi="Times New Roman" w:cs="Times New Roman"/>
              </w:rPr>
            </w:pPr>
          </w:p>
        </w:tc>
        <w:tc>
          <w:tcPr>
            <w:tcW w:w="1177" w:type="dxa"/>
          </w:tcPr>
          <w:p w14:paraId="373479F7" w14:textId="77777777" w:rsidR="006F755C" w:rsidRPr="0002766F" w:rsidRDefault="006F755C" w:rsidP="006F755C">
            <w:pPr>
              <w:rPr>
                <w:rFonts w:ascii="Times New Roman" w:hAnsi="Times New Roman" w:cs="Times New Roman"/>
              </w:rPr>
            </w:pPr>
          </w:p>
        </w:tc>
        <w:tc>
          <w:tcPr>
            <w:tcW w:w="1179" w:type="dxa"/>
          </w:tcPr>
          <w:p w14:paraId="7337B964" w14:textId="4631F881" w:rsidR="006F755C" w:rsidRPr="0002766F" w:rsidRDefault="006F755C" w:rsidP="006F755C">
            <w:pPr>
              <w:rPr>
                <w:rFonts w:ascii="Times New Roman" w:hAnsi="Times New Roman" w:cs="Times New Roman"/>
              </w:rPr>
            </w:pPr>
            <w:r w:rsidRPr="0002766F">
              <w:rPr>
                <w:rFonts w:ascii="Times New Roman" w:hAnsi="Times New Roman" w:cs="Times New Roman"/>
              </w:rPr>
              <w:t>0.35</w:t>
            </w:r>
          </w:p>
        </w:tc>
        <w:tc>
          <w:tcPr>
            <w:tcW w:w="1178" w:type="dxa"/>
          </w:tcPr>
          <w:p w14:paraId="1CDA5C50" w14:textId="2A34B40E" w:rsidR="006F755C" w:rsidRPr="0002766F" w:rsidRDefault="00203B8A" w:rsidP="006F755C">
            <w:pPr>
              <w:rPr>
                <w:rFonts w:ascii="Times New Roman" w:hAnsi="Times New Roman" w:cs="Times New Roman"/>
              </w:rPr>
            </w:pPr>
            <w:r>
              <w:rPr>
                <w:rFonts w:ascii="Times New Roman" w:hAnsi="Times New Roman" w:cs="Times New Roman"/>
              </w:rPr>
              <w:t>.005</w:t>
            </w:r>
          </w:p>
        </w:tc>
      </w:tr>
      <w:tr w:rsidR="006F755C" w:rsidRPr="0002766F" w14:paraId="16CFD013" w14:textId="00143040" w:rsidTr="00355B76">
        <w:trPr>
          <w:trHeight w:val="287"/>
        </w:trPr>
        <w:tc>
          <w:tcPr>
            <w:tcW w:w="3532" w:type="dxa"/>
            <w:gridSpan w:val="3"/>
            <w:tcBorders>
              <w:bottom w:val="single" w:sz="4" w:space="0" w:color="auto"/>
            </w:tcBorders>
          </w:tcPr>
          <w:p w14:paraId="182AB9D8" w14:textId="55F92801" w:rsidR="006F755C" w:rsidRPr="0002766F" w:rsidRDefault="006F755C" w:rsidP="006F755C">
            <w:pPr>
              <w:rPr>
                <w:rFonts w:ascii="Times New Roman" w:hAnsi="Times New Roman" w:cs="Times New Roman"/>
                <w:i/>
                <w:iCs/>
              </w:rPr>
            </w:pPr>
            <w:r w:rsidRPr="0002766F">
              <w:rPr>
                <w:rFonts w:ascii="Times New Roman" w:hAnsi="Times New Roman" w:cs="Times New Roman"/>
                <w:i/>
                <w:iCs/>
              </w:rPr>
              <w:t>Predicting post PROMIS</w:t>
            </w:r>
          </w:p>
        </w:tc>
        <w:tc>
          <w:tcPr>
            <w:tcW w:w="3533" w:type="dxa"/>
            <w:gridSpan w:val="3"/>
            <w:tcBorders>
              <w:bottom w:val="single" w:sz="4" w:space="0" w:color="auto"/>
            </w:tcBorders>
          </w:tcPr>
          <w:p w14:paraId="5CCF467B" w14:textId="0617473B" w:rsidR="006F755C" w:rsidRPr="0002766F" w:rsidRDefault="006F755C" w:rsidP="006F755C">
            <w:pPr>
              <w:rPr>
                <w:rFonts w:ascii="Times New Roman" w:hAnsi="Times New Roman" w:cs="Times New Roman"/>
              </w:rPr>
            </w:pPr>
          </w:p>
        </w:tc>
        <w:tc>
          <w:tcPr>
            <w:tcW w:w="3534" w:type="dxa"/>
            <w:gridSpan w:val="3"/>
            <w:tcBorders>
              <w:bottom w:val="single" w:sz="4" w:space="0" w:color="auto"/>
            </w:tcBorders>
          </w:tcPr>
          <w:p w14:paraId="218BA9CB" w14:textId="77777777" w:rsidR="006F755C" w:rsidRPr="0002766F" w:rsidRDefault="006F755C" w:rsidP="006F755C">
            <w:pPr>
              <w:rPr>
                <w:rFonts w:ascii="Times New Roman" w:hAnsi="Times New Roman" w:cs="Times New Roman"/>
                <w:i/>
                <w:iCs/>
              </w:rPr>
            </w:pPr>
          </w:p>
        </w:tc>
      </w:tr>
      <w:tr w:rsidR="006F755C" w:rsidRPr="0002766F" w14:paraId="2B01B7C2" w14:textId="05FDA07A" w:rsidTr="006F755C">
        <w:trPr>
          <w:trHeight w:val="287"/>
        </w:trPr>
        <w:tc>
          <w:tcPr>
            <w:tcW w:w="1176" w:type="dxa"/>
            <w:tcBorders>
              <w:top w:val="single" w:sz="4" w:space="0" w:color="auto"/>
            </w:tcBorders>
          </w:tcPr>
          <w:p w14:paraId="3D6E3840" w14:textId="77777777" w:rsidR="006F755C" w:rsidRPr="0002766F" w:rsidRDefault="006F755C" w:rsidP="006F755C">
            <w:pPr>
              <w:rPr>
                <w:rFonts w:ascii="Times New Roman" w:hAnsi="Times New Roman" w:cs="Times New Roman"/>
                <w:i/>
                <w:iCs/>
              </w:rPr>
            </w:pPr>
          </w:p>
        </w:tc>
        <w:tc>
          <w:tcPr>
            <w:tcW w:w="1178" w:type="dxa"/>
            <w:tcBorders>
              <w:top w:val="single" w:sz="4" w:space="0" w:color="auto"/>
            </w:tcBorders>
          </w:tcPr>
          <w:p w14:paraId="4870D6CD"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Baseline PROMIS </w:t>
            </w:r>
            <w:r w:rsidRPr="00D30D8C">
              <w:rPr>
                <w:rFonts w:ascii="Times New Roman" w:hAnsi="Times New Roman" w:cs="Times New Roman"/>
                <w:i/>
                <w:iCs/>
                <w:u w:val="single"/>
              </w:rPr>
              <w:sym w:font="Symbol" w:char="F062"/>
            </w:r>
          </w:p>
        </w:tc>
        <w:tc>
          <w:tcPr>
            <w:tcW w:w="1178" w:type="dxa"/>
            <w:tcBorders>
              <w:top w:val="single" w:sz="4" w:space="0" w:color="auto"/>
            </w:tcBorders>
          </w:tcPr>
          <w:p w14:paraId="02D250F5" w14:textId="77777777" w:rsidR="006F755C" w:rsidRDefault="006F755C" w:rsidP="006F755C">
            <w:pPr>
              <w:rPr>
                <w:rFonts w:ascii="Times New Roman" w:hAnsi="Times New Roman" w:cs="Times New Roman"/>
                <w:u w:val="single"/>
              </w:rPr>
            </w:pPr>
          </w:p>
          <w:p w14:paraId="374A772C" w14:textId="245FCBCF" w:rsidR="006F755C" w:rsidRPr="00866450" w:rsidRDefault="006F755C" w:rsidP="006F755C">
            <w:pPr>
              <w:rPr>
                <w:rFonts w:ascii="Times New Roman" w:hAnsi="Times New Roman" w:cs="Times New Roman"/>
                <w:u w:val="single"/>
              </w:rPr>
            </w:pPr>
            <w:r>
              <w:rPr>
                <w:rFonts w:ascii="Times New Roman" w:hAnsi="Times New Roman" w:cs="Times New Roman"/>
                <w:i/>
                <w:iCs/>
                <w:u w:val="single"/>
              </w:rPr>
              <w:t>p</w:t>
            </w:r>
          </w:p>
        </w:tc>
        <w:tc>
          <w:tcPr>
            <w:tcW w:w="1177" w:type="dxa"/>
            <w:tcBorders>
              <w:top w:val="single" w:sz="4" w:space="0" w:color="auto"/>
            </w:tcBorders>
          </w:tcPr>
          <w:p w14:paraId="2BED515D" w14:textId="3A284E23"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BAFT </w:t>
            </w:r>
            <w:r w:rsidRPr="00D30D8C">
              <w:rPr>
                <w:rFonts w:ascii="Times New Roman" w:hAnsi="Times New Roman" w:cs="Times New Roman"/>
                <w:i/>
                <w:iCs/>
                <w:u w:val="single"/>
              </w:rPr>
              <w:sym w:font="Symbol" w:char="F062"/>
            </w:r>
          </w:p>
        </w:tc>
        <w:tc>
          <w:tcPr>
            <w:tcW w:w="1178" w:type="dxa"/>
            <w:tcBorders>
              <w:top w:val="single" w:sz="4" w:space="0" w:color="auto"/>
            </w:tcBorders>
          </w:tcPr>
          <w:p w14:paraId="4A571CEC"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CFQ </w:t>
            </w:r>
            <w:r w:rsidRPr="00D30D8C">
              <w:rPr>
                <w:rFonts w:ascii="Times New Roman" w:hAnsi="Times New Roman" w:cs="Times New Roman"/>
                <w:i/>
                <w:iCs/>
                <w:u w:val="single"/>
              </w:rPr>
              <w:sym w:font="Symbol" w:char="F062"/>
            </w:r>
          </w:p>
        </w:tc>
        <w:tc>
          <w:tcPr>
            <w:tcW w:w="1178" w:type="dxa"/>
            <w:tcBorders>
              <w:top w:val="single" w:sz="4" w:space="0" w:color="auto"/>
            </w:tcBorders>
          </w:tcPr>
          <w:p w14:paraId="0AFD7629"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VQ Progress </w:t>
            </w:r>
            <w:r w:rsidRPr="00D30D8C">
              <w:rPr>
                <w:rFonts w:ascii="Times New Roman" w:hAnsi="Times New Roman" w:cs="Times New Roman"/>
                <w:i/>
                <w:iCs/>
                <w:u w:val="single"/>
              </w:rPr>
              <w:sym w:font="Symbol" w:char="F062"/>
            </w:r>
          </w:p>
        </w:tc>
        <w:tc>
          <w:tcPr>
            <w:tcW w:w="1177" w:type="dxa"/>
            <w:tcBorders>
              <w:top w:val="single" w:sz="4" w:space="0" w:color="auto"/>
            </w:tcBorders>
          </w:tcPr>
          <w:p w14:paraId="38AAB001"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ASC Likelihood </w:t>
            </w:r>
            <w:r w:rsidRPr="00D30D8C">
              <w:rPr>
                <w:rFonts w:ascii="Times New Roman" w:hAnsi="Times New Roman" w:cs="Times New Roman"/>
                <w:i/>
                <w:iCs/>
                <w:u w:val="single"/>
              </w:rPr>
              <w:sym w:font="Symbol" w:char="F062"/>
            </w:r>
          </w:p>
        </w:tc>
        <w:tc>
          <w:tcPr>
            <w:tcW w:w="1179" w:type="dxa"/>
            <w:tcBorders>
              <w:top w:val="single" w:sz="4" w:space="0" w:color="auto"/>
            </w:tcBorders>
          </w:tcPr>
          <w:p w14:paraId="072ED72E" w14:textId="77777777" w:rsidR="006F755C" w:rsidRPr="00D30D8C" w:rsidRDefault="006F755C" w:rsidP="006F755C">
            <w:pPr>
              <w:rPr>
                <w:rFonts w:ascii="Times New Roman" w:hAnsi="Times New Roman" w:cs="Times New Roman"/>
                <w:u w:val="single"/>
              </w:rPr>
            </w:pPr>
            <w:r w:rsidRPr="00D30D8C">
              <w:rPr>
                <w:rFonts w:ascii="Times New Roman" w:hAnsi="Times New Roman" w:cs="Times New Roman"/>
                <w:u w:val="single"/>
              </w:rPr>
              <w:t xml:space="preserve">ASC Concern </w:t>
            </w:r>
            <w:r w:rsidRPr="00D30D8C">
              <w:rPr>
                <w:rFonts w:ascii="Times New Roman" w:hAnsi="Times New Roman" w:cs="Times New Roman"/>
                <w:i/>
                <w:iCs/>
                <w:u w:val="single"/>
              </w:rPr>
              <w:sym w:font="Symbol" w:char="F062"/>
            </w:r>
          </w:p>
        </w:tc>
        <w:tc>
          <w:tcPr>
            <w:tcW w:w="1178" w:type="dxa"/>
            <w:tcBorders>
              <w:top w:val="single" w:sz="4" w:space="0" w:color="auto"/>
            </w:tcBorders>
          </w:tcPr>
          <w:p w14:paraId="6E020D42" w14:textId="77777777" w:rsidR="006F755C" w:rsidRPr="00D30D8C" w:rsidRDefault="006F755C" w:rsidP="006F755C">
            <w:pPr>
              <w:rPr>
                <w:rFonts w:ascii="Times New Roman" w:hAnsi="Times New Roman" w:cs="Times New Roman"/>
                <w:u w:val="single"/>
              </w:rPr>
            </w:pPr>
          </w:p>
        </w:tc>
      </w:tr>
      <w:tr w:rsidR="006F755C" w:rsidRPr="0002766F" w14:paraId="5232A6FB" w14:textId="5FC38BDE" w:rsidTr="006F755C">
        <w:trPr>
          <w:trHeight w:val="287"/>
        </w:trPr>
        <w:tc>
          <w:tcPr>
            <w:tcW w:w="1176" w:type="dxa"/>
          </w:tcPr>
          <w:p w14:paraId="7BF36238" w14:textId="08052D06" w:rsidR="006F755C" w:rsidRPr="0002766F" w:rsidRDefault="006F755C" w:rsidP="006F755C">
            <w:pPr>
              <w:rPr>
                <w:rFonts w:ascii="Times New Roman" w:hAnsi="Times New Roman" w:cs="Times New Roman"/>
              </w:rPr>
            </w:pPr>
            <w:r>
              <w:rPr>
                <w:rFonts w:ascii="Times New Roman" w:hAnsi="Times New Roman" w:cs="Times New Roman"/>
              </w:rPr>
              <w:t>Model 1</w:t>
            </w:r>
          </w:p>
        </w:tc>
        <w:tc>
          <w:tcPr>
            <w:tcW w:w="1178" w:type="dxa"/>
          </w:tcPr>
          <w:p w14:paraId="430BE8E4" w14:textId="46145828" w:rsidR="006F755C" w:rsidRPr="0002766F" w:rsidRDefault="006F755C" w:rsidP="006F755C">
            <w:pPr>
              <w:rPr>
                <w:rFonts w:ascii="Times New Roman" w:hAnsi="Times New Roman" w:cs="Times New Roman"/>
              </w:rPr>
            </w:pPr>
            <w:r w:rsidRPr="0002766F">
              <w:rPr>
                <w:rFonts w:ascii="Times New Roman" w:hAnsi="Times New Roman" w:cs="Times New Roman"/>
              </w:rPr>
              <w:t>0.63</w:t>
            </w:r>
          </w:p>
        </w:tc>
        <w:tc>
          <w:tcPr>
            <w:tcW w:w="1178" w:type="dxa"/>
          </w:tcPr>
          <w:p w14:paraId="7E77C1CA" w14:textId="36CAD874" w:rsidR="006F755C" w:rsidRPr="0002766F" w:rsidRDefault="006F755C" w:rsidP="006F755C">
            <w:pPr>
              <w:rPr>
                <w:rFonts w:ascii="Times New Roman" w:hAnsi="Times New Roman" w:cs="Times New Roman"/>
              </w:rPr>
            </w:pPr>
            <w:r>
              <w:rPr>
                <w:rFonts w:ascii="Times New Roman" w:hAnsi="Times New Roman" w:cs="Times New Roman"/>
              </w:rPr>
              <w:t>&lt;.001</w:t>
            </w:r>
          </w:p>
        </w:tc>
        <w:tc>
          <w:tcPr>
            <w:tcW w:w="1177" w:type="dxa"/>
          </w:tcPr>
          <w:p w14:paraId="3AF2580F" w14:textId="1586D971" w:rsidR="006F755C" w:rsidRPr="0002766F" w:rsidRDefault="006F755C" w:rsidP="006F755C">
            <w:pPr>
              <w:rPr>
                <w:rFonts w:ascii="Times New Roman" w:hAnsi="Times New Roman" w:cs="Times New Roman"/>
              </w:rPr>
            </w:pPr>
            <w:r w:rsidRPr="0002766F">
              <w:rPr>
                <w:rFonts w:ascii="Times New Roman" w:hAnsi="Times New Roman" w:cs="Times New Roman"/>
              </w:rPr>
              <w:t>0.29</w:t>
            </w:r>
          </w:p>
        </w:tc>
        <w:tc>
          <w:tcPr>
            <w:tcW w:w="1178" w:type="dxa"/>
          </w:tcPr>
          <w:p w14:paraId="7E28FA22" w14:textId="77777777" w:rsidR="006F755C" w:rsidRPr="0002766F" w:rsidRDefault="006F755C" w:rsidP="006F755C">
            <w:pPr>
              <w:rPr>
                <w:rFonts w:ascii="Times New Roman" w:hAnsi="Times New Roman" w:cs="Times New Roman"/>
              </w:rPr>
            </w:pPr>
          </w:p>
        </w:tc>
        <w:tc>
          <w:tcPr>
            <w:tcW w:w="1178" w:type="dxa"/>
          </w:tcPr>
          <w:p w14:paraId="0510DD85" w14:textId="77777777" w:rsidR="006F755C" w:rsidRPr="0002766F" w:rsidRDefault="006F755C" w:rsidP="006F755C">
            <w:pPr>
              <w:rPr>
                <w:rFonts w:ascii="Times New Roman" w:hAnsi="Times New Roman" w:cs="Times New Roman"/>
              </w:rPr>
            </w:pPr>
          </w:p>
        </w:tc>
        <w:tc>
          <w:tcPr>
            <w:tcW w:w="1177" w:type="dxa"/>
          </w:tcPr>
          <w:p w14:paraId="730EF1D5" w14:textId="77777777" w:rsidR="006F755C" w:rsidRPr="0002766F" w:rsidRDefault="006F755C" w:rsidP="006F755C">
            <w:pPr>
              <w:rPr>
                <w:rFonts w:ascii="Times New Roman" w:hAnsi="Times New Roman" w:cs="Times New Roman"/>
              </w:rPr>
            </w:pPr>
          </w:p>
        </w:tc>
        <w:tc>
          <w:tcPr>
            <w:tcW w:w="1179" w:type="dxa"/>
          </w:tcPr>
          <w:p w14:paraId="1F607343" w14:textId="77777777" w:rsidR="006F755C" w:rsidRPr="0002766F" w:rsidRDefault="006F755C" w:rsidP="006F755C">
            <w:pPr>
              <w:rPr>
                <w:rFonts w:ascii="Times New Roman" w:hAnsi="Times New Roman" w:cs="Times New Roman"/>
              </w:rPr>
            </w:pPr>
          </w:p>
        </w:tc>
        <w:tc>
          <w:tcPr>
            <w:tcW w:w="1178" w:type="dxa"/>
          </w:tcPr>
          <w:p w14:paraId="6BD9BD41" w14:textId="592C8EF7" w:rsidR="006F755C" w:rsidRPr="0002766F" w:rsidRDefault="00766261" w:rsidP="006F755C">
            <w:pPr>
              <w:rPr>
                <w:rFonts w:ascii="Times New Roman" w:hAnsi="Times New Roman" w:cs="Times New Roman"/>
              </w:rPr>
            </w:pPr>
            <w:r>
              <w:rPr>
                <w:rFonts w:ascii="Times New Roman" w:hAnsi="Times New Roman" w:cs="Times New Roman"/>
              </w:rPr>
              <w:t>.004</w:t>
            </w:r>
          </w:p>
        </w:tc>
      </w:tr>
      <w:tr w:rsidR="006F755C" w:rsidRPr="0002766F" w14:paraId="57AFA479" w14:textId="1B3E5F40" w:rsidTr="006F755C">
        <w:trPr>
          <w:trHeight w:val="287"/>
        </w:trPr>
        <w:tc>
          <w:tcPr>
            <w:tcW w:w="1176" w:type="dxa"/>
          </w:tcPr>
          <w:p w14:paraId="7C3CDC9F" w14:textId="499CEC5C" w:rsidR="006F755C" w:rsidRPr="0002766F" w:rsidRDefault="006F755C" w:rsidP="006F755C">
            <w:pPr>
              <w:rPr>
                <w:rFonts w:ascii="Times New Roman" w:hAnsi="Times New Roman" w:cs="Times New Roman"/>
              </w:rPr>
            </w:pPr>
            <w:r>
              <w:rPr>
                <w:rFonts w:ascii="Times New Roman" w:hAnsi="Times New Roman" w:cs="Times New Roman"/>
              </w:rPr>
              <w:t>Model 2</w:t>
            </w:r>
          </w:p>
        </w:tc>
        <w:tc>
          <w:tcPr>
            <w:tcW w:w="1178" w:type="dxa"/>
          </w:tcPr>
          <w:p w14:paraId="45E8C01D" w14:textId="71506E88" w:rsidR="006F755C" w:rsidRPr="0002766F" w:rsidRDefault="006F755C" w:rsidP="006F755C">
            <w:pPr>
              <w:rPr>
                <w:rFonts w:ascii="Times New Roman" w:hAnsi="Times New Roman" w:cs="Times New Roman"/>
              </w:rPr>
            </w:pPr>
            <w:r w:rsidRPr="0002766F">
              <w:rPr>
                <w:rFonts w:ascii="Times New Roman" w:hAnsi="Times New Roman" w:cs="Times New Roman"/>
              </w:rPr>
              <w:t>0.60</w:t>
            </w:r>
          </w:p>
        </w:tc>
        <w:tc>
          <w:tcPr>
            <w:tcW w:w="1178" w:type="dxa"/>
          </w:tcPr>
          <w:p w14:paraId="19947224" w14:textId="1EDEBD33" w:rsidR="006F755C" w:rsidRPr="0002766F" w:rsidRDefault="006F755C" w:rsidP="006F755C">
            <w:pPr>
              <w:rPr>
                <w:rFonts w:ascii="Times New Roman" w:hAnsi="Times New Roman" w:cs="Times New Roman"/>
              </w:rPr>
            </w:pPr>
            <w:r>
              <w:rPr>
                <w:rFonts w:ascii="Times New Roman" w:hAnsi="Times New Roman" w:cs="Times New Roman"/>
              </w:rPr>
              <w:t>&lt;.001</w:t>
            </w:r>
          </w:p>
        </w:tc>
        <w:tc>
          <w:tcPr>
            <w:tcW w:w="1177" w:type="dxa"/>
          </w:tcPr>
          <w:p w14:paraId="0D1EF839" w14:textId="53525BB1" w:rsidR="006F755C" w:rsidRPr="0002766F" w:rsidRDefault="006F755C" w:rsidP="006F755C">
            <w:pPr>
              <w:rPr>
                <w:rFonts w:ascii="Times New Roman" w:hAnsi="Times New Roman" w:cs="Times New Roman"/>
              </w:rPr>
            </w:pPr>
          </w:p>
        </w:tc>
        <w:tc>
          <w:tcPr>
            <w:tcW w:w="1178" w:type="dxa"/>
          </w:tcPr>
          <w:p w14:paraId="78255475" w14:textId="35AD573C" w:rsidR="006F755C" w:rsidRPr="0002766F" w:rsidRDefault="006F755C" w:rsidP="006F755C">
            <w:pPr>
              <w:rPr>
                <w:rFonts w:ascii="Times New Roman" w:hAnsi="Times New Roman" w:cs="Times New Roman"/>
              </w:rPr>
            </w:pPr>
            <w:r w:rsidRPr="0002766F">
              <w:rPr>
                <w:rFonts w:ascii="Times New Roman" w:hAnsi="Times New Roman" w:cs="Times New Roman"/>
              </w:rPr>
              <w:t>0.23</w:t>
            </w:r>
          </w:p>
        </w:tc>
        <w:tc>
          <w:tcPr>
            <w:tcW w:w="1178" w:type="dxa"/>
          </w:tcPr>
          <w:p w14:paraId="4B25FDB8" w14:textId="77777777" w:rsidR="006F755C" w:rsidRPr="0002766F" w:rsidRDefault="006F755C" w:rsidP="006F755C">
            <w:pPr>
              <w:rPr>
                <w:rFonts w:ascii="Times New Roman" w:hAnsi="Times New Roman" w:cs="Times New Roman"/>
              </w:rPr>
            </w:pPr>
          </w:p>
        </w:tc>
        <w:tc>
          <w:tcPr>
            <w:tcW w:w="1177" w:type="dxa"/>
          </w:tcPr>
          <w:p w14:paraId="0B83675F" w14:textId="77777777" w:rsidR="006F755C" w:rsidRPr="0002766F" w:rsidRDefault="006F755C" w:rsidP="006F755C">
            <w:pPr>
              <w:rPr>
                <w:rFonts w:ascii="Times New Roman" w:hAnsi="Times New Roman" w:cs="Times New Roman"/>
              </w:rPr>
            </w:pPr>
          </w:p>
        </w:tc>
        <w:tc>
          <w:tcPr>
            <w:tcW w:w="1179" w:type="dxa"/>
          </w:tcPr>
          <w:p w14:paraId="4B214DBA" w14:textId="77777777" w:rsidR="006F755C" w:rsidRPr="0002766F" w:rsidRDefault="006F755C" w:rsidP="006F755C">
            <w:pPr>
              <w:rPr>
                <w:rFonts w:ascii="Times New Roman" w:hAnsi="Times New Roman" w:cs="Times New Roman"/>
              </w:rPr>
            </w:pPr>
          </w:p>
        </w:tc>
        <w:tc>
          <w:tcPr>
            <w:tcW w:w="1178" w:type="dxa"/>
          </w:tcPr>
          <w:p w14:paraId="42D8DECF" w14:textId="64C040B9" w:rsidR="006F755C" w:rsidRPr="0002766F" w:rsidRDefault="00766261" w:rsidP="006F755C">
            <w:pPr>
              <w:rPr>
                <w:rFonts w:ascii="Times New Roman" w:hAnsi="Times New Roman" w:cs="Times New Roman"/>
              </w:rPr>
            </w:pPr>
            <w:r>
              <w:rPr>
                <w:rFonts w:ascii="Times New Roman" w:hAnsi="Times New Roman" w:cs="Times New Roman"/>
              </w:rPr>
              <w:t>.03</w:t>
            </w:r>
          </w:p>
        </w:tc>
      </w:tr>
      <w:tr w:rsidR="006F755C" w:rsidRPr="0002766F" w14:paraId="45E31C95" w14:textId="14E88CC2" w:rsidTr="006F755C">
        <w:trPr>
          <w:trHeight w:val="287"/>
        </w:trPr>
        <w:tc>
          <w:tcPr>
            <w:tcW w:w="1176" w:type="dxa"/>
          </w:tcPr>
          <w:p w14:paraId="08458FE0" w14:textId="25725BF7" w:rsidR="006F755C" w:rsidRPr="0002766F" w:rsidRDefault="006F755C" w:rsidP="006F755C">
            <w:pPr>
              <w:rPr>
                <w:rFonts w:ascii="Times New Roman" w:hAnsi="Times New Roman" w:cs="Times New Roman"/>
              </w:rPr>
            </w:pPr>
            <w:r>
              <w:rPr>
                <w:rFonts w:ascii="Times New Roman" w:hAnsi="Times New Roman" w:cs="Times New Roman"/>
              </w:rPr>
              <w:t>Model 3</w:t>
            </w:r>
            <w:r w:rsidRPr="0002766F">
              <w:rPr>
                <w:rFonts w:ascii="Times New Roman" w:hAnsi="Times New Roman" w:cs="Times New Roman"/>
              </w:rPr>
              <w:t xml:space="preserve"> </w:t>
            </w:r>
          </w:p>
        </w:tc>
        <w:tc>
          <w:tcPr>
            <w:tcW w:w="1178" w:type="dxa"/>
          </w:tcPr>
          <w:p w14:paraId="6FAD36A6" w14:textId="55F86E24" w:rsidR="006F755C" w:rsidRPr="0002766F" w:rsidRDefault="006F755C" w:rsidP="006F755C">
            <w:pPr>
              <w:rPr>
                <w:rFonts w:ascii="Times New Roman" w:hAnsi="Times New Roman" w:cs="Times New Roman"/>
              </w:rPr>
            </w:pPr>
            <w:r w:rsidRPr="0002766F">
              <w:rPr>
                <w:rFonts w:ascii="Times New Roman" w:hAnsi="Times New Roman" w:cs="Times New Roman"/>
              </w:rPr>
              <w:t>0.66</w:t>
            </w:r>
          </w:p>
        </w:tc>
        <w:tc>
          <w:tcPr>
            <w:tcW w:w="1178" w:type="dxa"/>
          </w:tcPr>
          <w:p w14:paraId="5C49EFC4" w14:textId="620D05F2" w:rsidR="006F755C" w:rsidRPr="0002766F" w:rsidRDefault="006F755C" w:rsidP="006F755C">
            <w:pPr>
              <w:rPr>
                <w:rFonts w:ascii="Times New Roman" w:hAnsi="Times New Roman" w:cs="Times New Roman"/>
              </w:rPr>
            </w:pPr>
            <w:r>
              <w:rPr>
                <w:rFonts w:ascii="Times New Roman" w:hAnsi="Times New Roman" w:cs="Times New Roman"/>
              </w:rPr>
              <w:t>&lt;.001</w:t>
            </w:r>
          </w:p>
        </w:tc>
        <w:tc>
          <w:tcPr>
            <w:tcW w:w="1177" w:type="dxa"/>
          </w:tcPr>
          <w:p w14:paraId="631679EF" w14:textId="6EEB8493" w:rsidR="006F755C" w:rsidRPr="0002766F" w:rsidRDefault="006F755C" w:rsidP="006F755C">
            <w:pPr>
              <w:rPr>
                <w:rFonts w:ascii="Times New Roman" w:hAnsi="Times New Roman" w:cs="Times New Roman"/>
              </w:rPr>
            </w:pPr>
          </w:p>
        </w:tc>
        <w:tc>
          <w:tcPr>
            <w:tcW w:w="1178" w:type="dxa"/>
          </w:tcPr>
          <w:p w14:paraId="7050BAEF" w14:textId="77777777" w:rsidR="006F755C" w:rsidRPr="0002766F" w:rsidRDefault="006F755C" w:rsidP="006F755C">
            <w:pPr>
              <w:rPr>
                <w:rFonts w:ascii="Times New Roman" w:hAnsi="Times New Roman" w:cs="Times New Roman"/>
                <w:color w:val="222222"/>
                <w:shd w:val="clear" w:color="auto" w:fill="FFFFFF"/>
              </w:rPr>
            </w:pPr>
          </w:p>
        </w:tc>
        <w:tc>
          <w:tcPr>
            <w:tcW w:w="1178" w:type="dxa"/>
          </w:tcPr>
          <w:p w14:paraId="64205F5A" w14:textId="36A630A6" w:rsidR="006F755C" w:rsidRPr="0002766F" w:rsidRDefault="006F755C" w:rsidP="006F755C">
            <w:pPr>
              <w:rPr>
                <w:rFonts w:ascii="Times New Roman" w:hAnsi="Times New Roman" w:cs="Times New Roman"/>
                <w:color w:val="222222"/>
                <w:shd w:val="clear" w:color="auto" w:fill="FFFFFF"/>
              </w:rPr>
            </w:pPr>
            <w:r w:rsidRPr="0002766F">
              <w:rPr>
                <w:rFonts w:ascii="Times New Roman" w:hAnsi="Times New Roman" w:cs="Times New Roman"/>
                <w:color w:val="222222"/>
                <w:shd w:val="clear" w:color="auto" w:fill="FFFFFF"/>
              </w:rPr>
              <w:t>-0.19</w:t>
            </w:r>
          </w:p>
        </w:tc>
        <w:tc>
          <w:tcPr>
            <w:tcW w:w="1177" w:type="dxa"/>
          </w:tcPr>
          <w:p w14:paraId="48F6FBB4" w14:textId="77777777" w:rsidR="006F755C" w:rsidRPr="0002766F" w:rsidRDefault="006F755C" w:rsidP="006F755C">
            <w:pPr>
              <w:rPr>
                <w:rFonts w:ascii="Times New Roman" w:hAnsi="Times New Roman" w:cs="Times New Roman"/>
                <w:color w:val="222222"/>
                <w:shd w:val="clear" w:color="auto" w:fill="FFFFFF"/>
              </w:rPr>
            </w:pPr>
          </w:p>
        </w:tc>
        <w:tc>
          <w:tcPr>
            <w:tcW w:w="1179" w:type="dxa"/>
          </w:tcPr>
          <w:p w14:paraId="4622F378" w14:textId="77777777" w:rsidR="006F755C" w:rsidRPr="0002766F" w:rsidRDefault="006F755C" w:rsidP="006F755C">
            <w:pPr>
              <w:rPr>
                <w:rFonts w:ascii="Times New Roman" w:hAnsi="Times New Roman" w:cs="Times New Roman"/>
                <w:color w:val="222222"/>
                <w:shd w:val="clear" w:color="auto" w:fill="FFFFFF"/>
              </w:rPr>
            </w:pPr>
          </w:p>
        </w:tc>
        <w:tc>
          <w:tcPr>
            <w:tcW w:w="1178" w:type="dxa"/>
          </w:tcPr>
          <w:p w14:paraId="386CB4FC" w14:textId="7638F22F" w:rsidR="006F755C" w:rsidRPr="0002766F" w:rsidRDefault="00766261" w:rsidP="006F755C">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.08</w:t>
            </w:r>
          </w:p>
        </w:tc>
      </w:tr>
      <w:tr w:rsidR="006F755C" w:rsidRPr="0002766F" w14:paraId="0630F9B4" w14:textId="3D67FE77" w:rsidTr="006F755C">
        <w:trPr>
          <w:trHeight w:val="287"/>
        </w:trPr>
        <w:tc>
          <w:tcPr>
            <w:tcW w:w="1176" w:type="dxa"/>
          </w:tcPr>
          <w:p w14:paraId="34CC5FBD" w14:textId="2F3EE7DA" w:rsidR="006F755C" w:rsidRPr="0002766F" w:rsidRDefault="006F755C" w:rsidP="006F755C">
            <w:pPr>
              <w:rPr>
                <w:rFonts w:ascii="Times New Roman" w:hAnsi="Times New Roman" w:cs="Times New Roman"/>
              </w:rPr>
            </w:pPr>
            <w:r>
              <w:rPr>
                <w:rFonts w:ascii="Times New Roman" w:hAnsi="Times New Roman" w:cs="Times New Roman"/>
              </w:rPr>
              <w:t>Model 4</w:t>
            </w:r>
          </w:p>
        </w:tc>
        <w:tc>
          <w:tcPr>
            <w:tcW w:w="1178" w:type="dxa"/>
          </w:tcPr>
          <w:p w14:paraId="1F81A6CF" w14:textId="20A5146B" w:rsidR="006F755C" w:rsidRPr="0002766F" w:rsidRDefault="006F755C" w:rsidP="006F755C">
            <w:pPr>
              <w:rPr>
                <w:rFonts w:ascii="Times New Roman" w:hAnsi="Times New Roman" w:cs="Times New Roman"/>
              </w:rPr>
            </w:pPr>
            <w:r w:rsidRPr="0002766F">
              <w:rPr>
                <w:rFonts w:ascii="Times New Roman" w:hAnsi="Times New Roman" w:cs="Times New Roman"/>
              </w:rPr>
              <w:t>0.64</w:t>
            </w:r>
          </w:p>
        </w:tc>
        <w:tc>
          <w:tcPr>
            <w:tcW w:w="1178" w:type="dxa"/>
          </w:tcPr>
          <w:p w14:paraId="1ADF0DB9" w14:textId="28AA0C80" w:rsidR="006F755C" w:rsidRPr="0002766F" w:rsidRDefault="006F755C" w:rsidP="006F755C">
            <w:pPr>
              <w:rPr>
                <w:rFonts w:ascii="Times New Roman" w:hAnsi="Times New Roman" w:cs="Times New Roman"/>
              </w:rPr>
            </w:pPr>
            <w:r>
              <w:rPr>
                <w:rFonts w:ascii="Times New Roman" w:hAnsi="Times New Roman" w:cs="Times New Roman"/>
              </w:rPr>
              <w:t>&lt;.001</w:t>
            </w:r>
          </w:p>
        </w:tc>
        <w:tc>
          <w:tcPr>
            <w:tcW w:w="1177" w:type="dxa"/>
          </w:tcPr>
          <w:p w14:paraId="4BE9222C" w14:textId="1B800F7E" w:rsidR="006F755C" w:rsidRPr="0002766F" w:rsidRDefault="006F755C" w:rsidP="006F755C">
            <w:pPr>
              <w:rPr>
                <w:rFonts w:ascii="Times New Roman" w:hAnsi="Times New Roman" w:cs="Times New Roman"/>
              </w:rPr>
            </w:pPr>
          </w:p>
        </w:tc>
        <w:tc>
          <w:tcPr>
            <w:tcW w:w="1178" w:type="dxa"/>
          </w:tcPr>
          <w:p w14:paraId="49D0DD0E" w14:textId="77777777" w:rsidR="006F755C" w:rsidRPr="0002766F" w:rsidRDefault="006F755C" w:rsidP="006F755C">
            <w:pPr>
              <w:rPr>
                <w:rFonts w:ascii="Times New Roman" w:hAnsi="Times New Roman" w:cs="Times New Roman"/>
              </w:rPr>
            </w:pPr>
          </w:p>
        </w:tc>
        <w:tc>
          <w:tcPr>
            <w:tcW w:w="1178" w:type="dxa"/>
          </w:tcPr>
          <w:p w14:paraId="6CBD5194" w14:textId="77777777" w:rsidR="006F755C" w:rsidRPr="0002766F" w:rsidRDefault="006F755C" w:rsidP="006F755C">
            <w:pPr>
              <w:rPr>
                <w:rFonts w:ascii="Times New Roman" w:hAnsi="Times New Roman" w:cs="Times New Roman"/>
              </w:rPr>
            </w:pPr>
          </w:p>
        </w:tc>
        <w:tc>
          <w:tcPr>
            <w:tcW w:w="1177" w:type="dxa"/>
          </w:tcPr>
          <w:p w14:paraId="35EF7F65" w14:textId="77777777" w:rsidR="006F755C" w:rsidRPr="0002766F" w:rsidRDefault="006F755C" w:rsidP="006F755C">
            <w:pPr>
              <w:rPr>
                <w:rFonts w:ascii="Times New Roman" w:hAnsi="Times New Roman" w:cs="Times New Roman"/>
              </w:rPr>
            </w:pPr>
            <w:r w:rsidRPr="0002766F">
              <w:rPr>
                <w:rFonts w:ascii="Times New Roman" w:hAnsi="Times New Roman" w:cs="Times New Roman"/>
              </w:rPr>
              <w:t>0.06</w:t>
            </w:r>
          </w:p>
        </w:tc>
        <w:tc>
          <w:tcPr>
            <w:tcW w:w="1179" w:type="dxa"/>
          </w:tcPr>
          <w:p w14:paraId="3FF71D6F" w14:textId="77777777" w:rsidR="006F755C" w:rsidRPr="0002766F" w:rsidRDefault="006F755C" w:rsidP="006F755C">
            <w:pPr>
              <w:rPr>
                <w:rFonts w:ascii="Times New Roman" w:hAnsi="Times New Roman" w:cs="Times New Roman"/>
              </w:rPr>
            </w:pPr>
          </w:p>
        </w:tc>
        <w:tc>
          <w:tcPr>
            <w:tcW w:w="1178" w:type="dxa"/>
          </w:tcPr>
          <w:p w14:paraId="5999E9AE" w14:textId="7266A55A" w:rsidR="006F755C" w:rsidRPr="0002766F" w:rsidRDefault="00766261" w:rsidP="006F755C">
            <w:pPr>
              <w:rPr>
                <w:rFonts w:ascii="Times New Roman" w:hAnsi="Times New Roman" w:cs="Times New Roman"/>
              </w:rPr>
            </w:pPr>
            <w:r>
              <w:rPr>
                <w:rFonts w:ascii="Times New Roman" w:hAnsi="Times New Roman" w:cs="Times New Roman"/>
              </w:rPr>
              <w:t>.57</w:t>
            </w:r>
          </w:p>
        </w:tc>
      </w:tr>
      <w:tr w:rsidR="006F755C" w:rsidRPr="0002766F" w14:paraId="3FC2F913" w14:textId="00A698DF" w:rsidTr="006F755C">
        <w:trPr>
          <w:trHeight w:val="287"/>
        </w:trPr>
        <w:tc>
          <w:tcPr>
            <w:tcW w:w="1176" w:type="dxa"/>
            <w:tcBorders>
              <w:bottom w:val="single" w:sz="4" w:space="0" w:color="auto"/>
            </w:tcBorders>
          </w:tcPr>
          <w:p w14:paraId="1FE821B8" w14:textId="1A7E0666" w:rsidR="006F755C" w:rsidRPr="0002766F" w:rsidRDefault="006F755C" w:rsidP="006F755C">
            <w:pPr>
              <w:rPr>
                <w:rFonts w:ascii="Times New Roman" w:hAnsi="Times New Roman" w:cs="Times New Roman"/>
              </w:rPr>
            </w:pPr>
            <w:r>
              <w:rPr>
                <w:rFonts w:ascii="Times New Roman" w:hAnsi="Times New Roman" w:cs="Times New Roman"/>
              </w:rPr>
              <w:t>Model 5</w:t>
            </w:r>
          </w:p>
        </w:tc>
        <w:tc>
          <w:tcPr>
            <w:tcW w:w="1178" w:type="dxa"/>
            <w:tcBorders>
              <w:bottom w:val="single" w:sz="4" w:space="0" w:color="auto"/>
            </w:tcBorders>
          </w:tcPr>
          <w:p w14:paraId="27625395" w14:textId="780D049D" w:rsidR="006F755C" w:rsidRPr="0002766F" w:rsidRDefault="006F755C" w:rsidP="006F755C">
            <w:pPr>
              <w:rPr>
                <w:rFonts w:ascii="Times New Roman" w:hAnsi="Times New Roman" w:cs="Times New Roman"/>
              </w:rPr>
            </w:pPr>
            <w:r w:rsidRPr="0002766F">
              <w:rPr>
                <w:rFonts w:ascii="Times New Roman" w:hAnsi="Times New Roman" w:cs="Times New Roman"/>
              </w:rPr>
              <w:t>0.64</w:t>
            </w:r>
          </w:p>
        </w:tc>
        <w:tc>
          <w:tcPr>
            <w:tcW w:w="1178" w:type="dxa"/>
            <w:tcBorders>
              <w:bottom w:val="single" w:sz="4" w:space="0" w:color="auto"/>
            </w:tcBorders>
          </w:tcPr>
          <w:p w14:paraId="71DD7924" w14:textId="1EAE6072" w:rsidR="006F755C" w:rsidRPr="0002766F" w:rsidRDefault="006F755C" w:rsidP="006F755C">
            <w:pPr>
              <w:rPr>
                <w:rFonts w:ascii="Times New Roman" w:hAnsi="Times New Roman" w:cs="Times New Roman"/>
              </w:rPr>
            </w:pPr>
            <w:r>
              <w:rPr>
                <w:rFonts w:ascii="Times New Roman" w:hAnsi="Times New Roman" w:cs="Times New Roman"/>
              </w:rPr>
              <w:t>&lt;.001</w:t>
            </w:r>
          </w:p>
        </w:tc>
        <w:tc>
          <w:tcPr>
            <w:tcW w:w="1177" w:type="dxa"/>
            <w:tcBorders>
              <w:bottom w:val="single" w:sz="4" w:space="0" w:color="auto"/>
            </w:tcBorders>
          </w:tcPr>
          <w:p w14:paraId="022D3667" w14:textId="7A1E277A" w:rsidR="006F755C" w:rsidRPr="0002766F" w:rsidRDefault="006F755C" w:rsidP="006F755C">
            <w:pPr>
              <w:rPr>
                <w:rFonts w:ascii="Times New Roman" w:hAnsi="Times New Roman" w:cs="Times New Roman"/>
              </w:rPr>
            </w:pPr>
          </w:p>
        </w:tc>
        <w:tc>
          <w:tcPr>
            <w:tcW w:w="1178" w:type="dxa"/>
            <w:tcBorders>
              <w:bottom w:val="single" w:sz="4" w:space="0" w:color="auto"/>
            </w:tcBorders>
          </w:tcPr>
          <w:p w14:paraId="1B8CB488" w14:textId="77777777" w:rsidR="006F755C" w:rsidRPr="0002766F" w:rsidRDefault="006F755C" w:rsidP="006F755C">
            <w:pPr>
              <w:rPr>
                <w:rFonts w:ascii="Times New Roman" w:hAnsi="Times New Roman" w:cs="Times New Roman"/>
              </w:rPr>
            </w:pPr>
          </w:p>
        </w:tc>
        <w:tc>
          <w:tcPr>
            <w:tcW w:w="1178" w:type="dxa"/>
            <w:tcBorders>
              <w:bottom w:val="single" w:sz="4" w:space="0" w:color="auto"/>
            </w:tcBorders>
          </w:tcPr>
          <w:p w14:paraId="7FF69833" w14:textId="77777777" w:rsidR="006F755C" w:rsidRPr="0002766F" w:rsidRDefault="006F755C" w:rsidP="006F755C">
            <w:pPr>
              <w:rPr>
                <w:rFonts w:ascii="Times New Roman" w:hAnsi="Times New Roman" w:cs="Times New Roman"/>
              </w:rPr>
            </w:pPr>
          </w:p>
        </w:tc>
        <w:tc>
          <w:tcPr>
            <w:tcW w:w="1177" w:type="dxa"/>
            <w:tcBorders>
              <w:bottom w:val="single" w:sz="4" w:space="0" w:color="auto"/>
            </w:tcBorders>
          </w:tcPr>
          <w:p w14:paraId="3239E8B8" w14:textId="77777777" w:rsidR="006F755C" w:rsidRPr="0002766F" w:rsidRDefault="006F755C" w:rsidP="006F755C">
            <w:pPr>
              <w:rPr>
                <w:rFonts w:ascii="Times New Roman" w:hAnsi="Times New Roman" w:cs="Times New Roman"/>
              </w:rPr>
            </w:pPr>
          </w:p>
        </w:tc>
        <w:tc>
          <w:tcPr>
            <w:tcW w:w="1179" w:type="dxa"/>
            <w:tcBorders>
              <w:bottom w:val="single" w:sz="4" w:space="0" w:color="auto"/>
            </w:tcBorders>
          </w:tcPr>
          <w:p w14:paraId="72A1AEFC" w14:textId="267700A2" w:rsidR="006F755C" w:rsidRPr="0002766F" w:rsidRDefault="006F755C" w:rsidP="006F755C">
            <w:pPr>
              <w:rPr>
                <w:rFonts w:ascii="Times New Roman" w:hAnsi="Times New Roman" w:cs="Times New Roman"/>
              </w:rPr>
            </w:pPr>
            <w:r w:rsidRPr="0002766F">
              <w:rPr>
                <w:rFonts w:ascii="Times New Roman" w:hAnsi="Times New Roman" w:cs="Times New Roman"/>
              </w:rPr>
              <w:t>0.18</w:t>
            </w:r>
          </w:p>
        </w:tc>
        <w:tc>
          <w:tcPr>
            <w:tcW w:w="1178" w:type="dxa"/>
            <w:tcBorders>
              <w:bottom w:val="single" w:sz="4" w:space="0" w:color="auto"/>
            </w:tcBorders>
          </w:tcPr>
          <w:p w14:paraId="124362A1" w14:textId="3976B785" w:rsidR="006F755C" w:rsidRPr="0002766F" w:rsidRDefault="00766261" w:rsidP="006F755C">
            <w:pPr>
              <w:rPr>
                <w:rFonts w:ascii="Times New Roman" w:hAnsi="Times New Roman" w:cs="Times New Roman"/>
              </w:rPr>
            </w:pPr>
            <w:r>
              <w:rPr>
                <w:rFonts w:ascii="Times New Roman" w:hAnsi="Times New Roman" w:cs="Times New Roman"/>
              </w:rPr>
              <w:t>.08</w:t>
            </w:r>
          </w:p>
        </w:tc>
      </w:tr>
    </w:tbl>
    <w:p w14:paraId="35DA2DBD" w14:textId="77777777" w:rsidR="00764D21" w:rsidRPr="0002766F" w:rsidRDefault="00764D21" w:rsidP="0002766F">
      <w:pPr>
        <w:spacing w:line="480" w:lineRule="auto"/>
        <w:rPr>
          <w:rFonts w:ascii="Times New Roman" w:hAnsi="Times New Roman" w:cs="Times New Roman"/>
        </w:rPr>
      </w:pPr>
    </w:p>
    <w:p w14:paraId="0E196B5A" w14:textId="06897A33" w:rsidR="00B676A4" w:rsidRDefault="0021792C" w:rsidP="0002766F">
      <w:pPr>
        <w:spacing w:line="480" w:lineRule="auto"/>
        <w:rPr>
          <w:rFonts w:ascii="Times New Roman" w:hAnsi="Times New Roman" w:cs="Times New Roman"/>
        </w:rPr>
      </w:pPr>
      <w:r w:rsidRPr="0002766F">
        <w:rPr>
          <w:rFonts w:ascii="Times New Roman" w:hAnsi="Times New Roman" w:cs="Times New Roman"/>
          <w:i/>
          <w:iCs/>
        </w:rPr>
        <w:t>Note</w:t>
      </w:r>
      <w:r w:rsidR="00203B8A">
        <w:rPr>
          <w:rFonts w:ascii="Times New Roman" w:hAnsi="Times New Roman" w:cs="Times New Roman"/>
        </w:rPr>
        <w:t xml:space="preserve">. </w:t>
      </w:r>
      <w:r w:rsidR="00B51667" w:rsidRPr="0002766F">
        <w:rPr>
          <w:rFonts w:ascii="Times New Roman" w:hAnsi="Times New Roman" w:cs="Times New Roman"/>
        </w:rPr>
        <w:t>Each model tested if change on one process variable predicted posttreatment outcomes controlling for baseline scores.</w:t>
      </w:r>
      <w:r w:rsidRPr="0002766F">
        <w:rPr>
          <w:rFonts w:ascii="Times New Roman" w:hAnsi="Times New Roman" w:cs="Times New Roman"/>
        </w:rPr>
        <w:t xml:space="preserve"> Change scores were calculated as baseline score minus midtreatment score (i.e., higher change score = more improvement).</w:t>
      </w:r>
      <w:r w:rsidR="00CD34DC" w:rsidRPr="0002766F">
        <w:rPr>
          <w:rFonts w:ascii="Times New Roman" w:hAnsi="Times New Roman" w:cs="Times New Roman"/>
        </w:rPr>
        <w:t xml:space="preserve"> In these models, standardized regression coefficients are used such that coefficients indicate how many standard deviations the outcome would be predicted to change based on a one-standard deviation change in the predictor.</w:t>
      </w:r>
      <w:r w:rsidR="00B676A4">
        <w:rPr>
          <w:rFonts w:ascii="Times New Roman" w:hAnsi="Times New Roman" w:cs="Times New Roman"/>
        </w:rPr>
        <w:t xml:space="preserve"> LSAS = Liebowitz Social Anxiety Scale; BAFT = Believability of Anxious Thoughts and Feelings; CFQ = Cognitive Fusion Questionnaire; VQ = Valuing Questionnaire; </w:t>
      </w:r>
      <w:r w:rsidR="00B676A4">
        <w:rPr>
          <w:rFonts w:ascii="Times New Roman" w:hAnsi="Times New Roman" w:cs="Times New Roman"/>
        </w:rPr>
        <w:lastRenderedPageBreak/>
        <w:t xml:space="preserve">ASC = Appraisal of Social Concerns; GHQ = General Health Questionnaire; PROMIS SSRA = </w:t>
      </w:r>
      <w:r w:rsidR="00B676A4" w:rsidRPr="00E13128">
        <w:rPr>
          <w:rFonts w:ascii="Times New Roman" w:hAnsi="Times New Roman" w:cs="Times New Roman"/>
        </w:rPr>
        <w:t>Patient-Reported Outcomes Measurement Information System</w:t>
      </w:r>
      <w:r w:rsidR="00B676A4">
        <w:rPr>
          <w:rFonts w:ascii="Times New Roman" w:hAnsi="Times New Roman" w:cs="Times New Roman"/>
        </w:rPr>
        <w:t xml:space="preserve">, </w:t>
      </w:r>
      <w:r w:rsidR="00B676A4" w:rsidRPr="00E13128">
        <w:rPr>
          <w:rFonts w:ascii="Times New Roman" w:hAnsi="Times New Roman" w:cs="Times New Roman"/>
        </w:rPr>
        <w:t>Satisfaction with Social Roles And Activities</w:t>
      </w:r>
      <w:r w:rsidR="00B676A4">
        <w:rPr>
          <w:rFonts w:ascii="Times New Roman" w:hAnsi="Times New Roman" w:cs="Times New Roman"/>
        </w:rPr>
        <w:t>.</w:t>
      </w:r>
    </w:p>
    <w:p w14:paraId="09AA7A7D" w14:textId="77777777" w:rsidR="00B676A4" w:rsidRDefault="00B676A4">
      <w:pPr>
        <w:rPr>
          <w:rFonts w:ascii="Times New Roman" w:hAnsi="Times New Roman" w:cs="Times New Roman"/>
        </w:rPr>
      </w:pPr>
      <w:r>
        <w:rPr>
          <w:rFonts w:ascii="Times New Roman" w:hAnsi="Times New Roman" w:cs="Times New Roman"/>
        </w:rPr>
        <w:br w:type="page"/>
      </w:r>
    </w:p>
    <w:p w14:paraId="03EF8289" w14:textId="77777777" w:rsidR="0034474D" w:rsidRPr="0002766F" w:rsidRDefault="0034474D" w:rsidP="0002766F">
      <w:pPr>
        <w:spacing w:line="480" w:lineRule="auto"/>
        <w:rPr>
          <w:rFonts w:ascii="Times New Roman" w:hAnsi="Times New Roman" w:cs="Times New Roman"/>
        </w:rPr>
      </w:pPr>
      <w:r w:rsidRPr="0002766F">
        <w:rPr>
          <w:rFonts w:ascii="Times New Roman" w:hAnsi="Times New Roman" w:cs="Times New Roman"/>
        </w:rPr>
        <w:lastRenderedPageBreak/>
        <w:t xml:space="preserve">Figure 1. </w:t>
      </w:r>
      <w:r w:rsidRPr="0002766F">
        <w:rPr>
          <w:rFonts w:ascii="Times New Roman" w:hAnsi="Times New Roman" w:cs="Times New Roman"/>
          <w:i/>
          <w:iCs/>
        </w:rPr>
        <w:t>Flow of participants</w:t>
      </w:r>
    </w:p>
    <w:p w14:paraId="166F8057" w14:textId="77777777" w:rsidR="0034474D" w:rsidRPr="0002766F" w:rsidRDefault="0034474D" w:rsidP="0002766F">
      <w:pPr>
        <w:spacing w:line="480" w:lineRule="auto"/>
        <w:rPr>
          <w:rFonts w:ascii="Times New Roman" w:hAnsi="Times New Roman" w:cs="Times New Roman"/>
        </w:rPr>
      </w:pPr>
    </w:p>
    <w:p w14:paraId="4E9B3ECA" w14:textId="77777777" w:rsidR="0034474D" w:rsidRPr="00BD44E5" w:rsidRDefault="0034474D" w:rsidP="0002766F">
      <w:pPr>
        <w:spacing w:line="480" w:lineRule="auto"/>
        <w:rPr>
          <w:rFonts w:ascii="Times New Roman" w:eastAsia="Times New Roman" w:hAnsi="Times New Roman" w:cs="Times New Roman"/>
        </w:rPr>
      </w:pPr>
      <w:r w:rsidRPr="00BD44E5">
        <w:rPr>
          <w:rFonts w:ascii="Times New Roman" w:eastAsia="Times New Roman" w:hAnsi="Times New Roman" w:cs="Times New Roman"/>
          <w:noProof/>
          <w:lang w:eastAsia="en-US"/>
        </w:rPr>
        <w:drawing>
          <wp:inline distT="0" distB="0" distL="0" distR="0" wp14:anchorId="0793E416" wp14:editId="4FA1D710">
            <wp:extent cx="5943600" cy="673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 flow.pdf"/>
                    <pic:cNvPicPr/>
                  </pic:nvPicPr>
                  <pic:blipFill rotWithShape="1">
                    <a:blip r:embed="rId10">
                      <a:extLst>
                        <a:ext uri="{28A0092B-C50C-407E-A947-70E740481C1C}">
                          <a14:useLocalDpi xmlns:a14="http://schemas.microsoft.com/office/drawing/2010/main" val="0"/>
                        </a:ext>
                      </a:extLst>
                    </a:blip>
                    <a:srcRect t="3567" b="8858"/>
                    <a:stretch/>
                  </pic:blipFill>
                  <pic:spPr bwMode="auto">
                    <a:xfrm>
                      <a:off x="0" y="0"/>
                      <a:ext cx="5943600" cy="6736080"/>
                    </a:xfrm>
                    <a:prstGeom prst="rect">
                      <a:avLst/>
                    </a:prstGeom>
                    <a:ln>
                      <a:noFill/>
                    </a:ln>
                    <a:extLst>
                      <a:ext uri="{53640926-AAD7-44D8-BBD7-CCE9431645EC}">
                        <a14:shadowObscured xmlns:a14="http://schemas.microsoft.com/office/drawing/2010/main"/>
                      </a:ext>
                    </a:extLst>
                  </pic:spPr>
                </pic:pic>
              </a:graphicData>
            </a:graphic>
          </wp:inline>
        </w:drawing>
      </w:r>
    </w:p>
    <w:p w14:paraId="34C4B359" w14:textId="77777777" w:rsidR="00932518" w:rsidRDefault="00932518" w:rsidP="009B32DA">
      <w:pPr>
        <w:spacing w:line="480" w:lineRule="auto"/>
        <w:rPr>
          <w:rFonts w:ascii="Times New Roman" w:hAnsi="Times New Roman" w:cs="Times New Roman"/>
        </w:rPr>
      </w:pPr>
    </w:p>
    <w:p w14:paraId="792124F6" w14:textId="7417A8D5" w:rsidR="0021792C" w:rsidRPr="0002766F" w:rsidRDefault="0021792C" w:rsidP="0002766F">
      <w:pPr>
        <w:spacing w:line="480" w:lineRule="auto"/>
        <w:rPr>
          <w:rFonts w:ascii="Times New Roman" w:hAnsi="Times New Roman" w:cs="Times New Roman"/>
        </w:rPr>
      </w:pPr>
    </w:p>
    <w:sectPr w:rsidR="0021792C" w:rsidRPr="0002766F" w:rsidSect="00C87A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AC3C" w14:textId="77777777" w:rsidR="00236426" w:rsidRDefault="00236426" w:rsidP="001137B8">
      <w:r>
        <w:separator/>
      </w:r>
    </w:p>
  </w:endnote>
  <w:endnote w:type="continuationSeparator" w:id="0">
    <w:p w14:paraId="661B65FF" w14:textId="77777777" w:rsidR="00236426" w:rsidRDefault="00236426" w:rsidP="0011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2665" w14:textId="77777777" w:rsidR="00236426" w:rsidRDefault="00236426" w:rsidP="001137B8">
      <w:r>
        <w:separator/>
      </w:r>
    </w:p>
  </w:footnote>
  <w:footnote w:type="continuationSeparator" w:id="0">
    <w:p w14:paraId="612B433B" w14:textId="77777777" w:rsidR="00236426" w:rsidRDefault="00236426" w:rsidP="0011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545321"/>
      <w:docPartObj>
        <w:docPartGallery w:val="Page Numbers (Top of Page)"/>
        <w:docPartUnique/>
      </w:docPartObj>
    </w:sdtPr>
    <w:sdtEndPr>
      <w:rPr>
        <w:rStyle w:val="PageNumber"/>
      </w:rPr>
    </w:sdtEndPr>
    <w:sdtContent>
      <w:p w14:paraId="23161E2E" w14:textId="77777777" w:rsidR="00D03B90" w:rsidRDefault="00D03B90" w:rsidP="006A4E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909B43" w14:textId="77777777" w:rsidR="00D03B90" w:rsidRDefault="00D03B90" w:rsidP="007407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4083079"/>
      <w:docPartObj>
        <w:docPartGallery w:val="Page Numbers (Top of Page)"/>
        <w:docPartUnique/>
      </w:docPartObj>
    </w:sdtPr>
    <w:sdtEndPr>
      <w:rPr>
        <w:rStyle w:val="PageNumber"/>
      </w:rPr>
    </w:sdtEndPr>
    <w:sdtContent>
      <w:p w14:paraId="5EF98E23" w14:textId="77777777" w:rsidR="00D03B90" w:rsidRDefault="00D03B90" w:rsidP="006A4E66">
        <w:pPr>
          <w:pStyle w:val="Header"/>
          <w:framePr w:wrap="none" w:vAnchor="text" w:hAnchor="margin" w:xAlign="right" w:y="1"/>
          <w:rPr>
            <w:rStyle w:val="PageNumber"/>
          </w:rPr>
        </w:pPr>
        <w:r w:rsidRPr="0002766F">
          <w:rPr>
            <w:rStyle w:val="PageNumber"/>
            <w:rFonts w:ascii="Times New Roman" w:hAnsi="Times New Roman" w:cs="Times New Roman"/>
          </w:rPr>
          <w:fldChar w:fldCharType="begin"/>
        </w:r>
        <w:r w:rsidRPr="007407CD">
          <w:rPr>
            <w:rStyle w:val="PageNumber"/>
            <w:rFonts w:ascii="Times New Roman" w:hAnsi="Times New Roman" w:cs="Times New Roman"/>
          </w:rPr>
          <w:instrText xml:space="preserve"> PAGE </w:instrText>
        </w:r>
        <w:r w:rsidRPr="0002766F">
          <w:rPr>
            <w:rStyle w:val="PageNumber"/>
            <w:rFonts w:ascii="Times New Roman" w:hAnsi="Times New Roman" w:cs="Times New Roman"/>
          </w:rPr>
          <w:fldChar w:fldCharType="separate"/>
        </w:r>
        <w:r>
          <w:rPr>
            <w:rStyle w:val="PageNumber"/>
            <w:rFonts w:ascii="Times New Roman" w:hAnsi="Times New Roman" w:cs="Times New Roman"/>
            <w:noProof/>
          </w:rPr>
          <w:t>33</w:t>
        </w:r>
        <w:r w:rsidRPr="0002766F">
          <w:rPr>
            <w:rStyle w:val="PageNumber"/>
            <w:rFonts w:ascii="Times New Roman" w:hAnsi="Times New Roman" w:cs="Times New Roman"/>
          </w:rPr>
          <w:fldChar w:fldCharType="end"/>
        </w:r>
      </w:p>
    </w:sdtContent>
  </w:sdt>
  <w:p w14:paraId="26CEC136" w14:textId="056C77E4" w:rsidR="00D03B90" w:rsidRPr="0002766F" w:rsidRDefault="00D03B90" w:rsidP="00D03B90">
    <w:pPr>
      <w:pStyle w:val="Header"/>
      <w:tabs>
        <w:tab w:val="left" w:pos="224"/>
      </w:tabs>
      <w:ind w:right="360"/>
      <w:rPr>
        <w:rFonts w:ascii="Times New Roman" w:hAnsi="Times New Roman" w:cs="Times New Roman"/>
      </w:rPr>
    </w:pPr>
    <w:r w:rsidRPr="00C87A11">
      <w:rPr>
        <w:rFonts w:ascii="Times New Roman" w:hAnsi="Times New Roman" w:cs="Times New Roman"/>
      </w:rPr>
      <w:t xml:space="preserve">SELF-HELP BOOKS FOR </w:t>
    </w:r>
    <w:r>
      <w:rPr>
        <w:rFonts w:ascii="Times New Roman" w:hAnsi="Times New Roman" w:cs="Times New Roman"/>
      </w:rPr>
      <w:t>SOCIAL ANXIETY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9532151"/>
      <w:docPartObj>
        <w:docPartGallery w:val="Page Numbers (Top of Page)"/>
        <w:docPartUnique/>
      </w:docPartObj>
    </w:sdtPr>
    <w:sdtEndPr>
      <w:rPr>
        <w:rStyle w:val="PageNumber"/>
      </w:rPr>
    </w:sdtEndPr>
    <w:sdtContent>
      <w:p w14:paraId="29696F25" w14:textId="77777777" w:rsidR="00D03B90" w:rsidRDefault="00D03B90" w:rsidP="006A4E66">
        <w:pPr>
          <w:pStyle w:val="Header"/>
          <w:framePr w:wrap="none" w:vAnchor="text" w:hAnchor="margin" w:xAlign="right" w:y="1"/>
          <w:rPr>
            <w:rStyle w:val="PageNumber"/>
          </w:rPr>
        </w:pPr>
        <w:r w:rsidRPr="00C87A11">
          <w:rPr>
            <w:rStyle w:val="PageNumber"/>
            <w:rFonts w:ascii="Times New Roman" w:hAnsi="Times New Roman" w:cs="Times New Roman"/>
          </w:rPr>
          <w:fldChar w:fldCharType="begin"/>
        </w:r>
        <w:r w:rsidRPr="00C87A11">
          <w:rPr>
            <w:rStyle w:val="PageNumber"/>
            <w:rFonts w:ascii="Times New Roman" w:hAnsi="Times New Roman" w:cs="Times New Roman"/>
          </w:rPr>
          <w:instrText xml:space="preserve"> PAGE </w:instrText>
        </w:r>
        <w:r w:rsidRPr="00C87A11">
          <w:rPr>
            <w:rStyle w:val="PageNumber"/>
            <w:rFonts w:ascii="Times New Roman" w:hAnsi="Times New Roman" w:cs="Times New Roman"/>
          </w:rPr>
          <w:fldChar w:fldCharType="separate"/>
        </w:r>
        <w:r>
          <w:rPr>
            <w:rStyle w:val="PageNumber"/>
            <w:rFonts w:ascii="Times New Roman" w:hAnsi="Times New Roman" w:cs="Times New Roman"/>
            <w:noProof/>
          </w:rPr>
          <w:t>1</w:t>
        </w:r>
        <w:r w:rsidRPr="00C87A11">
          <w:rPr>
            <w:rStyle w:val="PageNumber"/>
            <w:rFonts w:ascii="Times New Roman" w:hAnsi="Times New Roman" w:cs="Times New Roman"/>
          </w:rPr>
          <w:fldChar w:fldCharType="end"/>
        </w:r>
      </w:p>
    </w:sdtContent>
  </w:sdt>
  <w:p w14:paraId="4CD996DD" w14:textId="71474C7C" w:rsidR="00D03B90" w:rsidRPr="00C87A11" w:rsidRDefault="00116A0C" w:rsidP="00D03B90">
    <w:pPr>
      <w:pStyle w:val="Header"/>
      <w:ind w:right="360"/>
      <w:rPr>
        <w:rFonts w:ascii="Times New Roman" w:hAnsi="Times New Roman" w:cs="Times New Roman"/>
      </w:rPr>
    </w:pPr>
    <w:r>
      <w:rPr>
        <w:rFonts w:ascii="Times New Roman" w:hAnsi="Times New Roman" w:cs="Times New Roman"/>
      </w:rPr>
      <w:t xml:space="preserve">Running Head: </w:t>
    </w:r>
    <w:r w:rsidR="00D03B90" w:rsidRPr="00C87A11">
      <w:rPr>
        <w:rFonts w:ascii="Times New Roman" w:hAnsi="Times New Roman" w:cs="Times New Roman"/>
      </w:rPr>
      <w:t xml:space="preserve">SELF-HELP BOOKS FOR </w:t>
    </w:r>
    <w:r w:rsidR="00D03B90">
      <w:rPr>
        <w:rFonts w:ascii="Times New Roman" w:hAnsi="Times New Roman" w:cs="Times New Roman"/>
      </w:rPr>
      <w:t>SOCIAL ANXIETY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x2ap55e6ps2xre2re6vwtw55eefv0pdxr0w&quot;&gt;Endnote full library no PDFs&lt;record-ids&gt;&lt;item&gt;1024&lt;/item&gt;&lt;item&gt;1462&lt;/item&gt;&lt;item&gt;1880&lt;/item&gt;&lt;item&gt;2672&lt;/item&gt;&lt;item&gt;2721&lt;/item&gt;&lt;item&gt;2756&lt;/item&gt;&lt;item&gt;2799&lt;/item&gt;&lt;item&gt;2809&lt;/item&gt;&lt;item&gt;3030&lt;/item&gt;&lt;item&gt;3119&lt;/item&gt;&lt;item&gt;3130&lt;/item&gt;&lt;item&gt;3146&lt;/item&gt;&lt;item&gt;3150&lt;/item&gt;&lt;item&gt;3493&lt;/item&gt;&lt;item&gt;3528&lt;/item&gt;&lt;item&gt;3554&lt;/item&gt;&lt;item&gt;3711&lt;/item&gt;&lt;item&gt;3749&lt;/item&gt;&lt;item&gt;3781&lt;/item&gt;&lt;item&gt;3867&lt;/item&gt;&lt;item&gt;3941&lt;/item&gt;&lt;item&gt;3952&lt;/item&gt;&lt;item&gt;3957&lt;/item&gt;&lt;item&gt;3966&lt;/item&gt;&lt;item&gt;3996&lt;/item&gt;&lt;item&gt;4057&lt;/item&gt;&lt;item&gt;4389&lt;/item&gt;&lt;item&gt;4416&lt;/item&gt;&lt;item&gt;4497&lt;/item&gt;&lt;item&gt;4578&lt;/item&gt;&lt;item&gt;4648&lt;/item&gt;&lt;item&gt;4649&lt;/item&gt;&lt;item&gt;4650&lt;/item&gt;&lt;item&gt;4651&lt;/item&gt;&lt;/record-ids&gt;&lt;/item&gt;&lt;/Libraries&gt;"/>
  </w:docVars>
  <w:rsids>
    <w:rsidRoot w:val="00B749A7"/>
    <w:rsid w:val="000010B2"/>
    <w:rsid w:val="00004E61"/>
    <w:rsid w:val="00007B67"/>
    <w:rsid w:val="00007C33"/>
    <w:rsid w:val="000204AD"/>
    <w:rsid w:val="00024CD3"/>
    <w:rsid w:val="000255FB"/>
    <w:rsid w:val="00026090"/>
    <w:rsid w:val="00027537"/>
    <w:rsid w:val="0002766F"/>
    <w:rsid w:val="00030155"/>
    <w:rsid w:val="00030233"/>
    <w:rsid w:val="00037117"/>
    <w:rsid w:val="00044889"/>
    <w:rsid w:val="0005256A"/>
    <w:rsid w:val="00052A2B"/>
    <w:rsid w:val="0005350D"/>
    <w:rsid w:val="000543B9"/>
    <w:rsid w:val="000668DE"/>
    <w:rsid w:val="00076F38"/>
    <w:rsid w:val="00087D5D"/>
    <w:rsid w:val="00097789"/>
    <w:rsid w:val="000A3398"/>
    <w:rsid w:val="000B003C"/>
    <w:rsid w:val="000B5EEE"/>
    <w:rsid w:val="000C1606"/>
    <w:rsid w:val="000C416C"/>
    <w:rsid w:val="000D2080"/>
    <w:rsid w:val="000D3011"/>
    <w:rsid w:val="000D6B2B"/>
    <w:rsid w:val="000D73A1"/>
    <w:rsid w:val="000E14B2"/>
    <w:rsid w:val="000F2BA0"/>
    <w:rsid w:val="000F3E31"/>
    <w:rsid w:val="000F5E4A"/>
    <w:rsid w:val="000F72CE"/>
    <w:rsid w:val="000F7595"/>
    <w:rsid w:val="00100D38"/>
    <w:rsid w:val="0010749B"/>
    <w:rsid w:val="001137B8"/>
    <w:rsid w:val="0011647F"/>
    <w:rsid w:val="00116769"/>
    <w:rsid w:val="00116A0C"/>
    <w:rsid w:val="00120A8A"/>
    <w:rsid w:val="00122F5C"/>
    <w:rsid w:val="00126151"/>
    <w:rsid w:val="001428A2"/>
    <w:rsid w:val="0014724E"/>
    <w:rsid w:val="00147D80"/>
    <w:rsid w:val="00152271"/>
    <w:rsid w:val="00163E4D"/>
    <w:rsid w:val="001742B9"/>
    <w:rsid w:val="00174608"/>
    <w:rsid w:val="0017598A"/>
    <w:rsid w:val="001762DB"/>
    <w:rsid w:val="00182D3D"/>
    <w:rsid w:val="0018646D"/>
    <w:rsid w:val="00187B81"/>
    <w:rsid w:val="0019383D"/>
    <w:rsid w:val="001A67F9"/>
    <w:rsid w:val="001B68D9"/>
    <w:rsid w:val="001B705D"/>
    <w:rsid w:val="001C24C3"/>
    <w:rsid w:val="001C77A6"/>
    <w:rsid w:val="001D1C9D"/>
    <w:rsid w:val="001E2A17"/>
    <w:rsid w:val="001E5732"/>
    <w:rsid w:val="001F4E75"/>
    <w:rsid w:val="0020088D"/>
    <w:rsid w:val="00203B8A"/>
    <w:rsid w:val="002052AF"/>
    <w:rsid w:val="0020564C"/>
    <w:rsid w:val="002056F7"/>
    <w:rsid w:val="00207650"/>
    <w:rsid w:val="00207870"/>
    <w:rsid w:val="002140AB"/>
    <w:rsid w:val="0021586C"/>
    <w:rsid w:val="00216542"/>
    <w:rsid w:val="0021792C"/>
    <w:rsid w:val="00217F01"/>
    <w:rsid w:val="00220F32"/>
    <w:rsid w:val="002210C1"/>
    <w:rsid w:val="00226B23"/>
    <w:rsid w:val="00227E44"/>
    <w:rsid w:val="0023520A"/>
    <w:rsid w:val="00236426"/>
    <w:rsid w:val="00237E5D"/>
    <w:rsid w:val="00240EA2"/>
    <w:rsid w:val="00241CE1"/>
    <w:rsid w:val="002513F4"/>
    <w:rsid w:val="00254C37"/>
    <w:rsid w:val="00255485"/>
    <w:rsid w:val="00272796"/>
    <w:rsid w:val="002733EF"/>
    <w:rsid w:val="002806EF"/>
    <w:rsid w:val="00281EEE"/>
    <w:rsid w:val="002871E3"/>
    <w:rsid w:val="00287EC4"/>
    <w:rsid w:val="00294A2F"/>
    <w:rsid w:val="00294E61"/>
    <w:rsid w:val="002A2B9E"/>
    <w:rsid w:val="002A39ED"/>
    <w:rsid w:val="002B3172"/>
    <w:rsid w:val="002B49D8"/>
    <w:rsid w:val="002B62A4"/>
    <w:rsid w:val="002C409C"/>
    <w:rsid w:val="002C6598"/>
    <w:rsid w:val="002C7C0B"/>
    <w:rsid w:val="002C7F3A"/>
    <w:rsid w:val="002D24A7"/>
    <w:rsid w:val="002D2D6E"/>
    <w:rsid w:val="002D6F8D"/>
    <w:rsid w:val="002E008E"/>
    <w:rsid w:val="002E657B"/>
    <w:rsid w:val="002E7A38"/>
    <w:rsid w:val="002F3967"/>
    <w:rsid w:val="002F5FEE"/>
    <w:rsid w:val="002F6164"/>
    <w:rsid w:val="002F6454"/>
    <w:rsid w:val="002F7918"/>
    <w:rsid w:val="003037C1"/>
    <w:rsid w:val="003044A4"/>
    <w:rsid w:val="00310012"/>
    <w:rsid w:val="003118EA"/>
    <w:rsid w:val="00312816"/>
    <w:rsid w:val="003152AC"/>
    <w:rsid w:val="0032652E"/>
    <w:rsid w:val="00327542"/>
    <w:rsid w:val="003309DE"/>
    <w:rsid w:val="003322C4"/>
    <w:rsid w:val="0034474D"/>
    <w:rsid w:val="00350F52"/>
    <w:rsid w:val="00352268"/>
    <w:rsid w:val="00352699"/>
    <w:rsid w:val="0035509D"/>
    <w:rsid w:val="0035546D"/>
    <w:rsid w:val="00355B76"/>
    <w:rsid w:val="0036107A"/>
    <w:rsid w:val="00362B9A"/>
    <w:rsid w:val="00362E29"/>
    <w:rsid w:val="00362F56"/>
    <w:rsid w:val="00364648"/>
    <w:rsid w:val="00366CF5"/>
    <w:rsid w:val="00372631"/>
    <w:rsid w:val="00373A50"/>
    <w:rsid w:val="00376E83"/>
    <w:rsid w:val="00386B0C"/>
    <w:rsid w:val="0038736D"/>
    <w:rsid w:val="00387740"/>
    <w:rsid w:val="003A5EC3"/>
    <w:rsid w:val="003A7EF9"/>
    <w:rsid w:val="003B212B"/>
    <w:rsid w:val="003B3370"/>
    <w:rsid w:val="003C013C"/>
    <w:rsid w:val="003C0960"/>
    <w:rsid w:val="003C2E3B"/>
    <w:rsid w:val="003C6262"/>
    <w:rsid w:val="003D3BE9"/>
    <w:rsid w:val="003D4E2A"/>
    <w:rsid w:val="003D58F9"/>
    <w:rsid w:val="003E0C80"/>
    <w:rsid w:val="003E2871"/>
    <w:rsid w:val="003E5509"/>
    <w:rsid w:val="003E6012"/>
    <w:rsid w:val="00400BF1"/>
    <w:rsid w:val="00404D6E"/>
    <w:rsid w:val="00405EAF"/>
    <w:rsid w:val="00406D19"/>
    <w:rsid w:val="00407742"/>
    <w:rsid w:val="0041095E"/>
    <w:rsid w:val="00410C7A"/>
    <w:rsid w:val="0041374A"/>
    <w:rsid w:val="00425FFA"/>
    <w:rsid w:val="0044699C"/>
    <w:rsid w:val="0044728E"/>
    <w:rsid w:val="004478C6"/>
    <w:rsid w:val="00451061"/>
    <w:rsid w:val="00452A0D"/>
    <w:rsid w:val="00457307"/>
    <w:rsid w:val="00475B4E"/>
    <w:rsid w:val="00480F41"/>
    <w:rsid w:val="00482517"/>
    <w:rsid w:val="004830AE"/>
    <w:rsid w:val="00485A35"/>
    <w:rsid w:val="004924EF"/>
    <w:rsid w:val="00494730"/>
    <w:rsid w:val="00494978"/>
    <w:rsid w:val="004A27F9"/>
    <w:rsid w:val="004A4352"/>
    <w:rsid w:val="004A4A05"/>
    <w:rsid w:val="004A54D7"/>
    <w:rsid w:val="004B178C"/>
    <w:rsid w:val="004B719B"/>
    <w:rsid w:val="004C0510"/>
    <w:rsid w:val="004C054F"/>
    <w:rsid w:val="004C11D9"/>
    <w:rsid w:val="004C1C93"/>
    <w:rsid w:val="004C4917"/>
    <w:rsid w:val="004D4CF8"/>
    <w:rsid w:val="004D5337"/>
    <w:rsid w:val="004D5FDF"/>
    <w:rsid w:val="004E1FEB"/>
    <w:rsid w:val="004F1AA3"/>
    <w:rsid w:val="005009E7"/>
    <w:rsid w:val="00506223"/>
    <w:rsid w:val="00512B95"/>
    <w:rsid w:val="00516630"/>
    <w:rsid w:val="00516671"/>
    <w:rsid w:val="00516D88"/>
    <w:rsid w:val="0052466C"/>
    <w:rsid w:val="00525223"/>
    <w:rsid w:val="00534ECC"/>
    <w:rsid w:val="00536012"/>
    <w:rsid w:val="0053665E"/>
    <w:rsid w:val="0055013F"/>
    <w:rsid w:val="00554310"/>
    <w:rsid w:val="0055573F"/>
    <w:rsid w:val="00556005"/>
    <w:rsid w:val="00557910"/>
    <w:rsid w:val="0056605B"/>
    <w:rsid w:val="00566381"/>
    <w:rsid w:val="005712DD"/>
    <w:rsid w:val="00574701"/>
    <w:rsid w:val="00576C71"/>
    <w:rsid w:val="005776D4"/>
    <w:rsid w:val="00584561"/>
    <w:rsid w:val="00586529"/>
    <w:rsid w:val="00591E92"/>
    <w:rsid w:val="005A03BD"/>
    <w:rsid w:val="005A4F54"/>
    <w:rsid w:val="005A5743"/>
    <w:rsid w:val="005A724F"/>
    <w:rsid w:val="005B0779"/>
    <w:rsid w:val="005B240F"/>
    <w:rsid w:val="005B7A39"/>
    <w:rsid w:val="005C2C3C"/>
    <w:rsid w:val="005C31C5"/>
    <w:rsid w:val="005C3DBC"/>
    <w:rsid w:val="005C4B3E"/>
    <w:rsid w:val="005C680A"/>
    <w:rsid w:val="005C6DBB"/>
    <w:rsid w:val="005C76D3"/>
    <w:rsid w:val="005C76E5"/>
    <w:rsid w:val="005D094B"/>
    <w:rsid w:val="005D0D17"/>
    <w:rsid w:val="005D3438"/>
    <w:rsid w:val="005D6424"/>
    <w:rsid w:val="005D64F9"/>
    <w:rsid w:val="005D7A0B"/>
    <w:rsid w:val="005E059A"/>
    <w:rsid w:val="005E22C3"/>
    <w:rsid w:val="005E31D8"/>
    <w:rsid w:val="005F5441"/>
    <w:rsid w:val="005F6883"/>
    <w:rsid w:val="005F6E5F"/>
    <w:rsid w:val="005F7E77"/>
    <w:rsid w:val="006012D7"/>
    <w:rsid w:val="00602CFF"/>
    <w:rsid w:val="00603447"/>
    <w:rsid w:val="00603FC3"/>
    <w:rsid w:val="00605984"/>
    <w:rsid w:val="0060694F"/>
    <w:rsid w:val="00610320"/>
    <w:rsid w:val="00616F81"/>
    <w:rsid w:val="00622D0A"/>
    <w:rsid w:val="00632E8F"/>
    <w:rsid w:val="00635D6C"/>
    <w:rsid w:val="00640771"/>
    <w:rsid w:val="006428BB"/>
    <w:rsid w:val="00642E1A"/>
    <w:rsid w:val="006458D1"/>
    <w:rsid w:val="006541D0"/>
    <w:rsid w:val="00655162"/>
    <w:rsid w:val="006555CD"/>
    <w:rsid w:val="00663DD3"/>
    <w:rsid w:val="00664BD3"/>
    <w:rsid w:val="00670D93"/>
    <w:rsid w:val="00674EF6"/>
    <w:rsid w:val="006751B4"/>
    <w:rsid w:val="00675806"/>
    <w:rsid w:val="00677A09"/>
    <w:rsid w:val="0068261F"/>
    <w:rsid w:val="006903B9"/>
    <w:rsid w:val="006929C2"/>
    <w:rsid w:val="006973C6"/>
    <w:rsid w:val="006A0399"/>
    <w:rsid w:val="006A3D07"/>
    <w:rsid w:val="006A4E66"/>
    <w:rsid w:val="006A6FA6"/>
    <w:rsid w:val="006A7ED7"/>
    <w:rsid w:val="006B2740"/>
    <w:rsid w:val="006B2EB8"/>
    <w:rsid w:val="006B74A2"/>
    <w:rsid w:val="006C6E2D"/>
    <w:rsid w:val="006D7C91"/>
    <w:rsid w:val="006E311B"/>
    <w:rsid w:val="006E4A6E"/>
    <w:rsid w:val="006E4BA2"/>
    <w:rsid w:val="006E5432"/>
    <w:rsid w:val="006E63F8"/>
    <w:rsid w:val="006E74C5"/>
    <w:rsid w:val="006F3588"/>
    <w:rsid w:val="006F4324"/>
    <w:rsid w:val="006F446D"/>
    <w:rsid w:val="006F755C"/>
    <w:rsid w:val="00701BA7"/>
    <w:rsid w:val="00702E1A"/>
    <w:rsid w:val="007103D7"/>
    <w:rsid w:val="007124A3"/>
    <w:rsid w:val="0071583C"/>
    <w:rsid w:val="00716301"/>
    <w:rsid w:val="00730A3F"/>
    <w:rsid w:val="00736328"/>
    <w:rsid w:val="007407CD"/>
    <w:rsid w:val="00741D15"/>
    <w:rsid w:val="00751852"/>
    <w:rsid w:val="00755587"/>
    <w:rsid w:val="00763481"/>
    <w:rsid w:val="00764D21"/>
    <w:rsid w:val="00766261"/>
    <w:rsid w:val="007666A1"/>
    <w:rsid w:val="0077061F"/>
    <w:rsid w:val="00775844"/>
    <w:rsid w:val="00780190"/>
    <w:rsid w:val="007818F0"/>
    <w:rsid w:val="00781B26"/>
    <w:rsid w:val="007822E6"/>
    <w:rsid w:val="00786D1C"/>
    <w:rsid w:val="00786F73"/>
    <w:rsid w:val="00792E49"/>
    <w:rsid w:val="007A1C67"/>
    <w:rsid w:val="007A2ACE"/>
    <w:rsid w:val="007A5EA9"/>
    <w:rsid w:val="007B0A4C"/>
    <w:rsid w:val="007B2E35"/>
    <w:rsid w:val="007C003A"/>
    <w:rsid w:val="007C0298"/>
    <w:rsid w:val="007C068D"/>
    <w:rsid w:val="007C4D6F"/>
    <w:rsid w:val="007C528A"/>
    <w:rsid w:val="007D1E21"/>
    <w:rsid w:val="007D30D6"/>
    <w:rsid w:val="007E09F3"/>
    <w:rsid w:val="007E32EB"/>
    <w:rsid w:val="007E3B86"/>
    <w:rsid w:val="007E5E70"/>
    <w:rsid w:val="007E6453"/>
    <w:rsid w:val="007E69D0"/>
    <w:rsid w:val="007F0E2D"/>
    <w:rsid w:val="007F4DBC"/>
    <w:rsid w:val="007F5BEA"/>
    <w:rsid w:val="00806C17"/>
    <w:rsid w:val="0081013E"/>
    <w:rsid w:val="00812FAD"/>
    <w:rsid w:val="00815DF2"/>
    <w:rsid w:val="0082187A"/>
    <w:rsid w:val="0082302B"/>
    <w:rsid w:val="0083261F"/>
    <w:rsid w:val="00840811"/>
    <w:rsid w:val="00843E1A"/>
    <w:rsid w:val="008440E9"/>
    <w:rsid w:val="00844163"/>
    <w:rsid w:val="008472A8"/>
    <w:rsid w:val="00856921"/>
    <w:rsid w:val="00856BF7"/>
    <w:rsid w:val="00857746"/>
    <w:rsid w:val="008613D1"/>
    <w:rsid w:val="00866450"/>
    <w:rsid w:val="008705E1"/>
    <w:rsid w:val="0088163A"/>
    <w:rsid w:val="00884F8D"/>
    <w:rsid w:val="008862D4"/>
    <w:rsid w:val="00887474"/>
    <w:rsid w:val="0089105F"/>
    <w:rsid w:val="00896E71"/>
    <w:rsid w:val="00896E89"/>
    <w:rsid w:val="008A077E"/>
    <w:rsid w:val="008A10C6"/>
    <w:rsid w:val="008A2C94"/>
    <w:rsid w:val="008B1352"/>
    <w:rsid w:val="008B1A66"/>
    <w:rsid w:val="008C371B"/>
    <w:rsid w:val="008C4517"/>
    <w:rsid w:val="008C4B36"/>
    <w:rsid w:val="008C6694"/>
    <w:rsid w:val="008C67CF"/>
    <w:rsid w:val="008D0483"/>
    <w:rsid w:val="008D3A8D"/>
    <w:rsid w:val="008D4453"/>
    <w:rsid w:val="008E0E0F"/>
    <w:rsid w:val="008E61F1"/>
    <w:rsid w:val="008F236F"/>
    <w:rsid w:val="008F23E0"/>
    <w:rsid w:val="008F2628"/>
    <w:rsid w:val="008F2C57"/>
    <w:rsid w:val="008F4A8B"/>
    <w:rsid w:val="008F7820"/>
    <w:rsid w:val="00904C1C"/>
    <w:rsid w:val="00921227"/>
    <w:rsid w:val="00923548"/>
    <w:rsid w:val="0092480E"/>
    <w:rsid w:val="00925116"/>
    <w:rsid w:val="00927952"/>
    <w:rsid w:val="00930A64"/>
    <w:rsid w:val="00930EAF"/>
    <w:rsid w:val="00930EB5"/>
    <w:rsid w:val="00932518"/>
    <w:rsid w:val="00934D8B"/>
    <w:rsid w:val="00936BBB"/>
    <w:rsid w:val="00937F9A"/>
    <w:rsid w:val="00937FEC"/>
    <w:rsid w:val="009431FD"/>
    <w:rsid w:val="00951BCE"/>
    <w:rsid w:val="0095272E"/>
    <w:rsid w:val="009563F3"/>
    <w:rsid w:val="00973A3F"/>
    <w:rsid w:val="00974DC6"/>
    <w:rsid w:val="009812C1"/>
    <w:rsid w:val="009902C4"/>
    <w:rsid w:val="009A048E"/>
    <w:rsid w:val="009A1A58"/>
    <w:rsid w:val="009A6C5C"/>
    <w:rsid w:val="009B00B7"/>
    <w:rsid w:val="009B097F"/>
    <w:rsid w:val="009B32DA"/>
    <w:rsid w:val="009B557A"/>
    <w:rsid w:val="009B5989"/>
    <w:rsid w:val="009B6EEA"/>
    <w:rsid w:val="009C005F"/>
    <w:rsid w:val="009C151C"/>
    <w:rsid w:val="009C2AC2"/>
    <w:rsid w:val="009C3BFE"/>
    <w:rsid w:val="009C51F0"/>
    <w:rsid w:val="009D0C9B"/>
    <w:rsid w:val="009D126A"/>
    <w:rsid w:val="009D1E66"/>
    <w:rsid w:val="009D2EB5"/>
    <w:rsid w:val="009D425B"/>
    <w:rsid w:val="009D6E67"/>
    <w:rsid w:val="009E517A"/>
    <w:rsid w:val="009F06EF"/>
    <w:rsid w:val="009F0AF5"/>
    <w:rsid w:val="009F25AD"/>
    <w:rsid w:val="00A03A5A"/>
    <w:rsid w:val="00A04FE2"/>
    <w:rsid w:val="00A117B1"/>
    <w:rsid w:val="00A149EE"/>
    <w:rsid w:val="00A16066"/>
    <w:rsid w:val="00A16368"/>
    <w:rsid w:val="00A21C02"/>
    <w:rsid w:val="00A221C7"/>
    <w:rsid w:val="00A227CE"/>
    <w:rsid w:val="00A24563"/>
    <w:rsid w:val="00A268E7"/>
    <w:rsid w:val="00A26B8C"/>
    <w:rsid w:val="00A26D89"/>
    <w:rsid w:val="00A353A8"/>
    <w:rsid w:val="00A3722A"/>
    <w:rsid w:val="00A3779A"/>
    <w:rsid w:val="00A41B91"/>
    <w:rsid w:val="00A4330C"/>
    <w:rsid w:val="00A46457"/>
    <w:rsid w:val="00A52689"/>
    <w:rsid w:val="00A546A1"/>
    <w:rsid w:val="00A56549"/>
    <w:rsid w:val="00A64A25"/>
    <w:rsid w:val="00A679C6"/>
    <w:rsid w:val="00A72264"/>
    <w:rsid w:val="00A7320C"/>
    <w:rsid w:val="00A74DEC"/>
    <w:rsid w:val="00A87861"/>
    <w:rsid w:val="00A94F3A"/>
    <w:rsid w:val="00A956E7"/>
    <w:rsid w:val="00AA338C"/>
    <w:rsid w:val="00AA3B51"/>
    <w:rsid w:val="00AA3EA7"/>
    <w:rsid w:val="00AB1820"/>
    <w:rsid w:val="00AB1852"/>
    <w:rsid w:val="00AB3828"/>
    <w:rsid w:val="00AB3FC1"/>
    <w:rsid w:val="00AC0F10"/>
    <w:rsid w:val="00AC3632"/>
    <w:rsid w:val="00AC7826"/>
    <w:rsid w:val="00AD0C29"/>
    <w:rsid w:val="00AD0DCB"/>
    <w:rsid w:val="00AD1A1A"/>
    <w:rsid w:val="00AD3FCA"/>
    <w:rsid w:val="00AD6A35"/>
    <w:rsid w:val="00AE6813"/>
    <w:rsid w:val="00AE7592"/>
    <w:rsid w:val="00AF14D7"/>
    <w:rsid w:val="00AF24B3"/>
    <w:rsid w:val="00AF353C"/>
    <w:rsid w:val="00AF6581"/>
    <w:rsid w:val="00B007F9"/>
    <w:rsid w:val="00B07A7D"/>
    <w:rsid w:val="00B1017F"/>
    <w:rsid w:val="00B113B4"/>
    <w:rsid w:val="00B13FCC"/>
    <w:rsid w:val="00B21D4C"/>
    <w:rsid w:val="00B21E94"/>
    <w:rsid w:val="00B3239C"/>
    <w:rsid w:val="00B335CF"/>
    <w:rsid w:val="00B336AF"/>
    <w:rsid w:val="00B35388"/>
    <w:rsid w:val="00B379DF"/>
    <w:rsid w:val="00B465DD"/>
    <w:rsid w:val="00B5029F"/>
    <w:rsid w:val="00B508B1"/>
    <w:rsid w:val="00B51667"/>
    <w:rsid w:val="00B57155"/>
    <w:rsid w:val="00B6555D"/>
    <w:rsid w:val="00B66004"/>
    <w:rsid w:val="00B66117"/>
    <w:rsid w:val="00B676A4"/>
    <w:rsid w:val="00B749A7"/>
    <w:rsid w:val="00B763ED"/>
    <w:rsid w:val="00B810DD"/>
    <w:rsid w:val="00B81F03"/>
    <w:rsid w:val="00B84498"/>
    <w:rsid w:val="00B85424"/>
    <w:rsid w:val="00B87537"/>
    <w:rsid w:val="00B965F1"/>
    <w:rsid w:val="00BA36C1"/>
    <w:rsid w:val="00BA3F1D"/>
    <w:rsid w:val="00BB24D4"/>
    <w:rsid w:val="00BB62A4"/>
    <w:rsid w:val="00BC09EF"/>
    <w:rsid w:val="00BC3538"/>
    <w:rsid w:val="00BD161C"/>
    <w:rsid w:val="00BD35AA"/>
    <w:rsid w:val="00BD3F19"/>
    <w:rsid w:val="00BD44E5"/>
    <w:rsid w:val="00BD5874"/>
    <w:rsid w:val="00BD6810"/>
    <w:rsid w:val="00BD6B73"/>
    <w:rsid w:val="00BD6E61"/>
    <w:rsid w:val="00BE0BD5"/>
    <w:rsid w:val="00BE4698"/>
    <w:rsid w:val="00BE5374"/>
    <w:rsid w:val="00BE6227"/>
    <w:rsid w:val="00BF3842"/>
    <w:rsid w:val="00BF5A07"/>
    <w:rsid w:val="00C01CF9"/>
    <w:rsid w:val="00C13835"/>
    <w:rsid w:val="00C16261"/>
    <w:rsid w:val="00C17324"/>
    <w:rsid w:val="00C178C3"/>
    <w:rsid w:val="00C209C4"/>
    <w:rsid w:val="00C24808"/>
    <w:rsid w:val="00C32CD4"/>
    <w:rsid w:val="00C33CF0"/>
    <w:rsid w:val="00C3614D"/>
    <w:rsid w:val="00C41797"/>
    <w:rsid w:val="00C41FD9"/>
    <w:rsid w:val="00C44108"/>
    <w:rsid w:val="00C444AC"/>
    <w:rsid w:val="00C512DD"/>
    <w:rsid w:val="00C52741"/>
    <w:rsid w:val="00C5733A"/>
    <w:rsid w:val="00C6133F"/>
    <w:rsid w:val="00C63369"/>
    <w:rsid w:val="00C64E90"/>
    <w:rsid w:val="00C713DA"/>
    <w:rsid w:val="00C7162D"/>
    <w:rsid w:val="00C730F0"/>
    <w:rsid w:val="00C743D6"/>
    <w:rsid w:val="00C77C50"/>
    <w:rsid w:val="00C83D20"/>
    <w:rsid w:val="00C87A11"/>
    <w:rsid w:val="00C929E1"/>
    <w:rsid w:val="00CA43C7"/>
    <w:rsid w:val="00CA5BE5"/>
    <w:rsid w:val="00CB02AA"/>
    <w:rsid w:val="00CB1A0B"/>
    <w:rsid w:val="00CB54F1"/>
    <w:rsid w:val="00CC07EF"/>
    <w:rsid w:val="00CC254D"/>
    <w:rsid w:val="00CC4668"/>
    <w:rsid w:val="00CC4C3D"/>
    <w:rsid w:val="00CD1A07"/>
    <w:rsid w:val="00CD1B09"/>
    <w:rsid w:val="00CD34DC"/>
    <w:rsid w:val="00CD7512"/>
    <w:rsid w:val="00CE54D2"/>
    <w:rsid w:val="00CE570A"/>
    <w:rsid w:val="00CE71AE"/>
    <w:rsid w:val="00CF41E3"/>
    <w:rsid w:val="00CF6A17"/>
    <w:rsid w:val="00D03AAC"/>
    <w:rsid w:val="00D03B90"/>
    <w:rsid w:val="00D04118"/>
    <w:rsid w:val="00D05C3B"/>
    <w:rsid w:val="00D070A2"/>
    <w:rsid w:val="00D15586"/>
    <w:rsid w:val="00D167A9"/>
    <w:rsid w:val="00D20047"/>
    <w:rsid w:val="00D30D8C"/>
    <w:rsid w:val="00D36033"/>
    <w:rsid w:val="00D36CDC"/>
    <w:rsid w:val="00D42ADC"/>
    <w:rsid w:val="00D45F90"/>
    <w:rsid w:val="00D46D24"/>
    <w:rsid w:val="00D5341C"/>
    <w:rsid w:val="00D56FFF"/>
    <w:rsid w:val="00D577E6"/>
    <w:rsid w:val="00D57FDD"/>
    <w:rsid w:val="00D61F1F"/>
    <w:rsid w:val="00D722DB"/>
    <w:rsid w:val="00D745D1"/>
    <w:rsid w:val="00D7543F"/>
    <w:rsid w:val="00D759F0"/>
    <w:rsid w:val="00D84FF8"/>
    <w:rsid w:val="00D91DA0"/>
    <w:rsid w:val="00D935FF"/>
    <w:rsid w:val="00D93BB7"/>
    <w:rsid w:val="00D93EEE"/>
    <w:rsid w:val="00D95A2E"/>
    <w:rsid w:val="00DA024B"/>
    <w:rsid w:val="00DA33CC"/>
    <w:rsid w:val="00DA4B65"/>
    <w:rsid w:val="00DB3C3D"/>
    <w:rsid w:val="00DB4AA1"/>
    <w:rsid w:val="00DB56D6"/>
    <w:rsid w:val="00DB64FF"/>
    <w:rsid w:val="00DC14FE"/>
    <w:rsid w:val="00DD22DC"/>
    <w:rsid w:val="00DD5C87"/>
    <w:rsid w:val="00DE00D4"/>
    <w:rsid w:val="00DE0204"/>
    <w:rsid w:val="00DE12C7"/>
    <w:rsid w:val="00DE1DA0"/>
    <w:rsid w:val="00DE6437"/>
    <w:rsid w:val="00DF1D9A"/>
    <w:rsid w:val="00DF2560"/>
    <w:rsid w:val="00DF5A6B"/>
    <w:rsid w:val="00E00044"/>
    <w:rsid w:val="00E12122"/>
    <w:rsid w:val="00E12AE8"/>
    <w:rsid w:val="00E13128"/>
    <w:rsid w:val="00E1375D"/>
    <w:rsid w:val="00E166D5"/>
    <w:rsid w:val="00E235F5"/>
    <w:rsid w:val="00E23A62"/>
    <w:rsid w:val="00E261B5"/>
    <w:rsid w:val="00E3273A"/>
    <w:rsid w:val="00E3314C"/>
    <w:rsid w:val="00E350E1"/>
    <w:rsid w:val="00E376BE"/>
    <w:rsid w:val="00E43EB9"/>
    <w:rsid w:val="00E45029"/>
    <w:rsid w:val="00E51BEF"/>
    <w:rsid w:val="00E601D4"/>
    <w:rsid w:val="00E602E8"/>
    <w:rsid w:val="00E629B5"/>
    <w:rsid w:val="00E63F3B"/>
    <w:rsid w:val="00E64D09"/>
    <w:rsid w:val="00E67165"/>
    <w:rsid w:val="00E67C0B"/>
    <w:rsid w:val="00E7278E"/>
    <w:rsid w:val="00E75D89"/>
    <w:rsid w:val="00E87E86"/>
    <w:rsid w:val="00E95EBE"/>
    <w:rsid w:val="00E96938"/>
    <w:rsid w:val="00E96E5B"/>
    <w:rsid w:val="00E9713E"/>
    <w:rsid w:val="00E97785"/>
    <w:rsid w:val="00EA3F15"/>
    <w:rsid w:val="00EA43FD"/>
    <w:rsid w:val="00EB1476"/>
    <w:rsid w:val="00EB1B17"/>
    <w:rsid w:val="00EB3A63"/>
    <w:rsid w:val="00EB6DDC"/>
    <w:rsid w:val="00EB783B"/>
    <w:rsid w:val="00EC04DE"/>
    <w:rsid w:val="00ED6590"/>
    <w:rsid w:val="00EE0017"/>
    <w:rsid w:val="00EE5145"/>
    <w:rsid w:val="00EE6066"/>
    <w:rsid w:val="00EE79C6"/>
    <w:rsid w:val="00EF1EF3"/>
    <w:rsid w:val="00EF2E42"/>
    <w:rsid w:val="00EF4C1B"/>
    <w:rsid w:val="00EF775E"/>
    <w:rsid w:val="00F0521D"/>
    <w:rsid w:val="00F101AB"/>
    <w:rsid w:val="00F13051"/>
    <w:rsid w:val="00F152A2"/>
    <w:rsid w:val="00F2236A"/>
    <w:rsid w:val="00F241D6"/>
    <w:rsid w:val="00F24483"/>
    <w:rsid w:val="00F24B55"/>
    <w:rsid w:val="00F305DD"/>
    <w:rsid w:val="00F30818"/>
    <w:rsid w:val="00F33C25"/>
    <w:rsid w:val="00F358AE"/>
    <w:rsid w:val="00F36061"/>
    <w:rsid w:val="00F3736A"/>
    <w:rsid w:val="00F45EE3"/>
    <w:rsid w:val="00F4751A"/>
    <w:rsid w:val="00F61507"/>
    <w:rsid w:val="00F6643F"/>
    <w:rsid w:val="00F67FEF"/>
    <w:rsid w:val="00F77681"/>
    <w:rsid w:val="00F85A4B"/>
    <w:rsid w:val="00F85E50"/>
    <w:rsid w:val="00F965AA"/>
    <w:rsid w:val="00FA1593"/>
    <w:rsid w:val="00FA216E"/>
    <w:rsid w:val="00FA2825"/>
    <w:rsid w:val="00FA3175"/>
    <w:rsid w:val="00FA3378"/>
    <w:rsid w:val="00FB458F"/>
    <w:rsid w:val="00FC2E31"/>
    <w:rsid w:val="00FD0483"/>
    <w:rsid w:val="00FD0850"/>
    <w:rsid w:val="00FD4A2A"/>
    <w:rsid w:val="00FD7A46"/>
    <w:rsid w:val="00FE1E00"/>
    <w:rsid w:val="00FE3089"/>
    <w:rsid w:val="00FE472C"/>
    <w:rsid w:val="00FE5C0E"/>
    <w:rsid w:val="00FE7970"/>
    <w:rsid w:val="00FF0897"/>
    <w:rsid w:val="00FF2123"/>
    <w:rsid w:val="00FF2138"/>
    <w:rsid w:val="00FF3202"/>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182E8"/>
  <w15:chartTrackingRefBased/>
  <w15:docId w15:val="{DC16235F-EAE4-0744-8D9A-31ACB71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3447"/>
    <w:rPr>
      <w:sz w:val="16"/>
      <w:szCs w:val="16"/>
    </w:rPr>
  </w:style>
  <w:style w:type="paragraph" w:styleId="CommentText">
    <w:name w:val="annotation text"/>
    <w:basedOn w:val="Normal"/>
    <w:link w:val="CommentTextChar"/>
    <w:uiPriority w:val="99"/>
    <w:semiHidden/>
    <w:unhideWhenUsed/>
    <w:rsid w:val="00603447"/>
    <w:rPr>
      <w:sz w:val="20"/>
      <w:szCs w:val="20"/>
    </w:rPr>
  </w:style>
  <w:style w:type="character" w:customStyle="1" w:styleId="CommentTextChar">
    <w:name w:val="Comment Text Char"/>
    <w:basedOn w:val="DefaultParagraphFont"/>
    <w:link w:val="CommentText"/>
    <w:uiPriority w:val="99"/>
    <w:semiHidden/>
    <w:rsid w:val="00603447"/>
    <w:rPr>
      <w:sz w:val="20"/>
      <w:szCs w:val="20"/>
    </w:rPr>
  </w:style>
  <w:style w:type="paragraph" w:styleId="CommentSubject">
    <w:name w:val="annotation subject"/>
    <w:basedOn w:val="CommentText"/>
    <w:next w:val="CommentText"/>
    <w:link w:val="CommentSubjectChar"/>
    <w:uiPriority w:val="99"/>
    <w:semiHidden/>
    <w:unhideWhenUsed/>
    <w:rsid w:val="00603447"/>
    <w:rPr>
      <w:b/>
      <w:bCs/>
    </w:rPr>
  </w:style>
  <w:style w:type="character" w:customStyle="1" w:styleId="CommentSubjectChar">
    <w:name w:val="Comment Subject Char"/>
    <w:basedOn w:val="CommentTextChar"/>
    <w:link w:val="CommentSubject"/>
    <w:uiPriority w:val="99"/>
    <w:semiHidden/>
    <w:rsid w:val="00603447"/>
    <w:rPr>
      <w:b/>
      <w:bCs/>
      <w:sz w:val="20"/>
      <w:szCs w:val="20"/>
    </w:rPr>
  </w:style>
  <w:style w:type="paragraph" w:styleId="BalloonText">
    <w:name w:val="Balloon Text"/>
    <w:basedOn w:val="Normal"/>
    <w:link w:val="BalloonTextChar"/>
    <w:uiPriority w:val="99"/>
    <w:semiHidden/>
    <w:unhideWhenUsed/>
    <w:rsid w:val="006034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447"/>
    <w:rPr>
      <w:rFonts w:ascii="Times New Roman" w:hAnsi="Times New Roman" w:cs="Times New Roman"/>
      <w:sz w:val="18"/>
      <w:szCs w:val="18"/>
    </w:rPr>
  </w:style>
  <w:style w:type="paragraph" w:styleId="Revision">
    <w:name w:val="Revision"/>
    <w:hidden/>
    <w:uiPriority w:val="99"/>
    <w:semiHidden/>
    <w:rsid w:val="000F3E31"/>
  </w:style>
  <w:style w:type="character" w:styleId="Hyperlink">
    <w:name w:val="Hyperlink"/>
    <w:basedOn w:val="DefaultParagraphFont"/>
    <w:uiPriority w:val="99"/>
    <w:unhideWhenUsed/>
    <w:rsid w:val="00A7320C"/>
    <w:rPr>
      <w:color w:val="0563C1" w:themeColor="hyperlink"/>
      <w:u w:val="single"/>
    </w:rPr>
  </w:style>
  <w:style w:type="paragraph" w:styleId="Header">
    <w:name w:val="header"/>
    <w:basedOn w:val="Normal"/>
    <w:link w:val="HeaderChar"/>
    <w:uiPriority w:val="99"/>
    <w:unhideWhenUsed/>
    <w:rsid w:val="001137B8"/>
    <w:pPr>
      <w:tabs>
        <w:tab w:val="center" w:pos="4680"/>
        <w:tab w:val="right" w:pos="9360"/>
      </w:tabs>
    </w:pPr>
  </w:style>
  <w:style w:type="character" w:customStyle="1" w:styleId="HeaderChar">
    <w:name w:val="Header Char"/>
    <w:basedOn w:val="DefaultParagraphFont"/>
    <w:link w:val="Header"/>
    <w:uiPriority w:val="99"/>
    <w:rsid w:val="001137B8"/>
  </w:style>
  <w:style w:type="paragraph" w:styleId="Footer">
    <w:name w:val="footer"/>
    <w:basedOn w:val="Normal"/>
    <w:link w:val="FooterChar"/>
    <w:uiPriority w:val="99"/>
    <w:unhideWhenUsed/>
    <w:rsid w:val="001137B8"/>
    <w:pPr>
      <w:tabs>
        <w:tab w:val="center" w:pos="4680"/>
        <w:tab w:val="right" w:pos="9360"/>
      </w:tabs>
    </w:pPr>
  </w:style>
  <w:style w:type="character" w:customStyle="1" w:styleId="FooterChar">
    <w:name w:val="Footer Char"/>
    <w:basedOn w:val="DefaultParagraphFont"/>
    <w:link w:val="Footer"/>
    <w:uiPriority w:val="99"/>
    <w:rsid w:val="001137B8"/>
  </w:style>
  <w:style w:type="character" w:styleId="PageNumber">
    <w:name w:val="page number"/>
    <w:basedOn w:val="DefaultParagraphFont"/>
    <w:uiPriority w:val="99"/>
    <w:semiHidden/>
    <w:unhideWhenUsed/>
    <w:rsid w:val="001137B8"/>
  </w:style>
  <w:style w:type="paragraph" w:styleId="NormalWeb">
    <w:name w:val="Normal (Web)"/>
    <w:basedOn w:val="Normal"/>
    <w:uiPriority w:val="99"/>
    <w:unhideWhenUsed/>
    <w:rsid w:val="00FC2E31"/>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932518"/>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932518"/>
    <w:rPr>
      <w:rFonts w:ascii="Times New Roman" w:hAnsi="Times New Roman" w:cs="Times New Roman"/>
    </w:rPr>
  </w:style>
  <w:style w:type="paragraph" w:customStyle="1" w:styleId="EndNoteBibliography">
    <w:name w:val="EndNote Bibliography"/>
    <w:basedOn w:val="Normal"/>
    <w:link w:val="EndNoteBibliographyChar"/>
    <w:rsid w:val="00932518"/>
    <w:pPr>
      <w:spacing w:line="48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932518"/>
    <w:rPr>
      <w:rFonts w:ascii="Times New Roman" w:hAnsi="Times New Roman" w:cs="Times New Roman"/>
    </w:rPr>
  </w:style>
  <w:style w:type="character" w:customStyle="1" w:styleId="personname">
    <w:name w:val="person_name"/>
    <w:basedOn w:val="DefaultParagraphFont"/>
    <w:rsid w:val="003044A4"/>
  </w:style>
  <w:style w:type="character" w:styleId="Emphasis">
    <w:name w:val="Emphasis"/>
    <w:basedOn w:val="DefaultParagraphFont"/>
    <w:uiPriority w:val="20"/>
    <w:qFormat/>
    <w:rsid w:val="00304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6294">
      <w:bodyDiv w:val="1"/>
      <w:marLeft w:val="0"/>
      <w:marRight w:val="0"/>
      <w:marTop w:val="0"/>
      <w:marBottom w:val="0"/>
      <w:divBdr>
        <w:top w:val="none" w:sz="0" w:space="0" w:color="auto"/>
        <w:left w:val="none" w:sz="0" w:space="0" w:color="auto"/>
        <w:bottom w:val="none" w:sz="0" w:space="0" w:color="auto"/>
        <w:right w:val="none" w:sz="0" w:space="0" w:color="auto"/>
      </w:divBdr>
    </w:div>
    <w:div w:id="83112421">
      <w:bodyDiv w:val="1"/>
      <w:marLeft w:val="0"/>
      <w:marRight w:val="0"/>
      <w:marTop w:val="0"/>
      <w:marBottom w:val="0"/>
      <w:divBdr>
        <w:top w:val="none" w:sz="0" w:space="0" w:color="auto"/>
        <w:left w:val="none" w:sz="0" w:space="0" w:color="auto"/>
        <w:bottom w:val="none" w:sz="0" w:space="0" w:color="auto"/>
        <w:right w:val="none" w:sz="0" w:space="0" w:color="auto"/>
      </w:divBdr>
    </w:div>
    <w:div w:id="105468451">
      <w:bodyDiv w:val="1"/>
      <w:marLeft w:val="0"/>
      <w:marRight w:val="0"/>
      <w:marTop w:val="0"/>
      <w:marBottom w:val="0"/>
      <w:divBdr>
        <w:top w:val="none" w:sz="0" w:space="0" w:color="auto"/>
        <w:left w:val="none" w:sz="0" w:space="0" w:color="auto"/>
        <w:bottom w:val="none" w:sz="0" w:space="0" w:color="auto"/>
        <w:right w:val="none" w:sz="0" w:space="0" w:color="auto"/>
      </w:divBdr>
    </w:div>
    <w:div w:id="194124748">
      <w:bodyDiv w:val="1"/>
      <w:marLeft w:val="0"/>
      <w:marRight w:val="0"/>
      <w:marTop w:val="0"/>
      <w:marBottom w:val="0"/>
      <w:divBdr>
        <w:top w:val="none" w:sz="0" w:space="0" w:color="auto"/>
        <w:left w:val="none" w:sz="0" w:space="0" w:color="auto"/>
        <w:bottom w:val="none" w:sz="0" w:space="0" w:color="auto"/>
        <w:right w:val="none" w:sz="0" w:space="0" w:color="auto"/>
      </w:divBdr>
    </w:div>
    <w:div w:id="211894467">
      <w:bodyDiv w:val="1"/>
      <w:marLeft w:val="0"/>
      <w:marRight w:val="0"/>
      <w:marTop w:val="0"/>
      <w:marBottom w:val="0"/>
      <w:divBdr>
        <w:top w:val="none" w:sz="0" w:space="0" w:color="auto"/>
        <w:left w:val="none" w:sz="0" w:space="0" w:color="auto"/>
        <w:bottom w:val="none" w:sz="0" w:space="0" w:color="auto"/>
        <w:right w:val="none" w:sz="0" w:space="0" w:color="auto"/>
      </w:divBdr>
    </w:div>
    <w:div w:id="217515178">
      <w:bodyDiv w:val="1"/>
      <w:marLeft w:val="0"/>
      <w:marRight w:val="0"/>
      <w:marTop w:val="0"/>
      <w:marBottom w:val="0"/>
      <w:divBdr>
        <w:top w:val="none" w:sz="0" w:space="0" w:color="auto"/>
        <w:left w:val="none" w:sz="0" w:space="0" w:color="auto"/>
        <w:bottom w:val="none" w:sz="0" w:space="0" w:color="auto"/>
        <w:right w:val="none" w:sz="0" w:space="0" w:color="auto"/>
      </w:divBdr>
    </w:div>
    <w:div w:id="224411758">
      <w:bodyDiv w:val="1"/>
      <w:marLeft w:val="0"/>
      <w:marRight w:val="0"/>
      <w:marTop w:val="0"/>
      <w:marBottom w:val="0"/>
      <w:divBdr>
        <w:top w:val="none" w:sz="0" w:space="0" w:color="auto"/>
        <w:left w:val="none" w:sz="0" w:space="0" w:color="auto"/>
        <w:bottom w:val="none" w:sz="0" w:space="0" w:color="auto"/>
        <w:right w:val="none" w:sz="0" w:space="0" w:color="auto"/>
      </w:divBdr>
    </w:div>
    <w:div w:id="259458488">
      <w:bodyDiv w:val="1"/>
      <w:marLeft w:val="0"/>
      <w:marRight w:val="0"/>
      <w:marTop w:val="0"/>
      <w:marBottom w:val="0"/>
      <w:divBdr>
        <w:top w:val="none" w:sz="0" w:space="0" w:color="auto"/>
        <w:left w:val="none" w:sz="0" w:space="0" w:color="auto"/>
        <w:bottom w:val="none" w:sz="0" w:space="0" w:color="auto"/>
        <w:right w:val="none" w:sz="0" w:space="0" w:color="auto"/>
      </w:divBdr>
    </w:div>
    <w:div w:id="309218016">
      <w:bodyDiv w:val="1"/>
      <w:marLeft w:val="0"/>
      <w:marRight w:val="0"/>
      <w:marTop w:val="0"/>
      <w:marBottom w:val="0"/>
      <w:divBdr>
        <w:top w:val="none" w:sz="0" w:space="0" w:color="auto"/>
        <w:left w:val="none" w:sz="0" w:space="0" w:color="auto"/>
        <w:bottom w:val="none" w:sz="0" w:space="0" w:color="auto"/>
        <w:right w:val="none" w:sz="0" w:space="0" w:color="auto"/>
      </w:divBdr>
    </w:div>
    <w:div w:id="344593609">
      <w:bodyDiv w:val="1"/>
      <w:marLeft w:val="0"/>
      <w:marRight w:val="0"/>
      <w:marTop w:val="0"/>
      <w:marBottom w:val="0"/>
      <w:divBdr>
        <w:top w:val="none" w:sz="0" w:space="0" w:color="auto"/>
        <w:left w:val="none" w:sz="0" w:space="0" w:color="auto"/>
        <w:bottom w:val="none" w:sz="0" w:space="0" w:color="auto"/>
        <w:right w:val="none" w:sz="0" w:space="0" w:color="auto"/>
      </w:divBdr>
    </w:div>
    <w:div w:id="389614498">
      <w:bodyDiv w:val="1"/>
      <w:marLeft w:val="0"/>
      <w:marRight w:val="0"/>
      <w:marTop w:val="0"/>
      <w:marBottom w:val="0"/>
      <w:divBdr>
        <w:top w:val="none" w:sz="0" w:space="0" w:color="auto"/>
        <w:left w:val="none" w:sz="0" w:space="0" w:color="auto"/>
        <w:bottom w:val="none" w:sz="0" w:space="0" w:color="auto"/>
        <w:right w:val="none" w:sz="0" w:space="0" w:color="auto"/>
      </w:divBdr>
    </w:div>
    <w:div w:id="411706457">
      <w:bodyDiv w:val="1"/>
      <w:marLeft w:val="0"/>
      <w:marRight w:val="0"/>
      <w:marTop w:val="0"/>
      <w:marBottom w:val="0"/>
      <w:divBdr>
        <w:top w:val="none" w:sz="0" w:space="0" w:color="auto"/>
        <w:left w:val="none" w:sz="0" w:space="0" w:color="auto"/>
        <w:bottom w:val="none" w:sz="0" w:space="0" w:color="auto"/>
        <w:right w:val="none" w:sz="0" w:space="0" w:color="auto"/>
      </w:divBdr>
    </w:div>
    <w:div w:id="449012649">
      <w:bodyDiv w:val="1"/>
      <w:marLeft w:val="0"/>
      <w:marRight w:val="0"/>
      <w:marTop w:val="0"/>
      <w:marBottom w:val="0"/>
      <w:divBdr>
        <w:top w:val="none" w:sz="0" w:space="0" w:color="auto"/>
        <w:left w:val="none" w:sz="0" w:space="0" w:color="auto"/>
        <w:bottom w:val="none" w:sz="0" w:space="0" w:color="auto"/>
        <w:right w:val="none" w:sz="0" w:space="0" w:color="auto"/>
      </w:divBdr>
    </w:div>
    <w:div w:id="473136643">
      <w:bodyDiv w:val="1"/>
      <w:marLeft w:val="0"/>
      <w:marRight w:val="0"/>
      <w:marTop w:val="0"/>
      <w:marBottom w:val="0"/>
      <w:divBdr>
        <w:top w:val="none" w:sz="0" w:space="0" w:color="auto"/>
        <w:left w:val="none" w:sz="0" w:space="0" w:color="auto"/>
        <w:bottom w:val="none" w:sz="0" w:space="0" w:color="auto"/>
        <w:right w:val="none" w:sz="0" w:space="0" w:color="auto"/>
      </w:divBdr>
    </w:div>
    <w:div w:id="501507954">
      <w:bodyDiv w:val="1"/>
      <w:marLeft w:val="0"/>
      <w:marRight w:val="0"/>
      <w:marTop w:val="0"/>
      <w:marBottom w:val="0"/>
      <w:divBdr>
        <w:top w:val="none" w:sz="0" w:space="0" w:color="auto"/>
        <w:left w:val="none" w:sz="0" w:space="0" w:color="auto"/>
        <w:bottom w:val="none" w:sz="0" w:space="0" w:color="auto"/>
        <w:right w:val="none" w:sz="0" w:space="0" w:color="auto"/>
      </w:divBdr>
    </w:div>
    <w:div w:id="538591874">
      <w:bodyDiv w:val="1"/>
      <w:marLeft w:val="0"/>
      <w:marRight w:val="0"/>
      <w:marTop w:val="0"/>
      <w:marBottom w:val="0"/>
      <w:divBdr>
        <w:top w:val="none" w:sz="0" w:space="0" w:color="auto"/>
        <w:left w:val="none" w:sz="0" w:space="0" w:color="auto"/>
        <w:bottom w:val="none" w:sz="0" w:space="0" w:color="auto"/>
        <w:right w:val="none" w:sz="0" w:space="0" w:color="auto"/>
      </w:divBdr>
    </w:div>
    <w:div w:id="591817992">
      <w:bodyDiv w:val="1"/>
      <w:marLeft w:val="0"/>
      <w:marRight w:val="0"/>
      <w:marTop w:val="0"/>
      <w:marBottom w:val="0"/>
      <w:divBdr>
        <w:top w:val="none" w:sz="0" w:space="0" w:color="auto"/>
        <w:left w:val="none" w:sz="0" w:space="0" w:color="auto"/>
        <w:bottom w:val="none" w:sz="0" w:space="0" w:color="auto"/>
        <w:right w:val="none" w:sz="0" w:space="0" w:color="auto"/>
      </w:divBdr>
    </w:div>
    <w:div w:id="704600050">
      <w:bodyDiv w:val="1"/>
      <w:marLeft w:val="0"/>
      <w:marRight w:val="0"/>
      <w:marTop w:val="0"/>
      <w:marBottom w:val="0"/>
      <w:divBdr>
        <w:top w:val="none" w:sz="0" w:space="0" w:color="auto"/>
        <w:left w:val="none" w:sz="0" w:space="0" w:color="auto"/>
        <w:bottom w:val="none" w:sz="0" w:space="0" w:color="auto"/>
        <w:right w:val="none" w:sz="0" w:space="0" w:color="auto"/>
      </w:divBdr>
    </w:div>
    <w:div w:id="739211468">
      <w:bodyDiv w:val="1"/>
      <w:marLeft w:val="0"/>
      <w:marRight w:val="0"/>
      <w:marTop w:val="0"/>
      <w:marBottom w:val="0"/>
      <w:divBdr>
        <w:top w:val="none" w:sz="0" w:space="0" w:color="auto"/>
        <w:left w:val="none" w:sz="0" w:space="0" w:color="auto"/>
        <w:bottom w:val="none" w:sz="0" w:space="0" w:color="auto"/>
        <w:right w:val="none" w:sz="0" w:space="0" w:color="auto"/>
      </w:divBdr>
    </w:div>
    <w:div w:id="779184492">
      <w:bodyDiv w:val="1"/>
      <w:marLeft w:val="0"/>
      <w:marRight w:val="0"/>
      <w:marTop w:val="0"/>
      <w:marBottom w:val="0"/>
      <w:divBdr>
        <w:top w:val="none" w:sz="0" w:space="0" w:color="auto"/>
        <w:left w:val="none" w:sz="0" w:space="0" w:color="auto"/>
        <w:bottom w:val="none" w:sz="0" w:space="0" w:color="auto"/>
        <w:right w:val="none" w:sz="0" w:space="0" w:color="auto"/>
      </w:divBdr>
    </w:div>
    <w:div w:id="788549916">
      <w:bodyDiv w:val="1"/>
      <w:marLeft w:val="0"/>
      <w:marRight w:val="0"/>
      <w:marTop w:val="0"/>
      <w:marBottom w:val="0"/>
      <w:divBdr>
        <w:top w:val="none" w:sz="0" w:space="0" w:color="auto"/>
        <w:left w:val="none" w:sz="0" w:space="0" w:color="auto"/>
        <w:bottom w:val="none" w:sz="0" w:space="0" w:color="auto"/>
        <w:right w:val="none" w:sz="0" w:space="0" w:color="auto"/>
      </w:divBdr>
    </w:div>
    <w:div w:id="831144300">
      <w:bodyDiv w:val="1"/>
      <w:marLeft w:val="0"/>
      <w:marRight w:val="0"/>
      <w:marTop w:val="0"/>
      <w:marBottom w:val="0"/>
      <w:divBdr>
        <w:top w:val="none" w:sz="0" w:space="0" w:color="auto"/>
        <w:left w:val="none" w:sz="0" w:space="0" w:color="auto"/>
        <w:bottom w:val="none" w:sz="0" w:space="0" w:color="auto"/>
        <w:right w:val="none" w:sz="0" w:space="0" w:color="auto"/>
      </w:divBdr>
    </w:div>
    <w:div w:id="838472759">
      <w:bodyDiv w:val="1"/>
      <w:marLeft w:val="0"/>
      <w:marRight w:val="0"/>
      <w:marTop w:val="0"/>
      <w:marBottom w:val="0"/>
      <w:divBdr>
        <w:top w:val="none" w:sz="0" w:space="0" w:color="auto"/>
        <w:left w:val="none" w:sz="0" w:space="0" w:color="auto"/>
        <w:bottom w:val="none" w:sz="0" w:space="0" w:color="auto"/>
        <w:right w:val="none" w:sz="0" w:space="0" w:color="auto"/>
      </w:divBdr>
    </w:div>
    <w:div w:id="843669755">
      <w:bodyDiv w:val="1"/>
      <w:marLeft w:val="0"/>
      <w:marRight w:val="0"/>
      <w:marTop w:val="0"/>
      <w:marBottom w:val="0"/>
      <w:divBdr>
        <w:top w:val="none" w:sz="0" w:space="0" w:color="auto"/>
        <w:left w:val="none" w:sz="0" w:space="0" w:color="auto"/>
        <w:bottom w:val="none" w:sz="0" w:space="0" w:color="auto"/>
        <w:right w:val="none" w:sz="0" w:space="0" w:color="auto"/>
      </w:divBdr>
    </w:div>
    <w:div w:id="850532063">
      <w:bodyDiv w:val="1"/>
      <w:marLeft w:val="0"/>
      <w:marRight w:val="0"/>
      <w:marTop w:val="0"/>
      <w:marBottom w:val="0"/>
      <w:divBdr>
        <w:top w:val="none" w:sz="0" w:space="0" w:color="auto"/>
        <w:left w:val="none" w:sz="0" w:space="0" w:color="auto"/>
        <w:bottom w:val="none" w:sz="0" w:space="0" w:color="auto"/>
        <w:right w:val="none" w:sz="0" w:space="0" w:color="auto"/>
      </w:divBdr>
    </w:div>
    <w:div w:id="889072109">
      <w:bodyDiv w:val="1"/>
      <w:marLeft w:val="0"/>
      <w:marRight w:val="0"/>
      <w:marTop w:val="0"/>
      <w:marBottom w:val="0"/>
      <w:divBdr>
        <w:top w:val="none" w:sz="0" w:space="0" w:color="auto"/>
        <w:left w:val="none" w:sz="0" w:space="0" w:color="auto"/>
        <w:bottom w:val="none" w:sz="0" w:space="0" w:color="auto"/>
        <w:right w:val="none" w:sz="0" w:space="0" w:color="auto"/>
      </w:divBdr>
    </w:div>
    <w:div w:id="905528777">
      <w:bodyDiv w:val="1"/>
      <w:marLeft w:val="0"/>
      <w:marRight w:val="0"/>
      <w:marTop w:val="0"/>
      <w:marBottom w:val="0"/>
      <w:divBdr>
        <w:top w:val="none" w:sz="0" w:space="0" w:color="auto"/>
        <w:left w:val="none" w:sz="0" w:space="0" w:color="auto"/>
        <w:bottom w:val="none" w:sz="0" w:space="0" w:color="auto"/>
        <w:right w:val="none" w:sz="0" w:space="0" w:color="auto"/>
      </w:divBdr>
    </w:div>
    <w:div w:id="934363112">
      <w:bodyDiv w:val="1"/>
      <w:marLeft w:val="0"/>
      <w:marRight w:val="0"/>
      <w:marTop w:val="0"/>
      <w:marBottom w:val="0"/>
      <w:divBdr>
        <w:top w:val="none" w:sz="0" w:space="0" w:color="auto"/>
        <w:left w:val="none" w:sz="0" w:space="0" w:color="auto"/>
        <w:bottom w:val="none" w:sz="0" w:space="0" w:color="auto"/>
        <w:right w:val="none" w:sz="0" w:space="0" w:color="auto"/>
      </w:divBdr>
    </w:div>
    <w:div w:id="964578972">
      <w:bodyDiv w:val="1"/>
      <w:marLeft w:val="0"/>
      <w:marRight w:val="0"/>
      <w:marTop w:val="0"/>
      <w:marBottom w:val="0"/>
      <w:divBdr>
        <w:top w:val="none" w:sz="0" w:space="0" w:color="auto"/>
        <w:left w:val="none" w:sz="0" w:space="0" w:color="auto"/>
        <w:bottom w:val="none" w:sz="0" w:space="0" w:color="auto"/>
        <w:right w:val="none" w:sz="0" w:space="0" w:color="auto"/>
      </w:divBdr>
    </w:div>
    <w:div w:id="994605669">
      <w:bodyDiv w:val="1"/>
      <w:marLeft w:val="0"/>
      <w:marRight w:val="0"/>
      <w:marTop w:val="0"/>
      <w:marBottom w:val="0"/>
      <w:divBdr>
        <w:top w:val="none" w:sz="0" w:space="0" w:color="auto"/>
        <w:left w:val="none" w:sz="0" w:space="0" w:color="auto"/>
        <w:bottom w:val="none" w:sz="0" w:space="0" w:color="auto"/>
        <w:right w:val="none" w:sz="0" w:space="0" w:color="auto"/>
      </w:divBdr>
    </w:div>
    <w:div w:id="1090276016">
      <w:bodyDiv w:val="1"/>
      <w:marLeft w:val="0"/>
      <w:marRight w:val="0"/>
      <w:marTop w:val="0"/>
      <w:marBottom w:val="0"/>
      <w:divBdr>
        <w:top w:val="none" w:sz="0" w:space="0" w:color="auto"/>
        <w:left w:val="none" w:sz="0" w:space="0" w:color="auto"/>
        <w:bottom w:val="none" w:sz="0" w:space="0" w:color="auto"/>
        <w:right w:val="none" w:sz="0" w:space="0" w:color="auto"/>
      </w:divBdr>
    </w:div>
    <w:div w:id="1141507998">
      <w:bodyDiv w:val="1"/>
      <w:marLeft w:val="0"/>
      <w:marRight w:val="0"/>
      <w:marTop w:val="0"/>
      <w:marBottom w:val="0"/>
      <w:divBdr>
        <w:top w:val="none" w:sz="0" w:space="0" w:color="auto"/>
        <w:left w:val="none" w:sz="0" w:space="0" w:color="auto"/>
        <w:bottom w:val="none" w:sz="0" w:space="0" w:color="auto"/>
        <w:right w:val="none" w:sz="0" w:space="0" w:color="auto"/>
      </w:divBdr>
    </w:div>
    <w:div w:id="1178154186">
      <w:bodyDiv w:val="1"/>
      <w:marLeft w:val="0"/>
      <w:marRight w:val="0"/>
      <w:marTop w:val="0"/>
      <w:marBottom w:val="0"/>
      <w:divBdr>
        <w:top w:val="none" w:sz="0" w:space="0" w:color="auto"/>
        <w:left w:val="none" w:sz="0" w:space="0" w:color="auto"/>
        <w:bottom w:val="none" w:sz="0" w:space="0" w:color="auto"/>
        <w:right w:val="none" w:sz="0" w:space="0" w:color="auto"/>
      </w:divBdr>
    </w:div>
    <w:div w:id="1223445791">
      <w:bodyDiv w:val="1"/>
      <w:marLeft w:val="0"/>
      <w:marRight w:val="0"/>
      <w:marTop w:val="0"/>
      <w:marBottom w:val="0"/>
      <w:divBdr>
        <w:top w:val="none" w:sz="0" w:space="0" w:color="auto"/>
        <w:left w:val="none" w:sz="0" w:space="0" w:color="auto"/>
        <w:bottom w:val="none" w:sz="0" w:space="0" w:color="auto"/>
        <w:right w:val="none" w:sz="0" w:space="0" w:color="auto"/>
      </w:divBdr>
    </w:div>
    <w:div w:id="1224757946">
      <w:bodyDiv w:val="1"/>
      <w:marLeft w:val="0"/>
      <w:marRight w:val="0"/>
      <w:marTop w:val="0"/>
      <w:marBottom w:val="0"/>
      <w:divBdr>
        <w:top w:val="none" w:sz="0" w:space="0" w:color="auto"/>
        <w:left w:val="none" w:sz="0" w:space="0" w:color="auto"/>
        <w:bottom w:val="none" w:sz="0" w:space="0" w:color="auto"/>
        <w:right w:val="none" w:sz="0" w:space="0" w:color="auto"/>
      </w:divBdr>
    </w:div>
    <w:div w:id="1237394983">
      <w:bodyDiv w:val="1"/>
      <w:marLeft w:val="0"/>
      <w:marRight w:val="0"/>
      <w:marTop w:val="0"/>
      <w:marBottom w:val="0"/>
      <w:divBdr>
        <w:top w:val="none" w:sz="0" w:space="0" w:color="auto"/>
        <w:left w:val="none" w:sz="0" w:space="0" w:color="auto"/>
        <w:bottom w:val="none" w:sz="0" w:space="0" w:color="auto"/>
        <w:right w:val="none" w:sz="0" w:space="0" w:color="auto"/>
      </w:divBdr>
    </w:div>
    <w:div w:id="1304770003">
      <w:bodyDiv w:val="1"/>
      <w:marLeft w:val="0"/>
      <w:marRight w:val="0"/>
      <w:marTop w:val="0"/>
      <w:marBottom w:val="0"/>
      <w:divBdr>
        <w:top w:val="none" w:sz="0" w:space="0" w:color="auto"/>
        <w:left w:val="none" w:sz="0" w:space="0" w:color="auto"/>
        <w:bottom w:val="none" w:sz="0" w:space="0" w:color="auto"/>
        <w:right w:val="none" w:sz="0" w:space="0" w:color="auto"/>
      </w:divBdr>
    </w:div>
    <w:div w:id="1371682936">
      <w:bodyDiv w:val="1"/>
      <w:marLeft w:val="0"/>
      <w:marRight w:val="0"/>
      <w:marTop w:val="0"/>
      <w:marBottom w:val="0"/>
      <w:divBdr>
        <w:top w:val="none" w:sz="0" w:space="0" w:color="auto"/>
        <w:left w:val="none" w:sz="0" w:space="0" w:color="auto"/>
        <w:bottom w:val="none" w:sz="0" w:space="0" w:color="auto"/>
        <w:right w:val="none" w:sz="0" w:space="0" w:color="auto"/>
      </w:divBdr>
    </w:div>
    <w:div w:id="1430813114">
      <w:bodyDiv w:val="1"/>
      <w:marLeft w:val="0"/>
      <w:marRight w:val="0"/>
      <w:marTop w:val="0"/>
      <w:marBottom w:val="0"/>
      <w:divBdr>
        <w:top w:val="none" w:sz="0" w:space="0" w:color="auto"/>
        <w:left w:val="none" w:sz="0" w:space="0" w:color="auto"/>
        <w:bottom w:val="none" w:sz="0" w:space="0" w:color="auto"/>
        <w:right w:val="none" w:sz="0" w:space="0" w:color="auto"/>
      </w:divBdr>
    </w:div>
    <w:div w:id="1497956882">
      <w:bodyDiv w:val="1"/>
      <w:marLeft w:val="0"/>
      <w:marRight w:val="0"/>
      <w:marTop w:val="0"/>
      <w:marBottom w:val="0"/>
      <w:divBdr>
        <w:top w:val="none" w:sz="0" w:space="0" w:color="auto"/>
        <w:left w:val="none" w:sz="0" w:space="0" w:color="auto"/>
        <w:bottom w:val="none" w:sz="0" w:space="0" w:color="auto"/>
        <w:right w:val="none" w:sz="0" w:space="0" w:color="auto"/>
      </w:divBdr>
    </w:div>
    <w:div w:id="1509634966">
      <w:bodyDiv w:val="1"/>
      <w:marLeft w:val="0"/>
      <w:marRight w:val="0"/>
      <w:marTop w:val="0"/>
      <w:marBottom w:val="0"/>
      <w:divBdr>
        <w:top w:val="none" w:sz="0" w:space="0" w:color="auto"/>
        <w:left w:val="none" w:sz="0" w:space="0" w:color="auto"/>
        <w:bottom w:val="none" w:sz="0" w:space="0" w:color="auto"/>
        <w:right w:val="none" w:sz="0" w:space="0" w:color="auto"/>
      </w:divBdr>
    </w:div>
    <w:div w:id="1528254728">
      <w:bodyDiv w:val="1"/>
      <w:marLeft w:val="0"/>
      <w:marRight w:val="0"/>
      <w:marTop w:val="0"/>
      <w:marBottom w:val="0"/>
      <w:divBdr>
        <w:top w:val="none" w:sz="0" w:space="0" w:color="auto"/>
        <w:left w:val="none" w:sz="0" w:space="0" w:color="auto"/>
        <w:bottom w:val="none" w:sz="0" w:space="0" w:color="auto"/>
        <w:right w:val="none" w:sz="0" w:space="0" w:color="auto"/>
      </w:divBdr>
    </w:div>
    <w:div w:id="1564412955">
      <w:bodyDiv w:val="1"/>
      <w:marLeft w:val="0"/>
      <w:marRight w:val="0"/>
      <w:marTop w:val="0"/>
      <w:marBottom w:val="0"/>
      <w:divBdr>
        <w:top w:val="none" w:sz="0" w:space="0" w:color="auto"/>
        <w:left w:val="none" w:sz="0" w:space="0" w:color="auto"/>
        <w:bottom w:val="none" w:sz="0" w:space="0" w:color="auto"/>
        <w:right w:val="none" w:sz="0" w:space="0" w:color="auto"/>
      </w:divBdr>
    </w:div>
    <w:div w:id="1672567348">
      <w:bodyDiv w:val="1"/>
      <w:marLeft w:val="0"/>
      <w:marRight w:val="0"/>
      <w:marTop w:val="0"/>
      <w:marBottom w:val="0"/>
      <w:divBdr>
        <w:top w:val="none" w:sz="0" w:space="0" w:color="auto"/>
        <w:left w:val="none" w:sz="0" w:space="0" w:color="auto"/>
        <w:bottom w:val="none" w:sz="0" w:space="0" w:color="auto"/>
        <w:right w:val="none" w:sz="0" w:space="0" w:color="auto"/>
      </w:divBdr>
    </w:div>
    <w:div w:id="1681348794">
      <w:bodyDiv w:val="1"/>
      <w:marLeft w:val="0"/>
      <w:marRight w:val="0"/>
      <w:marTop w:val="0"/>
      <w:marBottom w:val="0"/>
      <w:divBdr>
        <w:top w:val="none" w:sz="0" w:space="0" w:color="auto"/>
        <w:left w:val="none" w:sz="0" w:space="0" w:color="auto"/>
        <w:bottom w:val="none" w:sz="0" w:space="0" w:color="auto"/>
        <w:right w:val="none" w:sz="0" w:space="0" w:color="auto"/>
      </w:divBdr>
    </w:div>
    <w:div w:id="1693264018">
      <w:bodyDiv w:val="1"/>
      <w:marLeft w:val="0"/>
      <w:marRight w:val="0"/>
      <w:marTop w:val="0"/>
      <w:marBottom w:val="0"/>
      <w:divBdr>
        <w:top w:val="none" w:sz="0" w:space="0" w:color="auto"/>
        <w:left w:val="none" w:sz="0" w:space="0" w:color="auto"/>
        <w:bottom w:val="none" w:sz="0" w:space="0" w:color="auto"/>
        <w:right w:val="none" w:sz="0" w:space="0" w:color="auto"/>
      </w:divBdr>
    </w:div>
    <w:div w:id="1731998083">
      <w:bodyDiv w:val="1"/>
      <w:marLeft w:val="0"/>
      <w:marRight w:val="0"/>
      <w:marTop w:val="0"/>
      <w:marBottom w:val="0"/>
      <w:divBdr>
        <w:top w:val="none" w:sz="0" w:space="0" w:color="auto"/>
        <w:left w:val="none" w:sz="0" w:space="0" w:color="auto"/>
        <w:bottom w:val="none" w:sz="0" w:space="0" w:color="auto"/>
        <w:right w:val="none" w:sz="0" w:space="0" w:color="auto"/>
      </w:divBdr>
    </w:div>
    <w:div w:id="1782528269">
      <w:bodyDiv w:val="1"/>
      <w:marLeft w:val="0"/>
      <w:marRight w:val="0"/>
      <w:marTop w:val="0"/>
      <w:marBottom w:val="0"/>
      <w:divBdr>
        <w:top w:val="none" w:sz="0" w:space="0" w:color="auto"/>
        <w:left w:val="none" w:sz="0" w:space="0" w:color="auto"/>
        <w:bottom w:val="none" w:sz="0" w:space="0" w:color="auto"/>
        <w:right w:val="none" w:sz="0" w:space="0" w:color="auto"/>
      </w:divBdr>
    </w:div>
    <w:div w:id="1842966516">
      <w:bodyDiv w:val="1"/>
      <w:marLeft w:val="0"/>
      <w:marRight w:val="0"/>
      <w:marTop w:val="0"/>
      <w:marBottom w:val="0"/>
      <w:divBdr>
        <w:top w:val="none" w:sz="0" w:space="0" w:color="auto"/>
        <w:left w:val="none" w:sz="0" w:space="0" w:color="auto"/>
        <w:bottom w:val="none" w:sz="0" w:space="0" w:color="auto"/>
        <w:right w:val="none" w:sz="0" w:space="0" w:color="auto"/>
      </w:divBdr>
    </w:div>
    <w:div w:id="1892694358">
      <w:bodyDiv w:val="1"/>
      <w:marLeft w:val="0"/>
      <w:marRight w:val="0"/>
      <w:marTop w:val="0"/>
      <w:marBottom w:val="0"/>
      <w:divBdr>
        <w:top w:val="none" w:sz="0" w:space="0" w:color="auto"/>
        <w:left w:val="none" w:sz="0" w:space="0" w:color="auto"/>
        <w:bottom w:val="none" w:sz="0" w:space="0" w:color="auto"/>
        <w:right w:val="none" w:sz="0" w:space="0" w:color="auto"/>
      </w:divBdr>
    </w:div>
    <w:div w:id="1917276793">
      <w:bodyDiv w:val="1"/>
      <w:marLeft w:val="0"/>
      <w:marRight w:val="0"/>
      <w:marTop w:val="0"/>
      <w:marBottom w:val="0"/>
      <w:divBdr>
        <w:top w:val="none" w:sz="0" w:space="0" w:color="auto"/>
        <w:left w:val="none" w:sz="0" w:space="0" w:color="auto"/>
        <w:bottom w:val="none" w:sz="0" w:space="0" w:color="auto"/>
        <w:right w:val="none" w:sz="0" w:space="0" w:color="auto"/>
      </w:divBdr>
    </w:div>
    <w:div w:id="2054886925">
      <w:bodyDiv w:val="1"/>
      <w:marLeft w:val="0"/>
      <w:marRight w:val="0"/>
      <w:marTop w:val="0"/>
      <w:marBottom w:val="0"/>
      <w:divBdr>
        <w:top w:val="none" w:sz="0" w:space="0" w:color="auto"/>
        <w:left w:val="none" w:sz="0" w:space="0" w:color="auto"/>
        <w:bottom w:val="none" w:sz="0" w:space="0" w:color="auto"/>
        <w:right w:val="none" w:sz="0" w:space="0" w:color="auto"/>
      </w:divBdr>
    </w:div>
    <w:div w:id="2110614594">
      <w:bodyDiv w:val="1"/>
      <w:marLeft w:val="0"/>
      <w:marRight w:val="0"/>
      <w:marTop w:val="0"/>
      <w:marBottom w:val="0"/>
      <w:divBdr>
        <w:top w:val="none" w:sz="0" w:space="0" w:color="auto"/>
        <w:left w:val="none" w:sz="0" w:space="0" w:color="auto"/>
        <w:bottom w:val="none" w:sz="0" w:space="0" w:color="auto"/>
        <w:right w:val="none" w:sz="0" w:space="0" w:color="auto"/>
      </w:divBdr>
    </w:div>
    <w:div w:id="21377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66DF-8306-412D-A545-A17F181A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18455</Words>
  <Characters>105200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Krafft</dc:creator>
  <cp:keywords/>
  <dc:description/>
  <cp:lastModifiedBy>Michael Levin</cp:lastModifiedBy>
  <cp:revision>2</cp:revision>
  <cp:lastPrinted>2019-10-28T23:01:00Z</cp:lastPrinted>
  <dcterms:created xsi:type="dcterms:W3CDTF">2020-05-06T22:23:00Z</dcterms:created>
  <dcterms:modified xsi:type="dcterms:W3CDTF">2020-05-06T22:23:00Z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582b7677-ed7a-37f2-bcdb-9ec4151e8160</vt:lpwstr>
  </property>
  <property fmtid="{D5CDD505-2E9C-101B-9397-08002B2CF9AE}" pid="24" name="Mendeley Citation Style_1">
    <vt:lpwstr>http://www.zotero.org/styles/apa</vt:lpwstr>
  </property>
</Properties>
</file>