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31240" w14:textId="77777777" w:rsidR="00885C4E" w:rsidRDefault="00885C4E" w:rsidP="00A90341">
      <w:pPr>
        <w:spacing w:after="0" w:line="480" w:lineRule="auto"/>
        <w:rPr>
          <w:rFonts w:ascii="Times New Roman" w:hAnsi="Times New Roman" w:cs="Times New Roman"/>
          <w:bCs/>
          <w:sz w:val="24"/>
          <w:szCs w:val="24"/>
          <w:lang w:bidi="fa-IR"/>
        </w:rPr>
      </w:pPr>
      <w:bookmarkStart w:id="0" w:name="OLE_LINK61"/>
      <w:bookmarkStart w:id="1" w:name="OLE_LINK62"/>
    </w:p>
    <w:p w14:paraId="6A500E1E" w14:textId="77777777" w:rsidR="00885C4E" w:rsidRDefault="00885C4E" w:rsidP="00A90341">
      <w:pPr>
        <w:spacing w:after="0" w:line="480" w:lineRule="auto"/>
        <w:rPr>
          <w:rFonts w:ascii="Times New Roman" w:hAnsi="Times New Roman" w:cs="Times New Roman"/>
          <w:bCs/>
          <w:sz w:val="24"/>
          <w:szCs w:val="24"/>
          <w:lang w:bidi="fa-IR"/>
        </w:rPr>
      </w:pPr>
    </w:p>
    <w:p w14:paraId="1C3A922E" w14:textId="77777777" w:rsidR="00885C4E" w:rsidRDefault="00885C4E" w:rsidP="00A90341">
      <w:pPr>
        <w:spacing w:after="0" w:line="480" w:lineRule="auto"/>
        <w:jc w:val="center"/>
        <w:rPr>
          <w:rFonts w:ascii="Times New Roman" w:hAnsi="Times New Roman" w:cs="Times New Roman"/>
          <w:bCs/>
          <w:sz w:val="24"/>
          <w:szCs w:val="24"/>
          <w:lang w:bidi="fa-IR"/>
        </w:rPr>
      </w:pPr>
    </w:p>
    <w:p w14:paraId="0E06BD2A" w14:textId="732E71D2" w:rsidR="00885C4E" w:rsidRPr="003C0722" w:rsidRDefault="005A424F" w:rsidP="00A90341">
      <w:pPr>
        <w:spacing w:after="0" w:line="48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 xml:space="preserve">An Iranian Study of </w:t>
      </w:r>
      <w:r w:rsidR="00885C4E">
        <w:rPr>
          <w:rFonts w:ascii="Times New Roman" w:hAnsi="Times New Roman" w:cs="Times New Roman"/>
          <w:bCs/>
          <w:sz w:val="24"/>
          <w:szCs w:val="24"/>
          <w:lang w:bidi="fa-IR"/>
        </w:rPr>
        <w:t>Group</w:t>
      </w:r>
      <w:r w:rsidR="00885C4E" w:rsidRPr="003C0722">
        <w:rPr>
          <w:rFonts w:ascii="Times New Roman" w:hAnsi="Times New Roman" w:cs="Times New Roman"/>
          <w:bCs/>
          <w:sz w:val="24"/>
          <w:szCs w:val="24"/>
          <w:lang w:bidi="fa-IR"/>
        </w:rPr>
        <w:t xml:space="preserve"> Acceptance and Commitment Therapy versus </w:t>
      </w:r>
      <w:r w:rsidR="00885C4E">
        <w:rPr>
          <w:rFonts w:ascii="Times New Roman" w:hAnsi="Times New Roman" w:cs="Times New Roman"/>
          <w:bCs/>
          <w:sz w:val="24"/>
          <w:szCs w:val="24"/>
          <w:lang w:bidi="fa-IR"/>
        </w:rPr>
        <w:t xml:space="preserve">Group </w:t>
      </w:r>
      <w:r w:rsidR="00885C4E" w:rsidRPr="003C0722">
        <w:rPr>
          <w:rFonts w:ascii="Times New Roman" w:hAnsi="Times New Roman" w:cs="Times New Roman"/>
          <w:bCs/>
          <w:sz w:val="24"/>
          <w:szCs w:val="24"/>
          <w:lang w:bidi="fa-IR"/>
        </w:rPr>
        <w:t xml:space="preserve">Cognitive Behavioral Therapy for </w:t>
      </w:r>
      <w:r w:rsidR="00885C4E">
        <w:rPr>
          <w:rFonts w:ascii="Times New Roman" w:hAnsi="Times New Roman" w:cs="Times New Roman"/>
          <w:bCs/>
          <w:sz w:val="24"/>
          <w:szCs w:val="24"/>
          <w:lang w:bidi="fa-IR"/>
        </w:rPr>
        <w:t>Adolescents with Obsessive-Compulsive Disorder on an Optimal Dose of Selective Serotonin Reuptake Inhibitors</w:t>
      </w:r>
    </w:p>
    <w:p w14:paraId="3393AE8E" w14:textId="77777777" w:rsidR="00885C4E" w:rsidRDefault="00885C4E" w:rsidP="00A90341">
      <w:pPr>
        <w:spacing w:after="0" w:line="480" w:lineRule="auto"/>
        <w:jc w:val="center"/>
        <w:rPr>
          <w:rFonts w:ascii="Times New Roman" w:hAnsi="Times New Roman" w:cs="Times New Roman"/>
          <w:bCs/>
          <w:sz w:val="24"/>
          <w:szCs w:val="24"/>
          <w:lang w:bidi="fa-IR"/>
        </w:rPr>
      </w:pPr>
    </w:p>
    <w:p w14:paraId="439C3D33" w14:textId="77777777" w:rsidR="00885C4E" w:rsidRPr="00BD760E" w:rsidRDefault="00885C4E" w:rsidP="00A90341">
      <w:pPr>
        <w:spacing w:after="0" w:line="480" w:lineRule="auto"/>
        <w:jc w:val="center"/>
        <w:rPr>
          <w:rFonts w:ascii="Times New Roman" w:hAnsi="Times New Roman" w:cs="Times New Roman"/>
          <w:bCs/>
          <w:sz w:val="24"/>
          <w:szCs w:val="24"/>
          <w:lang w:bidi="fa-IR"/>
        </w:rPr>
      </w:pPr>
      <w:r w:rsidRPr="00BD760E">
        <w:rPr>
          <w:rFonts w:ascii="Times New Roman" w:hAnsi="Times New Roman" w:cs="Times New Roman"/>
          <w:bCs/>
          <w:sz w:val="24"/>
          <w:szCs w:val="24"/>
          <w:lang w:bidi="fa-IR"/>
        </w:rPr>
        <w:t xml:space="preserve">Mohamad </w:t>
      </w:r>
      <w:proofErr w:type="spellStart"/>
      <w:r w:rsidRPr="00BD760E">
        <w:rPr>
          <w:rFonts w:ascii="Times New Roman" w:hAnsi="Times New Roman" w:cs="Times New Roman"/>
          <w:bCs/>
          <w:sz w:val="24"/>
          <w:szCs w:val="24"/>
          <w:lang w:bidi="fa-IR"/>
        </w:rPr>
        <w:t>Javad</w:t>
      </w:r>
      <w:proofErr w:type="spellEnd"/>
      <w:r w:rsidRPr="00BD760E">
        <w:rPr>
          <w:rFonts w:ascii="Times New Roman" w:hAnsi="Times New Roman" w:cs="Times New Roman"/>
          <w:bCs/>
          <w:sz w:val="24"/>
          <w:szCs w:val="24"/>
          <w:lang w:bidi="fa-IR"/>
        </w:rPr>
        <w:t xml:space="preserve"> </w:t>
      </w:r>
      <w:proofErr w:type="spellStart"/>
      <w:r w:rsidRPr="00BD760E">
        <w:rPr>
          <w:rFonts w:ascii="Times New Roman" w:hAnsi="Times New Roman" w:cs="Times New Roman"/>
          <w:bCs/>
          <w:sz w:val="24"/>
          <w:szCs w:val="24"/>
          <w:lang w:bidi="fa-IR"/>
        </w:rPr>
        <w:t>Shabani</w:t>
      </w:r>
      <w:r>
        <w:rPr>
          <w:rFonts w:ascii="Times New Roman" w:hAnsi="Times New Roman" w:cs="Times New Roman"/>
          <w:bCs/>
          <w:sz w:val="24"/>
          <w:szCs w:val="24"/>
          <w:vertAlign w:val="superscript"/>
          <w:lang w:bidi="fa-IR"/>
        </w:rPr>
        <w:t>a</w:t>
      </w:r>
      <w:proofErr w:type="spellEnd"/>
      <w:r w:rsidRPr="00BD760E">
        <w:rPr>
          <w:rFonts w:ascii="Times New Roman" w:hAnsi="Times New Roman" w:cs="Times New Roman"/>
          <w:bCs/>
          <w:sz w:val="24"/>
          <w:szCs w:val="24"/>
          <w:lang w:bidi="fa-IR"/>
        </w:rPr>
        <w:t>, MSc</w:t>
      </w:r>
    </w:p>
    <w:p w14:paraId="5BE4AF88" w14:textId="77777777" w:rsidR="00885C4E" w:rsidRPr="00BD760E" w:rsidRDefault="00885C4E" w:rsidP="00A90341">
      <w:pPr>
        <w:spacing w:after="0" w:line="480" w:lineRule="auto"/>
        <w:jc w:val="center"/>
        <w:rPr>
          <w:rFonts w:ascii="Times New Roman" w:hAnsi="Times New Roman" w:cs="Times New Roman"/>
          <w:bCs/>
          <w:sz w:val="24"/>
          <w:szCs w:val="24"/>
          <w:lang w:bidi="fa-IR"/>
        </w:rPr>
      </w:pPr>
      <w:r w:rsidRPr="00BD760E">
        <w:rPr>
          <w:rFonts w:ascii="Times New Roman" w:hAnsi="Times New Roman" w:cs="Times New Roman"/>
          <w:bCs/>
          <w:sz w:val="24"/>
          <w:szCs w:val="24"/>
          <w:lang w:bidi="fa-IR"/>
        </w:rPr>
        <w:t xml:space="preserve">Hamid </w:t>
      </w:r>
      <w:proofErr w:type="spellStart"/>
      <w:r w:rsidRPr="00BD760E">
        <w:rPr>
          <w:rFonts w:ascii="Times New Roman" w:hAnsi="Times New Roman" w:cs="Times New Roman"/>
          <w:bCs/>
          <w:sz w:val="24"/>
          <w:szCs w:val="24"/>
          <w:lang w:bidi="fa-IR"/>
        </w:rPr>
        <w:t>Mohsenabadi</w:t>
      </w:r>
      <w:r>
        <w:rPr>
          <w:rFonts w:ascii="Times New Roman" w:hAnsi="Times New Roman" w:cs="Times New Roman"/>
          <w:bCs/>
          <w:sz w:val="24"/>
          <w:szCs w:val="24"/>
          <w:vertAlign w:val="superscript"/>
          <w:lang w:bidi="fa-IR"/>
        </w:rPr>
        <w:t>a</w:t>
      </w:r>
      <w:proofErr w:type="spellEnd"/>
      <w:r w:rsidRPr="00BD760E">
        <w:rPr>
          <w:rFonts w:ascii="Times New Roman" w:hAnsi="Times New Roman" w:cs="Times New Roman"/>
          <w:bCs/>
          <w:sz w:val="24"/>
          <w:szCs w:val="24"/>
          <w:lang w:bidi="fa-IR"/>
        </w:rPr>
        <w:t>, MSc</w:t>
      </w:r>
    </w:p>
    <w:p w14:paraId="6F2EE4B9" w14:textId="77777777" w:rsidR="00885C4E" w:rsidRPr="00BD760E" w:rsidRDefault="00885C4E" w:rsidP="00A90341">
      <w:pPr>
        <w:spacing w:after="0" w:line="480" w:lineRule="auto"/>
        <w:jc w:val="center"/>
        <w:rPr>
          <w:rFonts w:ascii="Times New Roman" w:hAnsi="Times New Roman" w:cs="Times New Roman"/>
          <w:bCs/>
          <w:sz w:val="24"/>
          <w:szCs w:val="24"/>
          <w:lang w:bidi="fa-IR"/>
        </w:rPr>
      </w:pPr>
      <w:proofErr w:type="spellStart"/>
      <w:r w:rsidRPr="00BD760E">
        <w:rPr>
          <w:rFonts w:ascii="Times New Roman" w:hAnsi="Times New Roman" w:cs="Times New Roman"/>
          <w:bCs/>
          <w:sz w:val="24"/>
          <w:szCs w:val="24"/>
          <w:lang w:bidi="fa-IR"/>
        </w:rPr>
        <w:t>Abdolla</w:t>
      </w:r>
      <w:proofErr w:type="spellEnd"/>
      <w:r w:rsidRPr="00BD760E">
        <w:rPr>
          <w:rFonts w:ascii="Times New Roman" w:hAnsi="Times New Roman" w:cs="Times New Roman"/>
          <w:bCs/>
          <w:sz w:val="24"/>
          <w:szCs w:val="24"/>
          <w:lang w:bidi="fa-IR"/>
        </w:rPr>
        <w:t xml:space="preserve"> </w:t>
      </w:r>
      <w:proofErr w:type="spellStart"/>
      <w:r w:rsidRPr="00BD760E">
        <w:rPr>
          <w:rFonts w:ascii="Times New Roman" w:hAnsi="Times New Roman" w:cs="Times New Roman"/>
          <w:bCs/>
          <w:sz w:val="24"/>
          <w:szCs w:val="24"/>
          <w:lang w:bidi="fa-IR"/>
        </w:rPr>
        <w:t>Omidi</w:t>
      </w:r>
      <w:r>
        <w:rPr>
          <w:rFonts w:ascii="Times New Roman" w:hAnsi="Times New Roman" w:cs="Times New Roman"/>
          <w:bCs/>
          <w:sz w:val="24"/>
          <w:szCs w:val="24"/>
          <w:vertAlign w:val="superscript"/>
          <w:lang w:bidi="fa-IR"/>
        </w:rPr>
        <w:t>a</w:t>
      </w:r>
      <w:proofErr w:type="spellEnd"/>
      <w:r w:rsidRPr="00BD760E">
        <w:rPr>
          <w:rFonts w:ascii="Times New Roman" w:hAnsi="Times New Roman" w:cs="Times New Roman"/>
          <w:bCs/>
          <w:sz w:val="24"/>
          <w:szCs w:val="24"/>
          <w:lang w:bidi="fa-IR"/>
        </w:rPr>
        <w:t>, Ph.D.</w:t>
      </w:r>
    </w:p>
    <w:p w14:paraId="750971C2" w14:textId="77777777" w:rsidR="00885C4E" w:rsidRDefault="00885C4E" w:rsidP="00A90341">
      <w:pPr>
        <w:tabs>
          <w:tab w:val="center" w:pos="4680"/>
          <w:tab w:val="left" w:pos="7813"/>
        </w:tabs>
        <w:spacing w:after="0" w:line="480" w:lineRule="auto"/>
        <w:jc w:val="center"/>
        <w:rPr>
          <w:rFonts w:ascii="Times New Roman" w:hAnsi="Times New Roman" w:cs="Times New Roman"/>
          <w:bCs/>
          <w:sz w:val="24"/>
          <w:szCs w:val="24"/>
          <w:lang w:bidi="fa-IR"/>
        </w:rPr>
      </w:pPr>
      <w:r w:rsidRPr="003C0722">
        <w:rPr>
          <w:rFonts w:ascii="Times New Roman" w:hAnsi="Times New Roman" w:cs="Times New Roman"/>
          <w:bCs/>
          <w:sz w:val="24"/>
          <w:szCs w:val="24"/>
          <w:lang w:bidi="fa-IR"/>
        </w:rPr>
        <w:t xml:space="preserve">Eric B. </w:t>
      </w:r>
      <w:proofErr w:type="spellStart"/>
      <w:r w:rsidRPr="003C0722">
        <w:rPr>
          <w:rFonts w:ascii="Times New Roman" w:hAnsi="Times New Roman" w:cs="Times New Roman"/>
          <w:bCs/>
          <w:sz w:val="24"/>
          <w:szCs w:val="24"/>
          <w:lang w:bidi="fa-IR"/>
        </w:rPr>
        <w:t>Lee</w:t>
      </w:r>
      <w:r>
        <w:rPr>
          <w:rFonts w:ascii="Times New Roman" w:hAnsi="Times New Roman" w:cs="Times New Roman"/>
          <w:bCs/>
          <w:sz w:val="24"/>
          <w:szCs w:val="24"/>
          <w:vertAlign w:val="superscript"/>
          <w:lang w:bidi="fa-IR"/>
        </w:rPr>
        <w:t>b</w:t>
      </w:r>
      <w:proofErr w:type="spellEnd"/>
      <w:r w:rsidRPr="003C0722">
        <w:rPr>
          <w:rFonts w:ascii="Times New Roman" w:hAnsi="Times New Roman" w:cs="Times New Roman"/>
          <w:bCs/>
          <w:sz w:val="24"/>
          <w:szCs w:val="24"/>
          <w:lang w:bidi="fa-IR"/>
        </w:rPr>
        <w:t>, M.A.</w:t>
      </w:r>
    </w:p>
    <w:p w14:paraId="065E16B1" w14:textId="77777777" w:rsidR="00885C4E" w:rsidRPr="003C0722" w:rsidRDefault="00885C4E" w:rsidP="00A90341">
      <w:pPr>
        <w:spacing w:after="0" w:line="480" w:lineRule="auto"/>
        <w:jc w:val="center"/>
        <w:rPr>
          <w:rFonts w:ascii="Times New Roman" w:hAnsi="Times New Roman" w:cs="Times New Roman"/>
          <w:bCs/>
          <w:sz w:val="24"/>
          <w:szCs w:val="24"/>
          <w:lang w:bidi="fa-IR"/>
        </w:rPr>
      </w:pPr>
      <w:r w:rsidRPr="003C0722">
        <w:rPr>
          <w:rFonts w:ascii="Times New Roman" w:hAnsi="Times New Roman" w:cs="Times New Roman"/>
          <w:bCs/>
          <w:sz w:val="24"/>
          <w:szCs w:val="24"/>
          <w:lang w:bidi="fa-IR"/>
        </w:rPr>
        <w:t xml:space="preserve">Michael P. </w:t>
      </w:r>
      <w:proofErr w:type="spellStart"/>
      <w:r w:rsidRPr="003C0722">
        <w:rPr>
          <w:rFonts w:ascii="Times New Roman" w:hAnsi="Times New Roman" w:cs="Times New Roman"/>
          <w:bCs/>
          <w:sz w:val="24"/>
          <w:szCs w:val="24"/>
          <w:lang w:bidi="fa-IR"/>
        </w:rPr>
        <w:t>Twohig</w:t>
      </w:r>
      <w:r>
        <w:rPr>
          <w:rFonts w:ascii="Times New Roman" w:hAnsi="Times New Roman" w:cs="Times New Roman"/>
          <w:bCs/>
          <w:sz w:val="24"/>
          <w:szCs w:val="24"/>
          <w:vertAlign w:val="superscript"/>
          <w:lang w:bidi="fa-IR"/>
        </w:rPr>
        <w:t>b</w:t>
      </w:r>
      <w:proofErr w:type="spellEnd"/>
      <w:r w:rsidRPr="003C0722">
        <w:rPr>
          <w:rFonts w:ascii="Times New Roman" w:hAnsi="Times New Roman" w:cs="Times New Roman"/>
          <w:bCs/>
          <w:sz w:val="24"/>
          <w:szCs w:val="24"/>
          <w:lang w:bidi="fa-IR"/>
        </w:rPr>
        <w:t>, Ph.D.</w:t>
      </w:r>
    </w:p>
    <w:p w14:paraId="6299377A" w14:textId="77777777" w:rsidR="00885C4E" w:rsidRDefault="00885C4E" w:rsidP="00A90341">
      <w:pPr>
        <w:spacing w:after="0" w:line="480" w:lineRule="auto"/>
        <w:jc w:val="center"/>
        <w:rPr>
          <w:rFonts w:ascii="Times New Roman" w:hAnsi="Times New Roman" w:cs="Times New Roman"/>
          <w:bCs/>
          <w:sz w:val="24"/>
          <w:szCs w:val="24"/>
          <w:lang w:bidi="fa-IR"/>
        </w:rPr>
      </w:pPr>
      <w:r w:rsidRPr="00BD760E">
        <w:rPr>
          <w:rFonts w:ascii="Times New Roman" w:hAnsi="Times New Roman" w:cs="Times New Roman"/>
          <w:bCs/>
          <w:sz w:val="24"/>
          <w:szCs w:val="24"/>
          <w:lang w:bidi="fa-IR"/>
        </w:rPr>
        <w:t xml:space="preserve">Afshin </w:t>
      </w:r>
      <w:proofErr w:type="spellStart"/>
      <w:r w:rsidRPr="00BD760E">
        <w:rPr>
          <w:rFonts w:ascii="Times New Roman" w:hAnsi="Times New Roman" w:cs="Times New Roman"/>
          <w:bCs/>
          <w:sz w:val="24"/>
          <w:szCs w:val="24"/>
          <w:lang w:bidi="fa-IR"/>
        </w:rPr>
        <w:t>Ahmdvand</w:t>
      </w:r>
      <w:r>
        <w:rPr>
          <w:rFonts w:ascii="Times New Roman" w:hAnsi="Times New Roman" w:cs="Times New Roman"/>
          <w:bCs/>
          <w:sz w:val="24"/>
          <w:szCs w:val="24"/>
          <w:vertAlign w:val="superscript"/>
          <w:lang w:bidi="fa-IR"/>
        </w:rPr>
        <w:t>c</w:t>
      </w:r>
      <w:proofErr w:type="spellEnd"/>
      <w:r w:rsidRPr="00BD760E">
        <w:rPr>
          <w:rFonts w:ascii="Times New Roman" w:hAnsi="Times New Roman" w:cs="Times New Roman"/>
          <w:bCs/>
          <w:sz w:val="24"/>
          <w:szCs w:val="24"/>
          <w:lang w:bidi="fa-IR"/>
        </w:rPr>
        <w:t>, Ph.D.</w:t>
      </w:r>
    </w:p>
    <w:p w14:paraId="2AF21F7C" w14:textId="77777777" w:rsidR="00885C4E" w:rsidRPr="0088004E" w:rsidRDefault="00885C4E" w:rsidP="00A90341">
      <w:pPr>
        <w:spacing w:after="0" w:line="480" w:lineRule="auto"/>
        <w:jc w:val="center"/>
        <w:rPr>
          <w:rFonts w:ascii="Times New Roman" w:hAnsi="Times New Roman" w:cs="Times New Roman"/>
          <w:bCs/>
          <w:sz w:val="24"/>
          <w:szCs w:val="24"/>
          <w:lang w:bidi="fa-IR"/>
        </w:rPr>
      </w:pPr>
      <w:r w:rsidRPr="0088004E">
        <w:rPr>
          <w:rFonts w:ascii="Times New Roman" w:hAnsi="Times New Roman" w:cs="Times New Roman"/>
          <w:bCs/>
          <w:sz w:val="24"/>
          <w:szCs w:val="24"/>
          <w:lang w:bidi="fa-IR"/>
        </w:rPr>
        <w:t xml:space="preserve">Zahra </w:t>
      </w:r>
      <w:proofErr w:type="spellStart"/>
      <w:r w:rsidRPr="0088004E">
        <w:rPr>
          <w:rFonts w:ascii="Times New Roman" w:hAnsi="Times New Roman" w:cs="Times New Roman"/>
          <w:bCs/>
          <w:sz w:val="24"/>
          <w:szCs w:val="24"/>
          <w:lang w:bidi="fa-IR"/>
        </w:rPr>
        <w:t>Zanjani</w:t>
      </w:r>
      <w:r w:rsidRPr="0088004E">
        <w:rPr>
          <w:rFonts w:ascii="Times New Roman" w:hAnsi="Times New Roman" w:cs="Times New Roman"/>
          <w:bCs/>
          <w:sz w:val="24"/>
          <w:szCs w:val="24"/>
          <w:vertAlign w:val="superscript"/>
          <w:lang w:bidi="fa-IR"/>
        </w:rPr>
        <w:t>a</w:t>
      </w:r>
      <w:proofErr w:type="spellEnd"/>
      <w:r w:rsidRPr="0088004E">
        <w:rPr>
          <w:rFonts w:ascii="Times New Roman" w:hAnsi="Times New Roman" w:cs="Times New Roman"/>
          <w:bCs/>
          <w:sz w:val="24"/>
          <w:szCs w:val="24"/>
          <w:vertAlign w:val="superscript"/>
          <w:lang w:bidi="fa-IR"/>
        </w:rPr>
        <w:t>*</w:t>
      </w:r>
      <w:r w:rsidRPr="0088004E">
        <w:rPr>
          <w:rFonts w:ascii="Times New Roman" w:hAnsi="Times New Roman" w:cs="Times New Roman"/>
          <w:bCs/>
          <w:sz w:val="24"/>
          <w:szCs w:val="24"/>
          <w:lang w:bidi="fa-IR"/>
        </w:rPr>
        <w:t>, Ph.D.</w:t>
      </w:r>
    </w:p>
    <w:p w14:paraId="25AE9B8F" w14:textId="77777777" w:rsidR="00885C4E" w:rsidRPr="0088004E" w:rsidRDefault="00885C4E" w:rsidP="00A90341">
      <w:pPr>
        <w:autoSpaceDE w:val="0"/>
        <w:autoSpaceDN w:val="0"/>
        <w:adjustRightInd w:val="0"/>
        <w:spacing w:after="0" w:line="240" w:lineRule="auto"/>
        <w:rPr>
          <w:rFonts w:ascii="Times New Roman" w:hAnsi="Times New Roman" w:cs="Times New Roman"/>
          <w:sz w:val="24"/>
          <w:szCs w:val="24"/>
          <w:lang w:bidi="fa-IR"/>
        </w:rPr>
      </w:pPr>
      <w:r w:rsidRPr="0088004E">
        <w:rPr>
          <w:rFonts w:ascii="Times New Roman" w:hAnsi="Times New Roman" w:cs="Times New Roman"/>
          <w:bCs/>
          <w:sz w:val="24"/>
          <w:szCs w:val="24"/>
          <w:vertAlign w:val="superscript"/>
          <w:lang w:bidi="fa-IR"/>
        </w:rPr>
        <w:t>a</w:t>
      </w:r>
      <w:r w:rsidRPr="0088004E">
        <w:rPr>
          <w:rFonts w:ascii="Times New Roman" w:hAnsi="Times New Roman" w:cs="Times New Roman"/>
          <w:sz w:val="24"/>
          <w:szCs w:val="24"/>
          <w:lang w:bidi="fa-IR"/>
        </w:rPr>
        <w:t xml:space="preserve"> Department of Clinical Psychology, Faculty of Medicine, Kashan University of Medical Sciences, Kashan,</w:t>
      </w:r>
    </w:p>
    <w:p w14:paraId="369289AD" w14:textId="77777777" w:rsidR="00885C4E" w:rsidRPr="0088004E" w:rsidRDefault="00885C4E" w:rsidP="00A90341">
      <w:pPr>
        <w:tabs>
          <w:tab w:val="center" w:pos="4680"/>
          <w:tab w:val="left" w:pos="7813"/>
        </w:tabs>
        <w:spacing w:after="0" w:line="480" w:lineRule="auto"/>
        <w:rPr>
          <w:rFonts w:ascii="Times New Roman" w:hAnsi="Times New Roman" w:cs="Times New Roman"/>
          <w:bCs/>
          <w:sz w:val="24"/>
          <w:szCs w:val="24"/>
          <w:lang w:bidi="fa-IR"/>
        </w:rPr>
      </w:pPr>
      <w:r w:rsidRPr="0088004E">
        <w:rPr>
          <w:rFonts w:ascii="Times New Roman" w:hAnsi="Times New Roman" w:cs="Times New Roman"/>
          <w:sz w:val="24"/>
          <w:szCs w:val="24"/>
          <w:lang w:bidi="fa-IR"/>
        </w:rPr>
        <w:t>I.R. Iran</w:t>
      </w:r>
    </w:p>
    <w:p w14:paraId="2EB88BB0" w14:textId="77777777" w:rsidR="00885C4E" w:rsidRPr="0088004E" w:rsidRDefault="00885C4E" w:rsidP="00A90341">
      <w:pPr>
        <w:spacing w:after="0" w:line="480" w:lineRule="auto"/>
        <w:outlineLvl w:val="0"/>
        <w:rPr>
          <w:rFonts w:ascii="Times New Roman" w:hAnsi="Times New Roman" w:cs="Times New Roman"/>
          <w:bCs/>
          <w:sz w:val="24"/>
          <w:szCs w:val="24"/>
          <w:lang w:bidi="fa-IR"/>
        </w:rPr>
      </w:pPr>
      <w:r w:rsidRPr="0088004E">
        <w:rPr>
          <w:rFonts w:ascii="Times New Roman" w:hAnsi="Times New Roman" w:cs="Times New Roman"/>
          <w:bCs/>
          <w:sz w:val="24"/>
          <w:szCs w:val="24"/>
          <w:vertAlign w:val="superscript"/>
          <w:lang w:bidi="fa-IR"/>
        </w:rPr>
        <w:t>b</w:t>
      </w:r>
      <w:r w:rsidRPr="0088004E">
        <w:rPr>
          <w:rFonts w:ascii="Times New Roman" w:hAnsi="Times New Roman" w:cs="Times New Roman"/>
          <w:bCs/>
          <w:sz w:val="24"/>
          <w:szCs w:val="24"/>
          <w:lang w:bidi="fa-IR"/>
        </w:rPr>
        <w:t xml:space="preserve"> </w:t>
      </w:r>
      <w:r w:rsidRPr="0088004E">
        <w:rPr>
          <w:rFonts w:ascii="Times New Roman" w:hAnsi="Times New Roman" w:cs="Times New Roman"/>
          <w:sz w:val="24"/>
          <w:szCs w:val="24"/>
          <w:lang w:bidi="fa-IR"/>
        </w:rPr>
        <w:t>Utah State University</w:t>
      </w:r>
    </w:p>
    <w:p w14:paraId="78D3B09B" w14:textId="77777777" w:rsidR="00885C4E" w:rsidRPr="0088004E" w:rsidRDefault="00885C4E" w:rsidP="00A90341">
      <w:pPr>
        <w:spacing w:after="0" w:line="480" w:lineRule="auto"/>
        <w:outlineLvl w:val="0"/>
        <w:rPr>
          <w:rFonts w:ascii="Times New Roman" w:hAnsi="Times New Roman" w:cs="Times New Roman"/>
          <w:bCs/>
          <w:sz w:val="24"/>
          <w:szCs w:val="24"/>
          <w:lang w:bidi="fa-IR"/>
        </w:rPr>
      </w:pPr>
      <w:r w:rsidRPr="0088004E">
        <w:rPr>
          <w:rFonts w:ascii="Times New Roman" w:hAnsi="Times New Roman" w:cs="Times New Roman"/>
          <w:bCs/>
          <w:sz w:val="24"/>
          <w:szCs w:val="24"/>
          <w:vertAlign w:val="superscript"/>
          <w:lang w:bidi="fa-IR"/>
        </w:rPr>
        <w:t>c</w:t>
      </w:r>
      <w:r w:rsidRPr="0088004E">
        <w:rPr>
          <w:rFonts w:ascii="Times New Roman" w:hAnsi="Times New Roman" w:cs="Times New Roman"/>
          <w:sz w:val="24"/>
          <w:szCs w:val="24"/>
          <w:lang w:bidi="fa-IR"/>
        </w:rPr>
        <w:t xml:space="preserve"> Department of Psychiatry, Faculty of Medicine, Kashan University of Medical Sciences, Kashan, I.R. Iran</w:t>
      </w:r>
    </w:p>
    <w:p w14:paraId="6C2B2A0F" w14:textId="77777777" w:rsidR="00885C4E" w:rsidRPr="0088004E" w:rsidRDefault="00885C4E" w:rsidP="00A90341">
      <w:pPr>
        <w:spacing w:after="0" w:line="480" w:lineRule="auto"/>
        <w:outlineLvl w:val="0"/>
        <w:rPr>
          <w:rFonts w:ascii="Times New Roman" w:hAnsi="Times New Roman" w:cs="Times New Roman"/>
          <w:sz w:val="24"/>
          <w:szCs w:val="24"/>
          <w:lang w:bidi="fa-IR"/>
        </w:rPr>
      </w:pPr>
      <w:r w:rsidRPr="0088004E">
        <w:rPr>
          <w:rFonts w:ascii="Times New Roman" w:hAnsi="Times New Roman" w:cs="Times New Roman"/>
          <w:bCs/>
          <w:sz w:val="24"/>
          <w:szCs w:val="24"/>
          <w:vertAlign w:val="superscript"/>
          <w:lang w:bidi="fa-IR"/>
        </w:rPr>
        <w:t>*</w:t>
      </w:r>
      <w:r w:rsidRPr="0088004E">
        <w:rPr>
          <w:rFonts w:ascii="Times New Roman" w:hAnsi="Times New Roman" w:cs="Times New Roman"/>
          <w:sz w:val="24"/>
          <w:szCs w:val="24"/>
          <w:lang w:bidi="fa-IR"/>
        </w:rPr>
        <w:t xml:space="preserve"> Correspond author: z_zanjani2005@yahoo.com, zanjani-z@kaums.ac.ir</w:t>
      </w:r>
    </w:p>
    <w:p w14:paraId="4EF9761D" w14:textId="77777777" w:rsidR="00885C4E" w:rsidRPr="003C0722" w:rsidRDefault="00885C4E" w:rsidP="00A90341">
      <w:pPr>
        <w:spacing w:after="0" w:line="480" w:lineRule="auto"/>
        <w:rPr>
          <w:rFonts w:ascii="Times New Roman" w:hAnsi="Times New Roman" w:cs="Times New Roman"/>
          <w:bCs/>
          <w:sz w:val="24"/>
          <w:szCs w:val="24"/>
          <w:lang w:bidi="fa-IR"/>
        </w:rPr>
      </w:pPr>
    </w:p>
    <w:p w14:paraId="53350954" w14:textId="77777777" w:rsidR="00885C4E" w:rsidRPr="003C0722" w:rsidRDefault="00885C4E" w:rsidP="00A90341">
      <w:pPr>
        <w:rPr>
          <w:rFonts w:ascii="Times New Roman" w:hAnsi="Times New Roman" w:cs="Times New Roman"/>
          <w:b/>
          <w:bCs/>
          <w:sz w:val="24"/>
          <w:szCs w:val="24"/>
          <w:lang w:bidi="fa-IR"/>
        </w:rPr>
      </w:pPr>
      <w:bookmarkStart w:id="2" w:name="OLE_LINK5"/>
      <w:bookmarkStart w:id="3" w:name="OLE_LINK6"/>
      <w:bookmarkEnd w:id="0"/>
      <w:bookmarkEnd w:id="1"/>
      <w:r w:rsidRPr="003C0722">
        <w:rPr>
          <w:rFonts w:ascii="Times New Roman" w:hAnsi="Times New Roman" w:cs="Times New Roman"/>
          <w:b/>
          <w:bCs/>
          <w:sz w:val="24"/>
          <w:szCs w:val="24"/>
          <w:lang w:bidi="fa-IR"/>
        </w:rPr>
        <w:br w:type="page"/>
      </w:r>
    </w:p>
    <w:p w14:paraId="34B3D0B4" w14:textId="77777777" w:rsidR="00885C4E" w:rsidRPr="003C0722" w:rsidRDefault="00885C4E" w:rsidP="00A90341">
      <w:pPr>
        <w:spacing w:after="0" w:line="480" w:lineRule="auto"/>
        <w:jc w:val="center"/>
        <w:outlineLvl w:val="0"/>
        <w:rPr>
          <w:rFonts w:ascii="Times New Roman" w:hAnsi="Times New Roman" w:cs="Times New Roman"/>
          <w:bCs/>
          <w:sz w:val="24"/>
          <w:szCs w:val="24"/>
          <w:lang w:bidi="fa-IR"/>
        </w:rPr>
      </w:pPr>
      <w:r w:rsidRPr="003C0722">
        <w:rPr>
          <w:rFonts w:ascii="Times New Roman" w:hAnsi="Times New Roman" w:cs="Times New Roman"/>
          <w:bCs/>
          <w:sz w:val="24"/>
          <w:szCs w:val="24"/>
          <w:lang w:bidi="fa-IR"/>
        </w:rPr>
        <w:lastRenderedPageBreak/>
        <w:t>Abstract</w:t>
      </w:r>
    </w:p>
    <w:p w14:paraId="2EFD02B4" w14:textId="229760E1" w:rsidR="008943AC" w:rsidRPr="003C0722" w:rsidRDefault="008943AC" w:rsidP="008943AC">
      <w:pPr>
        <w:spacing w:after="0" w:line="480" w:lineRule="auto"/>
        <w:rPr>
          <w:rFonts w:ascii="Times New Roman" w:hAnsi="Times New Roman" w:cs="Times New Roman"/>
          <w:sz w:val="24"/>
          <w:szCs w:val="24"/>
          <w:lang w:bidi="fa-IR"/>
        </w:rPr>
      </w:pPr>
      <w:r>
        <w:rPr>
          <w:rFonts w:ascii="Times New Roman" w:hAnsi="Times New Roman" w:cs="Times New Roman"/>
          <w:sz w:val="24"/>
          <w:szCs w:val="24"/>
          <w:lang w:bidi="fa-IR"/>
        </w:rPr>
        <w:t>Conducted in Iran, p</w:t>
      </w:r>
      <w:r w:rsidRPr="003C0722">
        <w:rPr>
          <w:rFonts w:ascii="Times New Roman" w:hAnsi="Times New Roman" w:cs="Times New Roman"/>
          <w:sz w:val="24"/>
          <w:szCs w:val="24"/>
          <w:lang w:bidi="fa-IR"/>
        </w:rPr>
        <w:t>articipants</w:t>
      </w:r>
      <w:r w:rsidRPr="003C0722">
        <w:rPr>
          <w:rFonts w:ascii="Times New Roman" w:hAnsi="Times New Roman" w:cs="Times New Roman"/>
          <w:sz w:val="24"/>
          <w:szCs w:val="24"/>
          <w:rtl/>
          <w:lang w:bidi="fa-IR"/>
        </w:rPr>
        <w:t xml:space="preserve"> </w:t>
      </w:r>
      <w:r>
        <w:rPr>
          <w:rFonts w:ascii="Times New Roman" w:hAnsi="Times New Roman" w:cs="Times New Roman"/>
          <w:sz w:val="24"/>
          <w:szCs w:val="24"/>
          <w:lang w:bidi="fa-IR"/>
        </w:rPr>
        <w:t>included</w:t>
      </w:r>
      <w:r w:rsidRPr="003C0722">
        <w:rPr>
          <w:rFonts w:ascii="Times New Roman" w:hAnsi="Times New Roman" w:cs="Times New Roman"/>
          <w:sz w:val="24"/>
          <w:szCs w:val="24"/>
          <w:lang w:bidi="fa-IR"/>
        </w:rPr>
        <w:t xml:space="preserve"> 69 adolescents with </w:t>
      </w:r>
      <w:r w:rsidR="007F7189">
        <w:rPr>
          <w:rFonts w:ascii="Times New Roman" w:hAnsi="Times New Roman" w:cs="Times New Roman"/>
          <w:sz w:val="24"/>
          <w:szCs w:val="24"/>
          <w:lang w:bidi="fa-IR"/>
        </w:rPr>
        <w:t xml:space="preserve">obsessive-compulsive disorder (OCD) who were </w:t>
      </w:r>
      <w:r>
        <w:rPr>
          <w:rFonts w:ascii="Times New Roman" w:hAnsi="Times New Roman" w:cs="Times New Roman"/>
          <w:sz w:val="24"/>
          <w:szCs w:val="24"/>
          <w:lang w:bidi="fa-IR"/>
        </w:rPr>
        <w:t xml:space="preserve">on a stable </w:t>
      </w:r>
      <w:r w:rsidR="007F7189">
        <w:rPr>
          <w:rFonts w:ascii="Times New Roman" w:hAnsi="Times New Roman" w:cs="Times New Roman"/>
          <w:sz w:val="24"/>
          <w:szCs w:val="24"/>
          <w:lang w:bidi="fa-IR"/>
        </w:rPr>
        <w:t xml:space="preserve">selective serotonin reuptake inhibitor (SSRI) </w:t>
      </w:r>
      <w:r>
        <w:rPr>
          <w:rFonts w:ascii="Times New Roman" w:hAnsi="Times New Roman" w:cs="Times New Roman"/>
          <w:sz w:val="24"/>
          <w:szCs w:val="24"/>
          <w:lang w:bidi="fa-IR"/>
        </w:rPr>
        <w:t xml:space="preserve">dose </w:t>
      </w:r>
      <w:r w:rsidR="007F4EE5">
        <w:rPr>
          <w:rFonts w:ascii="Times New Roman" w:hAnsi="Times New Roman" w:cs="Times New Roman"/>
          <w:sz w:val="24"/>
          <w:szCs w:val="24"/>
          <w:lang w:bidi="fa-IR"/>
        </w:rPr>
        <w:t>and</w:t>
      </w:r>
      <w:r w:rsidR="007F4EE5" w:rsidRPr="003C0722">
        <w:rPr>
          <w:rFonts w:ascii="Times New Roman" w:hAnsi="Times New Roman" w:cs="Times New Roman"/>
          <w:sz w:val="24"/>
          <w:szCs w:val="24"/>
          <w:lang w:bidi="fa-IR"/>
        </w:rPr>
        <w:t xml:space="preserve"> </w:t>
      </w:r>
      <w:r w:rsidRPr="003C0722">
        <w:rPr>
          <w:rFonts w:ascii="Times New Roman" w:hAnsi="Times New Roman" w:cs="Times New Roman"/>
          <w:sz w:val="24"/>
          <w:szCs w:val="24"/>
          <w:lang w:bidi="fa-IR"/>
        </w:rPr>
        <w:t>were randomly assigned to</w:t>
      </w:r>
      <w:r>
        <w:rPr>
          <w:rFonts w:ascii="Times New Roman" w:hAnsi="Times New Roman" w:cs="Times New Roman"/>
          <w:sz w:val="24"/>
          <w:szCs w:val="24"/>
          <w:lang w:bidi="fa-IR"/>
        </w:rPr>
        <w:t xml:space="preserve"> one of three conditions:</w:t>
      </w:r>
      <w:r w:rsidRPr="003C0722">
        <w:rPr>
          <w:rFonts w:ascii="Times New Roman" w:hAnsi="Times New Roman" w:cs="Times New Roman"/>
          <w:sz w:val="24"/>
          <w:szCs w:val="24"/>
          <w:lang w:bidi="fa-IR"/>
        </w:rPr>
        <w:t xml:space="preserve"> </w:t>
      </w:r>
      <w:r w:rsidR="00E12E37">
        <w:rPr>
          <w:rFonts w:ascii="Times New Roman" w:hAnsi="Times New Roman" w:cs="Times New Roman"/>
          <w:sz w:val="24"/>
          <w:szCs w:val="24"/>
          <w:lang w:bidi="fa-IR"/>
        </w:rPr>
        <w:t xml:space="preserve">group </w:t>
      </w:r>
      <w:r w:rsidR="007F7189">
        <w:rPr>
          <w:rFonts w:ascii="Times New Roman" w:hAnsi="Times New Roman" w:cs="Times New Roman"/>
          <w:sz w:val="24"/>
          <w:szCs w:val="24"/>
          <w:lang w:bidi="fa-IR"/>
        </w:rPr>
        <w:t>acceptance and commitment therapy (ACT)</w:t>
      </w:r>
      <w:r w:rsidR="009F14EC">
        <w:rPr>
          <w:rFonts w:ascii="Times New Roman" w:hAnsi="Times New Roman" w:cs="Times New Roman"/>
          <w:sz w:val="24"/>
          <w:szCs w:val="24"/>
          <w:lang w:bidi="fa-IR"/>
        </w:rPr>
        <w:t>+SSRI</w:t>
      </w:r>
      <w:r>
        <w:rPr>
          <w:rFonts w:ascii="Times New Roman" w:hAnsi="Times New Roman" w:cs="Times New Roman"/>
          <w:sz w:val="24"/>
          <w:szCs w:val="24"/>
          <w:lang w:bidi="fa-IR"/>
        </w:rPr>
        <w:t xml:space="preserve">, </w:t>
      </w:r>
      <w:r w:rsidR="00E12E37">
        <w:rPr>
          <w:rFonts w:ascii="Times New Roman" w:hAnsi="Times New Roman" w:cs="Times New Roman"/>
          <w:sz w:val="24"/>
          <w:szCs w:val="24"/>
          <w:lang w:bidi="fa-IR"/>
        </w:rPr>
        <w:t xml:space="preserve">group </w:t>
      </w:r>
      <w:r w:rsidR="007F7189">
        <w:rPr>
          <w:rFonts w:ascii="Times New Roman" w:hAnsi="Times New Roman" w:cs="Times New Roman"/>
          <w:sz w:val="24"/>
          <w:szCs w:val="24"/>
          <w:lang w:bidi="fa-IR"/>
        </w:rPr>
        <w:t>cognitive behavioral therapy (CBT)</w:t>
      </w:r>
      <w:r w:rsidR="009F14EC">
        <w:rPr>
          <w:rFonts w:ascii="Times New Roman" w:hAnsi="Times New Roman" w:cs="Times New Roman"/>
          <w:sz w:val="24"/>
          <w:szCs w:val="24"/>
          <w:lang w:bidi="fa-IR"/>
        </w:rPr>
        <w:t>+SSRI</w:t>
      </w:r>
      <w:r>
        <w:rPr>
          <w:rFonts w:ascii="Times New Roman" w:hAnsi="Times New Roman" w:cs="Times New Roman"/>
          <w:sz w:val="24"/>
          <w:szCs w:val="24"/>
          <w:lang w:bidi="fa-IR"/>
        </w:rPr>
        <w:t>, or</w:t>
      </w:r>
      <w:r w:rsidRPr="003C0722">
        <w:rPr>
          <w:rFonts w:ascii="Times New Roman" w:hAnsi="Times New Roman" w:cs="Times New Roman"/>
          <w:sz w:val="24"/>
          <w:szCs w:val="24"/>
          <w:lang w:bidi="fa-IR"/>
        </w:rPr>
        <w:t xml:space="preserve"> </w:t>
      </w:r>
      <w:r>
        <w:rPr>
          <w:rFonts w:ascii="Times New Roman" w:hAnsi="Times New Roman" w:cs="Times New Roman"/>
          <w:sz w:val="24"/>
          <w:szCs w:val="24"/>
          <w:lang w:bidi="fa-IR"/>
        </w:rPr>
        <w:t>continued SSRI</w:t>
      </w:r>
      <w:r w:rsidRPr="003C0722">
        <w:rPr>
          <w:rFonts w:ascii="Times New Roman" w:hAnsi="Times New Roman" w:cs="Times New Roman"/>
          <w:sz w:val="24"/>
          <w:szCs w:val="24"/>
          <w:lang w:bidi="fa-IR"/>
        </w:rPr>
        <w:t xml:space="preserve"> treatment.</w:t>
      </w:r>
      <w:r>
        <w:rPr>
          <w:rFonts w:ascii="Times New Roman" w:hAnsi="Times New Roman" w:cs="Times New Roman"/>
          <w:sz w:val="24"/>
          <w:szCs w:val="24"/>
          <w:lang w:bidi="fa-IR"/>
        </w:rPr>
        <w:t xml:space="preserve"> Assessment occurred at pre-, post-treatment, and three-month follow-up and included the</w:t>
      </w:r>
      <w:r w:rsidRPr="003C0722">
        <w:rPr>
          <w:rFonts w:ascii="Times New Roman" w:hAnsi="Times New Roman" w:cs="Times New Roman"/>
          <w:sz w:val="24"/>
          <w:szCs w:val="24"/>
          <w:lang w:bidi="fa-IR"/>
        </w:rPr>
        <w:t xml:space="preserve"> Children’s Yale-Brown Obsessive Compulsive Scale (CY-BOCS),</w:t>
      </w:r>
      <w:r>
        <w:rPr>
          <w:rFonts w:ascii="Times New Roman" w:hAnsi="Times New Roman" w:cs="Times New Roman"/>
          <w:sz w:val="24"/>
          <w:szCs w:val="24"/>
          <w:lang w:bidi="fa-IR"/>
        </w:rPr>
        <w:t xml:space="preserve"> Children’s Depression Inventory (CDI),</w:t>
      </w:r>
      <w:r w:rsidRPr="003C0722">
        <w:rPr>
          <w:rFonts w:ascii="Times New Roman" w:hAnsi="Times New Roman" w:cs="Times New Roman"/>
          <w:sz w:val="24"/>
          <w:szCs w:val="24"/>
          <w:lang w:bidi="fa-IR"/>
        </w:rPr>
        <w:t xml:space="preserve"> Avoidance and Fusion Questionnaire for Youth (AFQ-8), Valued Living Questionnaire (VLQ), and Child and Adolescent Mindfulness Measure (CAMM). </w:t>
      </w:r>
      <w:r>
        <w:rPr>
          <w:rFonts w:ascii="Times New Roman" w:hAnsi="Times New Roman" w:cs="Times New Roman"/>
          <w:sz w:val="24"/>
          <w:szCs w:val="24"/>
          <w:lang w:bidi="fa-IR"/>
        </w:rPr>
        <w:t>ACT</w:t>
      </w:r>
      <w:r w:rsidR="009F14EC">
        <w:rPr>
          <w:rFonts w:ascii="Times New Roman" w:hAnsi="Times New Roman" w:cs="Times New Roman"/>
          <w:sz w:val="24"/>
          <w:szCs w:val="24"/>
          <w:lang w:bidi="fa-IR"/>
        </w:rPr>
        <w:t>+SSRI</w:t>
      </w:r>
      <w:r>
        <w:rPr>
          <w:rFonts w:ascii="Times New Roman" w:hAnsi="Times New Roman" w:cs="Times New Roman"/>
          <w:sz w:val="24"/>
          <w:szCs w:val="24"/>
          <w:lang w:bidi="fa-IR"/>
        </w:rPr>
        <w:t xml:space="preserve"> and CBT</w:t>
      </w:r>
      <w:r w:rsidR="009F14EC">
        <w:rPr>
          <w:rFonts w:ascii="Times New Roman" w:hAnsi="Times New Roman" w:cs="Times New Roman"/>
          <w:sz w:val="24"/>
          <w:szCs w:val="24"/>
          <w:lang w:bidi="fa-IR"/>
        </w:rPr>
        <w:t>+SSRI</w:t>
      </w:r>
      <w:r>
        <w:rPr>
          <w:rFonts w:ascii="Times New Roman" w:hAnsi="Times New Roman" w:cs="Times New Roman"/>
          <w:sz w:val="24"/>
          <w:szCs w:val="24"/>
          <w:lang w:bidi="fa-IR"/>
        </w:rPr>
        <w:t xml:space="preserve"> conditions demonstrated significant reductions in OCD severity that were maintained at follow-up compared to the </w:t>
      </w:r>
      <w:r w:rsidR="009F14EC">
        <w:rPr>
          <w:rFonts w:ascii="Times New Roman" w:hAnsi="Times New Roman" w:cs="Times New Roman"/>
          <w:sz w:val="24"/>
          <w:szCs w:val="24"/>
          <w:lang w:bidi="fa-IR"/>
        </w:rPr>
        <w:t>continued SSRI</w:t>
      </w:r>
      <w:r>
        <w:rPr>
          <w:rFonts w:ascii="Times New Roman" w:hAnsi="Times New Roman" w:cs="Times New Roman"/>
          <w:sz w:val="24"/>
          <w:szCs w:val="24"/>
          <w:lang w:bidi="fa-IR"/>
        </w:rPr>
        <w:t xml:space="preserve"> condition. All conditions demonstrated significant reductions in depression that were maintained at follow-up. The ACT</w:t>
      </w:r>
      <w:r w:rsidR="009F14EC">
        <w:rPr>
          <w:rFonts w:ascii="Times New Roman" w:hAnsi="Times New Roman" w:cs="Times New Roman"/>
          <w:sz w:val="24"/>
          <w:szCs w:val="24"/>
          <w:lang w:bidi="fa-IR"/>
        </w:rPr>
        <w:t>+SSRI</w:t>
      </w:r>
      <w:r>
        <w:rPr>
          <w:rFonts w:ascii="Times New Roman" w:hAnsi="Times New Roman" w:cs="Times New Roman"/>
          <w:sz w:val="24"/>
          <w:szCs w:val="24"/>
          <w:lang w:bidi="fa-IR"/>
        </w:rPr>
        <w:t xml:space="preserve"> condition demonstrated significant improvement in psychological flexibility, mindfulness, and valued living that were maintained at follow-up compared to the CBT</w:t>
      </w:r>
      <w:r w:rsidR="009F14EC">
        <w:rPr>
          <w:rFonts w:ascii="Times New Roman" w:hAnsi="Times New Roman" w:cs="Times New Roman"/>
          <w:sz w:val="24"/>
          <w:szCs w:val="24"/>
          <w:lang w:bidi="fa-IR"/>
        </w:rPr>
        <w:t>+SSRI</w:t>
      </w:r>
      <w:r>
        <w:rPr>
          <w:rFonts w:ascii="Times New Roman" w:hAnsi="Times New Roman" w:cs="Times New Roman"/>
          <w:sz w:val="24"/>
          <w:szCs w:val="24"/>
          <w:lang w:bidi="fa-IR"/>
        </w:rPr>
        <w:t xml:space="preserve"> and </w:t>
      </w:r>
      <w:r w:rsidR="009F14EC">
        <w:rPr>
          <w:rFonts w:ascii="Times New Roman" w:hAnsi="Times New Roman" w:cs="Times New Roman"/>
          <w:sz w:val="24"/>
          <w:szCs w:val="24"/>
          <w:lang w:bidi="fa-IR"/>
        </w:rPr>
        <w:t xml:space="preserve">continued SSRI </w:t>
      </w:r>
      <w:r>
        <w:rPr>
          <w:rFonts w:ascii="Times New Roman" w:hAnsi="Times New Roman" w:cs="Times New Roman"/>
          <w:sz w:val="24"/>
          <w:szCs w:val="24"/>
          <w:lang w:bidi="fa-IR"/>
        </w:rPr>
        <w:t>conditions. Findings indicate that ACT</w:t>
      </w:r>
      <w:r w:rsidR="009F14EC">
        <w:rPr>
          <w:rFonts w:ascii="Times New Roman" w:hAnsi="Times New Roman" w:cs="Times New Roman"/>
          <w:sz w:val="24"/>
          <w:szCs w:val="24"/>
          <w:lang w:bidi="fa-IR"/>
        </w:rPr>
        <w:t>+SSRI</w:t>
      </w:r>
      <w:r>
        <w:rPr>
          <w:rFonts w:ascii="Times New Roman" w:hAnsi="Times New Roman" w:cs="Times New Roman"/>
          <w:sz w:val="24"/>
          <w:szCs w:val="24"/>
          <w:lang w:bidi="fa-IR"/>
        </w:rPr>
        <w:t xml:space="preserve"> is comparably effective as CBT</w:t>
      </w:r>
      <w:r w:rsidR="009F14EC">
        <w:rPr>
          <w:rFonts w:ascii="Times New Roman" w:hAnsi="Times New Roman" w:cs="Times New Roman"/>
          <w:sz w:val="24"/>
          <w:szCs w:val="24"/>
          <w:lang w:bidi="fa-IR"/>
        </w:rPr>
        <w:t>+SSRI</w:t>
      </w:r>
      <w:r>
        <w:rPr>
          <w:rFonts w:ascii="Times New Roman" w:hAnsi="Times New Roman" w:cs="Times New Roman"/>
          <w:sz w:val="24"/>
          <w:szCs w:val="24"/>
          <w:lang w:bidi="fa-IR"/>
        </w:rPr>
        <w:t xml:space="preserve"> at treating adolescent OCD. However, ACT</w:t>
      </w:r>
      <w:r w:rsidR="009F14EC">
        <w:rPr>
          <w:rFonts w:ascii="Times New Roman" w:hAnsi="Times New Roman" w:cs="Times New Roman"/>
          <w:sz w:val="24"/>
          <w:szCs w:val="24"/>
          <w:lang w:bidi="fa-IR"/>
        </w:rPr>
        <w:t>+SSRI</w:t>
      </w:r>
      <w:r>
        <w:rPr>
          <w:rFonts w:ascii="Times New Roman" w:hAnsi="Times New Roman" w:cs="Times New Roman"/>
          <w:sz w:val="24"/>
          <w:szCs w:val="24"/>
          <w:lang w:bidi="fa-IR"/>
        </w:rPr>
        <w:t xml:space="preserve"> appears to differ from CBT</w:t>
      </w:r>
      <w:r w:rsidR="009F14EC">
        <w:rPr>
          <w:rFonts w:ascii="Times New Roman" w:hAnsi="Times New Roman" w:cs="Times New Roman"/>
          <w:sz w:val="24"/>
          <w:szCs w:val="24"/>
          <w:lang w:bidi="fa-IR"/>
        </w:rPr>
        <w:t>+SSRI</w:t>
      </w:r>
      <w:r>
        <w:rPr>
          <w:rFonts w:ascii="Times New Roman" w:hAnsi="Times New Roman" w:cs="Times New Roman"/>
          <w:sz w:val="24"/>
          <w:szCs w:val="24"/>
          <w:lang w:bidi="fa-IR"/>
        </w:rPr>
        <w:t xml:space="preserve"> on changes in psychological flexibility, mindfulness, and valued living, indicating potential differences in mechanism of change.</w:t>
      </w:r>
      <w:r w:rsidRPr="003C0722">
        <w:rPr>
          <w:rFonts w:ascii="Times New Roman" w:hAnsi="Times New Roman" w:cs="Times New Roman"/>
          <w:sz w:val="24"/>
          <w:szCs w:val="24"/>
          <w:lang w:bidi="fa-IR"/>
        </w:rPr>
        <w:t xml:space="preserve"> </w:t>
      </w:r>
    </w:p>
    <w:p w14:paraId="341C1A6B" w14:textId="77777777" w:rsidR="00885C4E" w:rsidRPr="003C0722" w:rsidRDefault="00885C4E" w:rsidP="00A90341">
      <w:pPr>
        <w:rPr>
          <w:rFonts w:ascii="Times New Roman" w:hAnsi="Times New Roman" w:cs="Times New Roman"/>
          <w:b/>
          <w:bCs/>
          <w:sz w:val="28"/>
          <w:szCs w:val="28"/>
          <w:lang w:bidi="fa-IR"/>
        </w:rPr>
      </w:pPr>
      <w:r w:rsidRPr="003C0722">
        <w:rPr>
          <w:rFonts w:ascii="Times New Roman" w:hAnsi="Times New Roman" w:cs="Times New Roman"/>
          <w:bCs/>
          <w:i/>
          <w:sz w:val="24"/>
          <w:szCs w:val="24"/>
          <w:lang w:bidi="fa-IR"/>
        </w:rPr>
        <w:t>Keywords</w:t>
      </w:r>
      <w:r w:rsidRPr="003C0722">
        <w:rPr>
          <w:rFonts w:ascii="Times New Roman" w:hAnsi="Times New Roman" w:cs="Times New Roman"/>
          <w:sz w:val="24"/>
          <w:szCs w:val="24"/>
          <w:lang w:bidi="fa-IR"/>
        </w:rPr>
        <w:t>: Ac</w:t>
      </w:r>
      <w:r>
        <w:rPr>
          <w:rFonts w:ascii="Times New Roman" w:hAnsi="Times New Roman" w:cs="Times New Roman"/>
          <w:sz w:val="24"/>
          <w:szCs w:val="24"/>
          <w:lang w:bidi="fa-IR"/>
        </w:rPr>
        <w:t>ceptance and Commitment Therapy,</w:t>
      </w:r>
      <w:r w:rsidRPr="003C0722">
        <w:rPr>
          <w:rFonts w:ascii="Times New Roman" w:hAnsi="Times New Roman" w:cs="Times New Roman"/>
          <w:sz w:val="24"/>
          <w:szCs w:val="24"/>
          <w:lang w:bidi="fa-IR"/>
        </w:rPr>
        <w:t xml:space="preserve"> </w:t>
      </w:r>
      <w:r>
        <w:rPr>
          <w:rFonts w:ascii="Times New Roman" w:hAnsi="Times New Roman" w:cs="Times New Roman"/>
          <w:sz w:val="24"/>
          <w:szCs w:val="24"/>
          <w:lang w:bidi="fa-IR"/>
        </w:rPr>
        <w:t>Cognitive-Behavioral Therapy,</w:t>
      </w:r>
      <w:r w:rsidRPr="003C0722">
        <w:rPr>
          <w:rFonts w:ascii="Times New Roman" w:hAnsi="Times New Roman" w:cs="Times New Roman"/>
          <w:sz w:val="24"/>
          <w:szCs w:val="24"/>
          <w:lang w:bidi="fa-IR"/>
        </w:rPr>
        <w:t xml:space="preserve"> </w:t>
      </w:r>
      <w:r>
        <w:rPr>
          <w:rFonts w:ascii="Times New Roman" w:hAnsi="Times New Roman" w:cs="Times New Roman"/>
          <w:sz w:val="24"/>
          <w:szCs w:val="24"/>
          <w:lang w:bidi="fa-IR"/>
        </w:rPr>
        <w:t>Adolescent, Obsessive-Compulsive Disorder,</w:t>
      </w:r>
      <w:r w:rsidRPr="003C0722">
        <w:rPr>
          <w:rFonts w:ascii="Times New Roman" w:hAnsi="Times New Roman" w:cs="Times New Roman"/>
          <w:sz w:val="24"/>
          <w:szCs w:val="24"/>
          <w:lang w:bidi="fa-IR"/>
        </w:rPr>
        <w:t xml:space="preserve"> Randomized Controlled Trial</w:t>
      </w:r>
      <w:bookmarkEnd w:id="2"/>
      <w:bookmarkEnd w:id="3"/>
      <w:r w:rsidRPr="003C0722">
        <w:rPr>
          <w:rFonts w:ascii="Times New Roman" w:hAnsi="Times New Roman" w:cs="Times New Roman"/>
          <w:b/>
          <w:bCs/>
          <w:sz w:val="28"/>
          <w:szCs w:val="28"/>
          <w:lang w:bidi="fa-IR"/>
        </w:rPr>
        <w:br w:type="page"/>
      </w:r>
    </w:p>
    <w:p w14:paraId="352E388A" w14:textId="5EB80F88" w:rsidR="00885C4E" w:rsidRPr="003C0722" w:rsidRDefault="00D9591D" w:rsidP="00A90341">
      <w:pPr>
        <w:spacing w:after="0" w:line="48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lastRenderedPageBreak/>
        <w:t xml:space="preserve">An Iranian </w:t>
      </w:r>
      <w:r w:rsidR="007F4EE5">
        <w:rPr>
          <w:rFonts w:ascii="Times New Roman" w:hAnsi="Times New Roman" w:cs="Times New Roman"/>
          <w:bCs/>
          <w:sz w:val="24"/>
          <w:szCs w:val="24"/>
          <w:lang w:bidi="fa-IR"/>
        </w:rPr>
        <w:t>S</w:t>
      </w:r>
      <w:r>
        <w:rPr>
          <w:rFonts w:ascii="Times New Roman" w:hAnsi="Times New Roman" w:cs="Times New Roman"/>
          <w:bCs/>
          <w:sz w:val="24"/>
          <w:szCs w:val="24"/>
          <w:lang w:bidi="fa-IR"/>
        </w:rPr>
        <w:t xml:space="preserve">tudy of </w:t>
      </w:r>
      <w:r w:rsidR="00885C4E">
        <w:rPr>
          <w:rFonts w:ascii="Times New Roman" w:hAnsi="Times New Roman" w:cs="Times New Roman"/>
          <w:bCs/>
          <w:sz w:val="24"/>
          <w:szCs w:val="24"/>
          <w:lang w:bidi="fa-IR"/>
        </w:rPr>
        <w:t>Group</w:t>
      </w:r>
      <w:r w:rsidR="00885C4E" w:rsidRPr="003C0722">
        <w:rPr>
          <w:rFonts w:ascii="Times New Roman" w:hAnsi="Times New Roman" w:cs="Times New Roman"/>
          <w:bCs/>
          <w:sz w:val="24"/>
          <w:szCs w:val="24"/>
          <w:lang w:bidi="fa-IR"/>
        </w:rPr>
        <w:t xml:space="preserve"> Acceptance and Commitment Therapy versus </w:t>
      </w:r>
      <w:r w:rsidR="00885C4E">
        <w:rPr>
          <w:rFonts w:ascii="Times New Roman" w:hAnsi="Times New Roman" w:cs="Times New Roman"/>
          <w:bCs/>
          <w:sz w:val="24"/>
          <w:szCs w:val="24"/>
          <w:lang w:bidi="fa-IR"/>
        </w:rPr>
        <w:t xml:space="preserve">Group </w:t>
      </w:r>
      <w:r w:rsidR="00885C4E" w:rsidRPr="003C0722">
        <w:rPr>
          <w:rFonts w:ascii="Times New Roman" w:hAnsi="Times New Roman" w:cs="Times New Roman"/>
          <w:bCs/>
          <w:sz w:val="24"/>
          <w:szCs w:val="24"/>
          <w:lang w:bidi="fa-IR"/>
        </w:rPr>
        <w:t xml:space="preserve">Cognitive Behavioral Therapy for </w:t>
      </w:r>
      <w:r w:rsidR="00885C4E">
        <w:rPr>
          <w:rFonts w:ascii="Times New Roman" w:hAnsi="Times New Roman" w:cs="Times New Roman"/>
          <w:bCs/>
          <w:sz w:val="24"/>
          <w:szCs w:val="24"/>
          <w:lang w:bidi="fa-IR"/>
        </w:rPr>
        <w:t>Adolescents with Obsessive-Compulsive Disorder on an Optimal Dose of Selective Serotonin Reuptake Inhibitors</w:t>
      </w:r>
    </w:p>
    <w:p w14:paraId="493BCC6A" w14:textId="47E50485" w:rsidR="00885C4E" w:rsidRDefault="00885C4E" w:rsidP="00A90341">
      <w:pPr>
        <w:spacing w:after="0" w:line="480" w:lineRule="auto"/>
        <w:ind w:firstLine="720"/>
        <w:rPr>
          <w:rFonts w:ascii="Times New Roman" w:hAnsi="Times New Roman" w:cs="Times New Roman"/>
          <w:sz w:val="24"/>
          <w:szCs w:val="24"/>
          <w:lang w:bidi="fa-IR"/>
        </w:rPr>
      </w:pPr>
      <w:r w:rsidRPr="007E122C">
        <w:rPr>
          <w:rFonts w:ascii="Times New Roman" w:hAnsi="Times New Roman" w:cs="Times New Roman"/>
          <w:sz w:val="24"/>
          <w:szCs w:val="24"/>
          <w:lang w:bidi="fa-IR"/>
        </w:rPr>
        <w:t xml:space="preserve">Obsessive-compulsive disorder (OCD) is a chronic disorder </w:t>
      </w:r>
      <w:r>
        <w:rPr>
          <w:rFonts w:ascii="Times New Roman" w:hAnsi="Times New Roman" w:cs="Times New Roman"/>
          <w:sz w:val="24"/>
          <w:szCs w:val="24"/>
          <w:lang w:bidi="fa-IR"/>
        </w:rPr>
        <w:t xml:space="preserve">involving recurrent and unwanted obsessions and corresponding repetitive compulsions aimed at managing the obsessions </w:t>
      </w:r>
      <w:r w:rsidRPr="007E122C">
        <w:rPr>
          <w:rFonts w:ascii="Times New Roman" w:hAnsi="Times New Roman" w:cs="Times New Roman"/>
          <w:noProof/>
          <w:sz w:val="24"/>
          <w:szCs w:val="24"/>
          <w:lang w:bidi="fa-IR"/>
        </w:rPr>
        <w:t>(Kaplan, 2016)</w:t>
      </w:r>
      <w:r w:rsidRPr="007E122C">
        <w:rPr>
          <w:rFonts w:ascii="Times New Roman" w:hAnsi="Times New Roman" w:cs="Times New Roman"/>
          <w:sz w:val="24"/>
          <w:szCs w:val="24"/>
          <w:lang w:bidi="fa-IR"/>
        </w:rPr>
        <w:t xml:space="preserve">. </w:t>
      </w:r>
      <w:r>
        <w:rPr>
          <w:rFonts w:ascii="Times New Roman" w:hAnsi="Times New Roman" w:cs="Times New Roman"/>
          <w:sz w:val="24"/>
          <w:szCs w:val="24"/>
          <w:lang w:bidi="fa-IR"/>
        </w:rPr>
        <w:t>O</w:t>
      </w:r>
      <w:r w:rsidRPr="007E122C">
        <w:rPr>
          <w:rFonts w:ascii="Times New Roman" w:hAnsi="Times New Roman" w:cs="Times New Roman"/>
          <w:sz w:val="24"/>
          <w:szCs w:val="24"/>
          <w:lang w:bidi="fa-IR"/>
        </w:rPr>
        <w:t xml:space="preserve">ne-third to </w:t>
      </w:r>
      <w:r>
        <w:rPr>
          <w:rFonts w:ascii="Times New Roman" w:hAnsi="Times New Roman" w:cs="Times New Roman"/>
          <w:sz w:val="24"/>
          <w:szCs w:val="24"/>
          <w:lang w:bidi="fa-IR"/>
        </w:rPr>
        <w:t>one-</w:t>
      </w:r>
      <w:r w:rsidRPr="007E122C">
        <w:rPr>
          <w:rFonts w:ascii="Times New Roman" w:hAnsi="Times New Roman" w:cs="Times New Roman"/>
          <w:sz w:val="24"/>
          <w:szCs w:val="24"/>
          <w:lang w:bidi="fa-IR"/>
        </w:rPr>
        <w:t>half of adult</w:t>
      </w:r>
      <w:r>
        <w:rPr>
          <w:rFonts w:ascii="Times New Roman" w:hAnsi="Times New Roman" w:cs="Times New Roman"/>
          <w:sz w:val="24"/>
          <w:szCs w:val="24"/>
          <w:lang w:bidi="fa-IR"/>
        </w:rPr>
        <w:t>s</w:t>
      </w:r>
      <w:r w:rsidRPr="007E122C">
        <w:rPr>
          <w:rFonts w:ascii="Times New Roman" w:hAnsi="Times New Roman" w:cs="Times New Roman"/>
          <w:sz w:val="24"/>
          <w:szCs w:val="24"/>
          <w:lang w:bidi="fa-IR"/>
        </w:rPr>
        <w:t xml:space="preserve"> with OCD had symptoms of OCD in childhood </w:t>
      </w:r>
      <w:r>
        <w:rPr>
          <w:rFonts w:ascii="Times New Roman" w:hAnsi="Times New Roman" w:cs="Times New Roman"/>
          <w:noProof/>
          <w:sz w:val="24"/>
          <w:szCs w:val="24"/>
          <w:lang w:bidi="fa-IR"/>
        </w:rPr>
        <w:t>(Flament &amp; Cohen, 2000)</w:t>
      </w:r>
      <w:r>
        <w:rPr>
          <w:rFonts w:ascii="Times New Roman" w:hAnsi="Times New Roman" w:cs="Times New Roman"/>
          <w:sz w:val="24"/>
          <w:szCs w:val="24"/>
          <w:lang w:bidi="fa-IR"/>
        </w:rPr>
        <w:t>. P</w:t>
      </w:r>
      <w:r w:rsidRPr="007E122C">
        <w:rPr>
          <w:rFonts w:ascii="Times New Roman" w:hAnsi="Times New Roman" w:cs="Times New Roman"/>
          <w:sz w:val="24"/>
          <w:szCs w:val="24"/>
          <w:lang w:bidi="fa-IR"/>
        </w:rPr>
        <w:t>revalence of this disorder is between 0.06</w:t>
      </w:r>
      <w:r>
        <w:rPr>
          <w:rFonts w:ascii="Times New Roman" w:hAnsi="Times New Roman" w:cs="Times New Roman"/>
          <w:sz w:val="24"/>
          <w:szCs w:val="24"/>
          <w:lang w:bidi="fa-IR"/>
        </w:rPr>
        <w:t>%</w:t>
      </w:r>
      <w:r w:rsidRPr="007E122C">
        <w:rPr>
          <w:rFonts w:ascii="Times New Roman" w:hAnsi="Times New Roman" w:cs="Times New Roman"/>
          <w:sz w:val="24"/>
          <w:szCs w:val="24"/>
          <w:lang w:bidi="fa-IR"/>
        </w:rPr>
        <w:t xml:space="preserve"> and 2% among children and adolescents </w:t>
      </w:r>
      <w:r>
        <w:rPr>
          <w:rFonts w:ascii="Times New Roman" w:hAnsi="Times New Roman" w:cs="Times New Roman"/>
          <w:noProof/>
          <w:sz w:val="24"/>
          <w:szCs w:val="24"/>
          <w:lang w:bidi="fa-IR"/>
        </w:rPr>
        <w:t>(Franklin, Foa, &amp; March, 2003)</w:t>
      </w:r>
      <w:r>
        <w:rPr>
          <w:rFonts w:ascii="Times New Roman" w:hAnsi="Times New Roman" w:cs="Times New Roman"/>
          <w:sz w:val="24"/>
          <w:szCs w:val="24"/>
          <w:lang w:bidi="fa-IR"/>
        </w:rPr>
        <w:t xml:space="preserve">, and </w:t>
      </w:r>
      <w:r w:rsidRPr="007E122C">
        <w:rPr>
          <w:rFonts w:ascii="Times New Roman" w:hAnsi="Times New Roman" w:cs="Times New Roman"/>
          <w:sz w:val="24"/>
          <w:szCs w:val="24"/>
          <w:lang w:bidi="fa-IR"/>
        </w:rPr>
        <w:t>2</w:t>
      </w:r>
      <w:r>
        <w:rPr>
          <w:rFonts w:ascii="Times New Roman" w:hAnsi="Times New Roman" w:cs="Times New Roman"/>
          <w:sz w:val="24"/>
          <w:szCs w:val="24"/>
          <w:lang w:bidi="fa-IR"/>
        </w:rPr>
        <w:t>%</w:t>
      </w:r>
      <w:r w:rsidRPr="007E122C">
        <w:rPr>
          <w:rFonts w:ascii="Times New Roman" w:hAnsi="Times New Roman" w:cs="Times New Roman"/>
          <w:sz w:val="24"/>
          <w:szCs w:val="24"/>
          <w:lang w:bidi="fa-IR"/>
        </w:rPr>
        <w:t xml:space="preserve"> to 3% </w:t>
      </w:r>
      <w:r>
        <w:rPr>
          <w:rFonts w:ascii="Times New Roman" w:hAnsi="Times New Roman" w:cs="Times New Roman"/>
          <w:sz w:val="24"/>
          <w:szCs w:val="24"/>
          <w:lang w:bidi="fa-IR"/>
        </w:rPr>
        <w:t xml:space="preserve">in adults </w:t>
      </w:r>
      <w:r w:rsidRPr="007E122C">
        <w:rPr>
          <w:rFonts w:ascii="Times New Roman" w:hAnsi="Times New Roman" w:cs="Times New Roman"/>
          <w:noProof/>
          <w:sz w:val="24"/>
          <w:szCs w:val="24"/>
          <w:lang w:bidi="fa-IR"/>
        </w:rPr>
        <w:t>(Heyman et al., 2001; Rasmussen &amp; Eisen, 1992)</w:t>
      </w:r>
      <w:r w:rsidRPr="007E122C">
        <w:rPr>
          <w:rFonts w:ascii="Times New Roman" w:hAnsi="Times New Roman" w:cs="Times New Roman"/>
          <w:sz w:val="24"/>
          <w:szCs w:val="24"/>
          <w:lang w:bidi="fa-IR"/>
        </w:rPr>
        <w:t xml:space="preserve">. </w:t>
      </w:r>
      <w:r w:rsidR="00C04D03">
        <w:rPr>
          <w:rFonts w:ascii="Times New Roman" w:hAnsi="Times New Roman" w:cs="Times New Roman"/>
          <w:sz w:val="24"/>
          <w:szCs w:val="24"/>
          <w:lang w:bidi="fa-IR"/>
        </w:rPr>
        <w:t xml:space="preserve">A systematic review of the prevalence of childhood OCD in Iran showed a range of 1% to 11.9%, which is notably higher than comparison </w:t>
      </w:r>
      <w:r w:rsidR="00C04D03" w:rsidRPr="00C04D03">
        <w:rPr>
          <w:rFonts w:ascii="Times New Roman" w:hAnsi="Times New Roman" w:cs="Times New Roman"/>
          <w:sz w:val="24"/>
          <w:szCs w:val="24"/>
          <w:lang w:bidi="fa-IR"/>
        </w:rPr>
        <w:t>countries (</w:t>
      </w:r>
      <w:r w:rsidR="00C04D03" w:rsidRPr="00C04D03">
        <w:rPr>
          <w:rFonts w:ascii="Times New Roman" w:hAnsi="Times New Roman" w:cs="Times New Roman"/>
          <w:color w:val="222222"/>
          <w:sz w:val="24"/>
          <w:szCs w:val="24"/>
          <w:shd w:val="clear" w:color="auto" w:fill="FFFFFF"/>
        </w:rPr>
        <w:t xml:space="preserve">Zarafshan, </w:t>
      </w:r>
      <w:proofErr w:type="spellStart"/>
      <w:r w:rsidR="00C04D03" w:rsidRPr="00C04D03">
        <w:rPr>
          <w:rFonts w:ascii="Times New Roman" w:hAnsi="Times New Roman" w:cs="Times New Roman"/>
          <w:color w:val="222222"/>
          <w:sz w:val="24"/>
          <w:szCs w:val="24"/>
          <w:shd w:val="clear" w:color="auto" w:fill="FFFFFF"/>
        </w:rPr>
        <w:t>Mohammadi</w:t>
      </w:r>
      <w:proofErr w:type="spellEnd"/>
      <w:r w:rsidR="00C04D03" w:rsidRPr="00C04D03">
        <w:rPr>
          <w:rFonts w:ascii="Times New Roman" w:hAnsi="Times New Roman" w:cs="Times New Roman"/>
          <w:color w:val="222222"/>
          <w:sz w:val="24"/>
          <w:szCs w:val="24"/>
          <w:shd w:val="clear" w:color="auto" w:fill="FFFFFF"/>
        </w:rPr>
        <w:t xml:space="preserve">, &amp; </w:t>
      </w:r>
      <w:proofErr w:type="spellStart"/>
      <w:r w:rsidR="00C04D03" w:rsidRPr="00C04D03">
        <w:rPr>
          <w:rFonts w:ascii="Times New Roman" w:hAnsi="Times New Roman" w:cs="Times New Roman"/>
          <w:color w:val="222222"/>
          <w:sz w:val="24"/>
          <w:szCs w:val="24"/>
          <w:shd w:val="clear" w:color="auto" w:fill="FFFFFF"/>
        </w:rPr>
        <w:t>Salmanian</w:t>
      </w:r>
      <w:proofErr w:type="spellEnd"/>
      <w:r w:rsidR="00C04D03" w:rsidRPr="00C04D03">
        <w:rPr>
          <w:rFonts w:ascii="Times New Roman" w:hAnsi="Times New Roman" w:cs="Times New Roman"/>
          <w:color w:val="222222"/>
          <w:sz w:val="24"/>
          <w:szCs w:val="24"/>
          <w:shd w:val="clear" w:color="auto" w:fill="FFFFFF"/>
        </w:rPr>
        <w:t xml:space="preserve">, 2015). </w:t>
      </w:r>
      <w:r w:rsidRPr="00C04D03">
        <w:rPr>
          <w:rFonts w:ascii="Times New Roman" w:hAnsi="Times New Roman" w:cs="Times New Roman"/>
          <w:sz w:val="24"/>
          <w:szCs w:val="24"/>
          <w:lang w:bidi="fa-IR"/>
        </w:rPr>
        <w:t>The</w:t>
      </w:r>
      <w:r w:rsidRPr="007E122C">
        <w:rPr>
          <w:rFonts w:ascii="Times New Roman" w:hAnsi="Times New Roman" w:cs="Times New Roman"/>
          <w:sz w:val="24"/>
          <w:szCs w:val="24"/>
          <w:lang w:bidi="fa-IR"/>
        </w:rPr>
        <w:t xml:space="preserve"> most common obsessions in adolescents are </w:t>
      </w:r>
      <w:r w:rsidR="00013754">
        <w:rPr>
          <w:rFonts w:ascii="Times New Roman" w:hAnsi="Times New Roman" w:cs="Times New Roman"/>
          <w:sz w:val="24"/>
          <w:szCs w:val="24"/>
          <w:lang w:bidi="fa-IR"/>
        </w:rPr>
        <w:t xml:space="preserve">those related to </w:t>
      </w:r>
      <w:r w:rsidRPr="007E122C">
        <w:rPr>
          <w:rFonts w:ascii="Times New Roman" w:hAnsi="Times New Roman" w:cs="Times New Roman"/>
          <w:sz w:val="24"/>
          <w:szCs w:val="24"/>
          <w:lang w:bidi="fa-IR"/>
        </w:rPr>
        <w:t>contamination, harm</w:t>
      </w:r>
      <w:r>
        <w:rPr>
          <w:rFonts w:ascii="Times New Roman" w:hAnsi="Times New Roman" w:cs="Times New Roman"/>
          <w:sz w:val="24"/>
          <w:szCs w:val="24"/>
          <w:lang w:bidi="fa-IR"/>
        </w:rPr>
        <w:t>ing</w:t>
      </w:r>
      <w:r w:rsidRPr="007E122C">
        <w:rPr>
          <w:rFonts w:ascii="Times New Roman" w:hAnsi="Times New Roman" w:cs="Times New Roman"/>
          <w:sz w:val="24"/>
          <w:szCs w:val="24"/>
          <w:lang w:bidi="fa-IR"/>
        </w:rPr>
        <w:t xml:space="preserve"> a loved one or others, and symmetry, order, or exactness. The most common compulsions are washing, cleaning, checking, counting, ordering/arranging rituals, and touching </w:t>
      </w:r>
      <w:r>
        <w:rPr>
          <w:rFonts w:ascii="Times New Roman" w:hAnsi="Times New Roman" w:cs="Times New Roman"/>
          <w:noProof/>
          <w:sz w:val="24"/>
          <w:szCs w:val="24"/>
          <w:lang w:bidi="fa-IR"/>
        </w:rPr>
        <w:t>(Kircanski, Peris, &amp; Piacentini, 2011)</w:t>
      </w:r>
      <w:r w:rsidRPr="007E122C">
        <w:rPr>
          <w:rFonts w:ascii="Times New Roman" w:hAnsi="Times New Roman" w:cs="Times New Roman"/>
          <w:sz w:val="24"/>
          <w:szCs w:val="24"/>
          <w:lang w:bidi="fa-IR"/>
        </w:rPr>
        <w:t>.</w:t>
      </w:r>
      <w:r>
        <w:rPr>
          <w:rFonts w:ascii="Times New Roman" w:hAnsi="Times New Roman" w:cs="Times New Roman"/>
          <w:sz w:val="24"/>
          <w:szCs w:val="24"/>
          <w:lang w:bidi="fa-IR"/>
        </w:rPr>
        <w:t xml:space="preserve"> </w:t>
      </w:r>
      <w:r w:rsidR="00DB2FA0" w:rsidRPr="00DB2FA0">
        <w:rPr>
          <w:rFonts w:ascii="Times New Roman" w:eastAsia="Times New Roman" w:hAnsi="Times New Roman" w:cs="Times New Roman"/>
          <w:color w:val="000000"/>
          <w:sz w:val="24"/>
          <w:szCs w:val="24"/>
        </w:rPr>
        <w:t xml:space="preserve">In Islamic countries, due to the important role of cleanliness and washing in religious rituals for ablution (such as </w:t>
      </w:r>
      <w:proofErr w:type="spellStart"/>
      <w:r w:rsidR="00DB2FA0" w:rsidRPr="00DB2FA0">
        <w:rPr>
          <w:rFonts w:ascii="Times New Roman" w:eastAsia="Times New Roman" w:hAnsi="Times New Roman" w:cs="Times New Roman"/>
          <w:color w:val="000000"/>
          <w:sz w:val="24"/>
          <w:szCs w:val="24"/>
        </w:rPr>
        <w:t>Vozo</w:t>
      </w:r>
      <w:proofErr w:type="spellEnd"/>
      <w:r w:rsidR="00DB2FA0" w:rsidRPr="00DB2FA0">
        <w:rPr>
          <w:rFonts w:ascii="Times New Roman" w:eastAsia="Times New Roman" w:hAnsi="Times New Roman" w:cs="Times New Roman"/>
          <w:color w:val="000000"/>
          <w:sz w:val="24"/>
          <w:szCs w:val="24"/>
        </w:rPr>
        <w:t xml:space="preserve"> and </w:t>
      </w:r>
      <w:proofErr w:type="spellStart"/>
      <w:r w:rsidR="00DB2FA0" w:rsidRPr="00DB2FA0">
        <w:rPr>
          <w:rFonts w:ascii="Times New Roman" w:eastAsia="Times New Roman" w:hAnsi="Times New Roman" w:cs="Times New Roman"/>
          <w:color w:val="000000"/>
          <w:sz w:val="24"/>
          <w:szCs w:val="24"/>
        </w:rPr>
        <w:t>Ghosl</w:t>
      </w:r>
      <w:proofErr w:type="spellEnd"/>
      <w:r w:rsidR="00DB2FA0" w:rsidRPr="00DB2FA0">
        <w:rPr>
          <w:rFonts w:ascii="Times New Roman" w:eastAsia="Times New Roman" w:hAnsi="Times New Roman" w:cs="Times New Roman"/>
          <w:color w:val="000000"/>
          <w:sz w:val="24"/>
          <w:szCs w:val="24"/>
        </w:rPr>
        <w:t xml:space="preserve">), </w:t>
      </w:r>
      <w:r w:rsidR="00DB2FA0">
        <w:rPr>
          <w:rFonts w:ascii="Times New Roman" w:eastAsia="Times New Roman" w:hAnsi="Times New Roman" w:cs="Times New Roman"/>
          <w:color w:val="000000"/>
          <w:sz w:val="24"/>
          <w:szCs w:val="24"/>
        </w:rPr>
        <w:t xml:space="preserve">washing compulsions are most common. </w:t>
      </w:r>
      <w:r>
        <w:rPr>
          <w:rFonts w:ascii="Times New Roman" w:hAnsi="Times New Roman" w:cs="Times New Roman"/>
          <w:sz w:val="24"/>
          <w:szCs w:val="24"/>
          <w:lang w:bidi="fa-IR"/>
        </w:rPr>
        <w:t>S</w:t>
      </w:r>
      <w:r w:rsidRPr="007E122C">
        <w:rPr>
          <w:rFonts w:ascii="Times New Roman" w:hAnsi="Times New Roman" w:cs="Times New Roman"/>
          <w:sz w:val="24"/>
          <w:szCs w:val="24"/>
          <w:lang w:bidi="fa-IR"/>
        </w:rPr>
        <w:t xml:space="preserve">exual and religious obsessions are more prevalent among adolescents than children and adults </w:t>
      </w:r>
      <w:r>
        <w:rPr>
          <w:rFonts w:ascii="Times New Roman" w:hAnsi="Times New Roman" w:cs="Times New Roman"/>
          <w:noProof/>
          <w:sz w:val="24"/>
          <w:szCs w:val="24"/>
          <w:lang w:bidi="fa-IR"/>
        </w:rPr>
        <w:t>(Geller et al., 2001)</w:t>
      </w:r>
      <w:r w:rsidRPr="007E122C">
        <w:rPr>
          <w:rFonts w:ascii="Times New Roman" w:hAnsi="Times New Roman" w:cs="Times New Roman"/>
          <w:sz w:val="24"/>
          <w:szCs w:val="24"/>
          <w:lang w:bidi="fa-IR"/>
        </w:rPr>
        <w:t xml:space="preserve">. </w:t>
      </w:r>
    </w:p>
    <w:p w14:paraId="161DE6E3" w14:textId="3BD75285" w:rsidR="00885C4E" w:rsidRPr="007E122C" w:rsidRDefault="00885C4E" w:rsidP="00A90341">
      <w:pPr>
        <w:spacing w:after="0" w:line="480" w:lineRule="auto"/>
        <w:ind w:firstLine="720"/>
        <w:rPr>
          <w:rFonts w:ascii="Times New Roman" w:hAnsi="Times New Roman" w:cs="Times New Roman"/>
          <w:sz w:val="24"/>
          <w:szCs w:val="24"/>
          <w:lang w:bidi="fa-IR"/>
        </w:rPr>
      </w:pPr>
      <w:r w:rsidRPr="007E122C">
        <w:rPr>
          <w:rFonts w:ascii="Times New Roman" w:hAnsi="Times New Roman" w:cs="Times New Roman"/>
          <w:sz w:val="24"/>
          <w:szCs w:val="24"/>
          <w:lang w:bidi="fa-IR"/>
        </w:rPr>
        <w:t xml:space="preserve">The comorbidity of OCD and other psychiatric disorders </w:t>
      </w:r>
      <w:r w:rsidR="005B4D5C">
        <w:rPr>
          <w:rFonts w:ascii="Times New Roman" w:hAnsi="Times New Roman" w:cs="Times New Roman"/>
          <w:sz w:val="24"/>
          <w:szCs w:val="24"/>
          <w:lang w:bidi="fa-IR"/>
        </w:rPr>
        <w:t xml:space="preserve">is high, </w:t>
      </w:r>
      <w:r w:rsidR="00D958FE">
        <w:rPr>
          <w:rFonts w:ascii="Times New Roman" w:hAnsi="Times New Roman" w:cs="Times New Roman"/>
          <w:sz w:val="24"/>
          <w:szCs w:val="24"/>
          <w:lang w:bidi="fa-IR"/>
        </w:rPr>
        <w:t>with estimates ranging</w:t>
      </w:r>
      <w:r w:rsidRPr="007E122C">
        <w:rPr>
          <w:rFonts w:ascii="Times New Roman" w:hAnsi="Times New Roman" w:cs="Times New Roman"/>
          <w:sz w:val="24"/>
          <w:szCs w:val="24"/>
          <w:lang w:bidi="fa-IR"/>
        </w:rPr>
        <w:t xml:space="preserve"> from 75</w:t>
      </w:r>
      <w:r>
        <w:rPr>
          <w:rFonts w:ascii="Times New Roman" w:hAnsi="Times New Roman" w:cs="Times New Roman"/>
          <w:sz w:val="24"/>
          <w:szCs w:val="24"/>
          <w:lang w:bidi="fa-IR"/>
        </w:rPr>
        <w:t>%</w:t>
      </w:r>
      <w:r w:rsidRPr="007E122C">
        <w:rPr>
          <w:rFonts w:ascii="Times New Roman" w:hAnsi="Times New Roman" w:cs="Times New Roman"/>
          <w:sz w:val="24"/>
          <w:szCs w:val="24"/>
          <w:lang w:bidi="fa-IR"/>
        </w:rPr>
        <w:t xml:space="preserve"> to 85% </w:t>
      </w:r>
      <w:r>
        <w:rPr>
          <w:rFonts w:ascii="Times New Roman" w:hAnsi="Times New Roman" w:cs="Times New Roman"/>
          <w:noProof/>
          <w:sz w:val="24"/>
          <w:szCs w:val="24"/>
          <w:lang w:bidi="fa-IR"/>
        </w:rPr>
        <w:t>(Geller et al., 1998)</w:t>
      </w:r>
      <w:r>
        <w:rPr>
          <w:rFonts w:ascii="Times New Roman" w:hAnsi="Times New Roman" w:cs="Times New Roman"/>
          <w:sz w:val="24"/>
          <w:szCs w:val="24"/>
          <w:lang w:bidi="fa-IR"/>
        </w:rPr>
        <w:t>. E</w:t>
      </w:r>
      <w:r w:rsidRPr="007E122C">
        <w:rPr>
          <w:rFonts w:ascii="Times New Roman" w:hAnsi="Times New Roman" w:cs="Times New Roman"/>
          <w:sz w:val="24"/>
          <w:szCs w:val="24"/>
          <w:lang w:bidi="fa-IR"/>
        </w:rPr>
        <w:t xml:space="preserve">arly onset </w:t>
      </w:r>
      <w:r>
        <w:rPr>
          <w:rFonts w:ascii="Times New Roman" w:hAnsi="Times New Roman" w:cs="Times New Roman"/>
          <w:sz w:val="24"/>
          <w:szCs w:val="24"/>
          <w:lang w:bidi="fa-IR"/>
        </w:rPr>
        <w:t xml:space="preserve">OCD </w:t>
      </w:r>
      <w:r w:rsidRPr="007E122C">
        <w:rPr>
          <w:rFonts w:ascii="Times New Roman" w:hAnsi="Times New Roman" w:cs="Times New Roman"/>
          <w:sz w:val="24"/>
          <w:szCs w:val="24"/>
          <w:lang w:bidi="fa-IR"/>
        </w:rPr>
        <w:t xml:space="preserve">is comorbid with a wide range of psychiatric disorders such as anxiety </w:t>
      </w:r>
      <w:r>
        <w:rPr>
          <w:rFonts w:ascii="Times New Roman" w:hAnsi="Times New Roman" w:cs="Times New Roman"/>
          <w:sz w:val="24"/>
          <w:szCs w:val="24"/>
          <w:lang w:bidi="fa-IR"/>
        </w:rPr>
        <w:t>and</w:t>
      </w:r>
      <w:r w:rsidRPr="007E122C">
        <w:rPr>
          <w:rFonts w:ascii="Times New Roman" w:hAnsi="Times New Roman" w:cs="Times New Roman"/>
          <w:sz w:val="24"/>
          <w:szCs w:val="24"/>
          <w:lang w:bidi="fa-IR"/>
        </w:rPr>
        <w:t xml:space="preserve"> mood disorder</w:t>
      </w:r>
      <w:r>
        <w:rPr>
          <w:rFonts w:ascii="Times New Roman" w:hAnsi="Times New Roman" w:cs="Times New Roman"/>
          <w:sz w:val="24"/>
          <w:szCs w:val="24"/>
          <w:lang w:bidi="fa-IR"/>
        </w:rPr>
        <w:t>s</w:t>
      </w:r>
      <w:r w:rsidRPr="007E122C">
        <w:rPr>
          <w:rFonts w:ascii="Times New Roman" w:hAnsi="Times New Roman" w:cs="Times New Roman"/>
          <w:sz w:val="24"/>
          <w:szCs w:val="24"/>
          <w:lang w:bidi="fa-IR"/>
        </w:rPr>
        <w:t xml:space="preserve">, attention-deficit/hyperactivity disorder (ADHD), and tic disorders </w:t>
      </w:r>
      <w:r>
        <w:rPr>
          <w:rFonts w:ascii="Times New Roman" w:hAnsi="Times New Roman" w:cs="Times New Roman"/>
          <w:noProof/>
          <w:sz w:val="24"/>
          <w:szCs w:val="24"/>
          <w:lang w:bidi="fa-IR"/>
        </w:rPr>
        <w:t>(Barrett, Healy-Farrell, Piacentini, &amp; March, 2004)</w:t>
      </w:r>
      <w:r w:rsidRPr="007E122C">
        <w:rPr>
          <w:rFonts w:ascii="Times New Roman" w:hAnsi="Times New Roman" w:cs="Times New Roman"/>
          <w:sz w:val="24"/>
          <w:szCs w:val="24"/>
          <w:lang w:bidi="fa-IR"/>
        </w:rPr>
        <w:t>. Clinical observations show considerable functional impairment in social, family</w:t>
      </w:r>
      <w:r>
        <w:rPr>
          <w:rFonts w:ascii="Times New Roman" w:hAnsi="Times New Roman" w:cs="Times New Roman"/>
          <w:sz w:val="24"/>
          <w:szCs w:val="24"/>
          <w:lang w:bidi="fa-IR"/>
        </w:rPr>
        <w:t>,</w:t>
      </w:r>
      <w:r w:rsidRPr="007E122C">
        <w:rPr>
          <w:rFonts w:ascii="Times New Roman" w:hAnsi="Times New Roman" w:cs="Times New Roman"/>
          <w:sz w:val="24"/>
          <w:szCs w:val="24"/>
          <w:lang w:bidi="fa-IR"/>
        </w:rPr>
        <w:t xml:space="preserve"> and academic</w:t>
      </w:r>
      <w:r>
        <w:rPr>
          <w:rFonts w:ascii="Times New Roman" w:hAnsi="Times New Roman" w:cs="Times New Roman"/>
          <w:sz w:val="24"/>
          <w:szCs w:val="24"/>
          <w:lang w:bidi="fa-IR"/>
        </w:rPr>
        <w:t>s</w:t>
      </w:r>
      <w:r w:rsidRPr="007E122C">
        <w:rPr>
          <w:rFonts w:ascii="Times New Roman" w:hAnsi="Times New Roman" w:cs="Times New Roman"/>
          <w:sz w:val="24"/>
          <w:szCs w:val="24"/>
          <w:lang w:bidi="fa-IR"/>
        </w:rPr>
        <w:t xml:space="preserve"> </w:t>
      </w:r>
      <w:r>
        <w:rPr>
          <w:rFonts w:ascii="Times New Roman" w:hAnsi="Times New Roman" w:cs="Times New Roman"/>
          <w:sz w:val="24"/>
          <w:szCs w:val="24"/>
          <w:lang w:bidi="fa-IR"/>
        </w:rPr>
        <w:t>in</w:t>
      </w:r>
      <w:r w:rsidRPr="007E122C">
        <w:rPr>
          <w:rFonts w:ascii="Times New Roman" w:hAnsi="Times New Roman" w:cs="Times New Roman"/>
          <w:sz w:val="24"/>
          <w:szCs w:val="24"/>
          <w:lang w:bidi="fa-IR"/>
        </w:rPr>
        <w:t xml:space="preserve"> </w:t>
      </w:r>
      <w:r w:rsidRPr="007E122C">
        <w:rPr>
          <w:rFonts w:ascii="Times New Roman" w:hAnsi="Times New Roman" w:cs="Times New Roman"/>
          <w:sz w:val="24"/>
          <w:szCs w:val="24"/>
          <w:lang w:bidi="fa-IR"/>
        </w:rPr>
        <w:lastRenderedPageBreak/>
        <w:t xml:space="preserve">adolescents with OCD </w:t>
      </w:r>
      <w:r>
        <w:rPr>
          <w:rFonts w:ascii="Times New Roman" w:hAnsi="Times New Roman" w:cs="Times New Roman"/>
          <w:noProof/>
          <w:sz w:val="24"/>
          <w:szCs w:val="24"/>
          <w:lang w:bidi="fa-IR"/>
        </w:rPr>
        <w:t>(Storch et al., 2010; Valderhaug &amp; Ivarsson, 2005)</w:t>
      </w:r>
      <w:r w:rsidRPr="007E122C">
        <w:rPr>
          <w:rFonts w:ascii="Times New Roman" w:hAnsi="Times New Roman" w:cs="Times New Roman"/>
          <w:sz w:val="24"/>
          <w:szCs w:val="24"/>
          <w:lang w:bidi="fa-IR"/>
        </w:rPr>
        <w:t>.</w:t>
      </w:r>
      <w:bookmarkStart w:id="4" w:name="OLE_LINK9"/>
      <w:bookmarkStart w:id="5" w:name="OLE_LINK10"/>
      <w:r w:rsidRPr="007E122C">
        <w:rPr>
          <w:rFonts w:ascii="Times New Roman" w:hAnsi="Times New Roman" w:cs="Times New Roman"/>
          <w:sz w:val="24"/>
          <w:szCs w:val="24"/>
          <w:lang w:bidi="fa-IR"/>
        </w:rPr>
        <w:t xml:space="preserve"> </w:t>
      </w:r>
      <w:r>
        <w:rPr>
          <w:rFonts w:ascii="Times New Roman" w:hAnsi="Times New Roman" w:cs="Times New Roman"/>
          <w:sz w:val="24"/>
          <w:szCs w:val="24"/>
          <w:lang w:bidi="fa-IR"/>
        </w:rPr>
        <w:t xml:space="preserve">These findings suggest that OCD in youth is prevalent, has a poor prognosis without treatment, and negatively effects those diagnosed. </w:t>
      </w:r>
      <w:r w:rsidR="00DB2FA0">
        <w:rPr>
          <w:rFonts w:ascii="Times New Roman" w:hAnsi="Times New Roman" w:cs="Times New Roman"/>
          <w:sz w:val="24"/>
          <w:szCs w:val="24"/>
          <w:lang w:bidi="fa-IR"/>
        </w:rPr>
        <w:t xml:space="preserve">Even though </w:t>
      </w:r>
      <w:r w:rsidR="00302130">
        <w:rPr>
          <w:rFonts w:ascii="Times New Roman" w:hAnsi="Times New Roman" w:cs="Times New Roman"/>
          <w:sz w:val="24"/>
          <w:szCs w:val="24"/>
          <w:lang w:bidi="fa-IR"/>
        </w:rPr>
        <w:t>antidepressants are a first-line treatment in Iran, psychotherapy in general is accepted and often preferred.</w:t>
      </w:r>
      <w:r w:rsidR="002A5E88" w:rsidRPr="002A5E88">
        <w:rPr>
          <w:rFonts w:ascii="Times New Roman" w:hAnsi="Times New Roman" w:cs="Times New Roman"/>
          <w:sz w:val="24"/>
          <w:szCs w:val="24"/>
          <w:lang w:bidi="fa-IR"/>
        </w:rPr>
        <w:t xml:space="preserve"> </w:t>
      </w:r>
      <w:r w:rsidR="002A5E88">
        <w:rPr>
          <w:rFonts w:ascii="Times New Roman" w:hAnsi="Times New Roman" w:cs="Times New Roman"/>
          <w:sz w:val="24"/>
          <w:szCs w:val="24"/>
          <w:lang w:bidi="fa-IR"/>
        </w:rPr>
        <w:t>Thus, effective psychosocial treatments are needed.</w:t>
      </w:r>
    </w:p>
    <w:p w14:paraId="142F46EB" w14:textId="662CEA66" w:rsidR="00885C4E" w:rsidRDefault="00885C4E" w:rsidP="00A90341">
      <w:pPr>
        <w:spacing w:after="0" w:line="480" w:lineRule="auto"/>
        <w:ind w:firstLine="720"/>
        <w:rPr>
          <w:rFonts w:ascii="Times New Roman" w:hAnsi="Times New Roman" w:cs="Times New Roman"/>
          <w:sz w:val="24"/>
          <w:szCs w:val="24"/>
          <w:lang w:bidi="fa-IR"/>
        </w:rPr>
      </w:pPr>
      <w:r>
        <w:rPr>
          <w:rFonts w:ascii="Times New Roman" w:hAnsi="Times New Roman" w:cs="Times New Roman"/>
          <w:sz w:val="24"/>
          <w:szCs w:val="24"/>
          <w:lang w:bidi="fa-IR"/>
        </w:rPr>
        <w:t>C</w:t>
      </w:r>
      <w:r w:rsidRPr="007E122C">
        <w:rPr>
          <w:rFonts w:ascii="Times New Roman" w:hAnsi="Times New Roman" w:cs="Times New Roman"/>
          <w:sz w:val="24"/>
          <w:szCs w:val="24"/>
          <w:lang w:bidi="fa-IR"/>
        </w:rPr>
        <w:t xml:space="preserve">ognitive-behavioral therapy (CBT) </w:t>
      </w:r>
      <w:r>
        <w:rPr>
          <w:rFonts w:ascii="Times New Roman" w:hAnsi="Times New Roman" w:cs="Times New Roman"/>
          <w:sz w:val="24"/>
          <w:szCs w:val="24"/>
          <w:lang w:bidi="fa-IR"/>
        </w:rPr>
        <w:t xml:space="preserve">involving </w:t>
      </w:r>
      <w:r w:rsidRPr="007E122C">
        <w:rPr>
          <w:rFonts w:ascii="Times New Roman" w:hAnsi="Times New Roman" w:cs="Times New Roman"/>
          <w:sz w:val="24"/>
          <w:szCs w:val="24"/>
          <w:lang w:bidi="fa-IR"/>
        </w:rPr>
        <w:t xml:space="preserve">exposure and response prevention (ERP) </w:t>
      </w:r>
      <w:r>
        <w:rPr>
          <w:rFonts w:ascii="Times New Roman" w:hAnsi="Times New Roman" w:cs="Times New Roman"/>
          <w:sz w:val="24"/>
          <w:szCs w:val="24"/>
          <w:lang w:bidi="fa-IR"/>
        </w:rPr>
        <w:t xml:space="preserve">alone </w:t>
      </w:r>
      <w:r w:rsidRPr="007E122C">
        <w:rPr>
          <w:rFonts w:ascii="Times New Roman" w:hAnsi="Times New Roman" w:cs="Times New Roman"/>
          <w:sz w:val="24"/>
          <w:szCs w:val="24"/>
          <w:lang w:bidi="fa-IR"/>
        </w:rPr>
        <w:t xml:space="preserve">or in combination </w:t>
      </w:r>
      <w:r>
        <w:rPr>
          <w:rFonts w:ascii="Times New Roman" w:hAnsi="Times New Roman" w:cs="Times New Roman"/>
          <w:sz w:val="24"/>
          <w:szCs w:val="24"/>
          <w:lang w:bidi="fa-IR"/>
        </w:rPr>
        <w:t>with</w:t>
      </w:r>
      <w:r w:rsidRPr="007E122C">
        <w:rPr>
          <w:rFonts w:ascii="Times New Roman" w:hAnsi="Times New Roman" w:cs="Times New Roman"/>
          <w:sz w:val="24"/>
          <w:szCs w:val="24"/>
          <w:lang w:bidi="fa-IR"/>
        </w:rPr>
        <w:t xml:space="preserve"> selective serotonin reuptake inhibitors (SSRIs) </w:t>
      </w:r>
      <w:r>
        <w:rPr>
          <w:rFonts w:ascii="Times New Roman" w:hAnsi="Times New Roman" w:cs="Times New Roman"/>
          <w:sz w:val="24"/>
          <w:szCs w:val="24"/>
          <w:lang w:bidi="fa-IR"/>
        </w:rPr>
        <w:t>is</w:t>
      </w:r>
      <w:r w:rsidRPr="007E122C">
        <w:rPr>
          <w:rFonts w:ascii="Times New Roman" w:hAnsi="Times New Roman" w:cs="Times New Roman"/>
          <w:sz w:val="24"/>
          <w:szCs w:val="24"/>
          <w:lang w:bidi="fa-IR"/>
        </w:rPr>
        <w:t xml:space="preserve"> the first line of treatment for OCD in children and adolescents </w:t>
      </w:r>
      <w:bookmarkEnd w:id="4"/>
      <w:bookmarkEnd w:id="5"/>
      <w:r>
        <w:rPr>
          <w:rFonts w:ascii="Times New Roman" w:hAnsi="Times New Roman" w:cs="Times New Roman"/>
          <w:noProof/>
          <w:sz w:val="24"/>
          <w:szCs w:val="24"/>
          <w:lang w:bidi="fa-IR"/>
        </w:rPr>
        <w:t>(Geller &amp; March, 2012)</w:t>
      </w:r>
      <w:r w:rsidRPr="007E122C">
        <w:rPr>
          <w:rFonts w:ascii="Times New Roman" w:hAnsi="Times New Roman" w:cs="Times New Roman"/>
          <w:sz w:val="24"/>
          <w:szCs w:val="24"/>
          <w:lang w:bidi="fa-IR"/>
        </w:rPr>
        <w:t xml:space="preserve">. However, </w:t>
      </w:r>
      <w:r>
        <w:rPr>
          <w:rFonts w:ascii="Times New Roman" w:hAnsi="Times New Roman" w:cs="Times New Roman"/>
          <w:sz w:val="24"/>
          <w:szCs w:val="24"/>
          <w:lang w:bidi="fa-IR"/>
        </w:rPr>
        <w:t>treatment is not effective for all</w:t>
      </w:r>
      <w:r w:rsidRPr="007E122C">
        <w:rPr>
          <w:rFonts w:ascii="Times New Roman" w:hAnsi="Times New Roman" w:cs="Times New Roman"/>
          <w:sz w:val="24"/>
          <w:szCs w:val="24"/>
          <w:lang w:bidi="fa-IR"/>
        </w:rPr>
        <w:t>.</w:t>
      </w:r>
      <w:r>
        <w:rPr>
          <w:rFonts w:ascii="Times New Roman" w:hAnsi="Times New Roman" w:cs="Times New Roman"/>
          <w:sz w:val="24"/>
          <w:szCs w:val="24"/>
          <w:lang w:bidi="fa-IR"/>
        </w:rPr>
        <w:t xml:space="preserve"> For example, a meta-analysis found response rates of 70% for CBT, 66% for CBT plus SSRI, and 49% for SSRI alone; but remission rates were lower at 53% for CBT, 49% for CBT plus SSRI, and 24% for SSRI alone </w:t>
      </w:r>
      <w:r>
        <w:rPr>
          <w:rFonts w:ascii="Times New Roman" w:hAnsi="Times New Roman" w:cs="Times New Roman"/>
          <w:noProof/>
          <w:sz w:val="24"/>
          <w:szCs w:val="24"/>
          <w:lang w:bidi="fa-IR"/>
        </w:rPr>
        <w:t>(Öst, Riise, Wergeland, Hansen, &amp; Kvale, 2016)</w:t>
      </w:r>
      <w:r>
        <w:rPr>
          <w:rFonts w:ascii="Times New Roman" w:hAnsi="Times New Roman" w:cs="Times New Roman"/>
          <w:sz w:val="24"/>
          <w:szCs w:val="24"/>
          <w:lang w:bidi="fa-IR"/>
        </w:rPr>
        <w:t xml:space="preserve">. The same meta-analysis found dropout rates of 12.7% for CBT and 23.5% for SSRI. Moreover, 7.4% declined participation </w:t>
      </w:r>
      <w:r>
        <w:rPr>
          <w:rFonts w:ascii="Times New Roman" w:hAnsi="Times New Roman" w:cs="Times New Roman"/>
          <w:noProof/>
          <w:sz w:val="24"/>
          <w:szCs w:val="24"/>
          <w:lang w:bidi="fa-IR"/>
        </w:rPr>
        <w:t>(Öst et al., 2016)</w:t>
      </w:r>
      <w:r w:rsidRPr="007E122C">
        <w:rPr>
          <w:rFonts w:ascii="Times New Roman" w:hAnsi="Times New Roman" w:cs="Times New Roman"/>
          <w:sz w:val="24"/>
          <w:szCs w:val="24"/>
          <w:lang w:bidi="fa-IR"/>
        </w:rPr>
        <w:t xml:space="preserve">. </w:t>
      </w:r>
      <w:bookmarkStart w:id="6" w:name="OLE_LINK13"/>
      <w:r>
        <w:rPr>
          <w:rFonts w:ascii="Times New Roman" w:hAnsi="Times New Roman" w:cs="Times New Roman"/>
          <w:sz w:val="24"/>
          <w:szCs w:val="24"/>
          <w:lang w:bidi="fa-IR"/>
        </w:rPr>
        <w:t xml:space="preserve">Unwanted side-effects are a concern for SSRIs </w:t>
      </w:r>
      <w:r w:rsidRPr="007E122C">
        <w:rPr>
          <w:rFonts w:ascii="Times New Roman" w:hAnsi="Times New Roman" w:cs="Times New Roman"/>
          <w:noProof/>
          <w:sz w:val="24"/>
          <w:szCs w:val="24"/>
          <w:lang w:bidi="fa-IR"/>
        </w:rPr>
        <w:t>(Murphy, Segarra, Storch, &amp; Goodman, 2008)</w:t>
      </w:r>
      <w:r>
        <w:rPr>
          <w:rFonts w:ascii="Times New Roman" w:hAnsi="Times New Roman" w:cs="Times New Roman"/>
          <w:sz w:val="24"/>
          <w:szCs w:val="24"/>
          <w:lang w:bidi="fa-IR"/>
        </w:rPr>
        <w:t>. Additionally,</w:t>
      </w:r>
      <w:bookmarkStart w:id="7" w:name="OLE_LINK113"/>
      <w:bookmarkStart w:id="8" w:name="OLE_LINK114"/>
      <w:r w:rsidRPr="007E122C">
        <w:rPr>
          <w:rFonts w:ascii="Times New Roman" w:hAnsi="Times New Roman" w:cs="Times New Roman"/>
          <w:sz w:val="24"/>
          <w:szCs w:val="24"/>
          <w:lang w:bidi="fa-IR"/>
        </w:rPr>
        <w:t xml:space="preserve"> symptoms recur when the intake of medicine stops </w:t>
      </w:r>
      <w:bookmarkEnd w:id="7"/>
      <w:bookmarkEnd w:id="8"/>
      <w:r>
        <w:rPr>
          <w:rFonts w:ascii="Times New Roman" w:hAnsi="Times New Roman" w:cs="Times New Roman"/>
          <w:sz w:val="24"/>
          <w:szCs w:val="24"/>
          <w:lang w:bidi="fa-IR"/>
        </w:rPr>
        <w:t xml:space="preserve">in 95% of patients </w:t>
      </w:r>
      <w:r w:rsidRPr="007E122C">
        <w:rPr>
          <w:rFonts w:ascii="Times New Roman" w:hAnsi="Times New Roman" w:cs="Times New Roman"/>
          <w:noProof/>
          <w:sz w:val="24"/>
          <w:szCs w:val="24"/>
          <w:lang w:bidi="fa-IR"/>
        </w:rPr>
        <w:t>(Catapano et al., 2006; Dougherty, Rauch, &amp; Jenike, 2002)</w:t>
      </w:r>
      <w:bookmarkStart w:id="9" w:name="OLE_LINK14"/>
      <w:bookmarkStart w:id="10" w:name="OLE_LINK15"/>
      <w:bookmarkEnd w:id="6"/>
      <w:r>
        <w:rPr>
          <w:rFonts w:ascii="Times New Roman" w:hAnsi="Times New Roman" w:cs="Times New Roman"/>
          <w:sz w:val="24"/>
          <w:szCs w:val="24"/>
          <w:lang w:bidi="fa-IR"/>
        </w:rPr>
        <w:t xml:space="preserve">. Thus, while excellent treatments for OCD exist, they are not effective for all and additional lines of inquiry are needed. </w:t>
      </w:r>
    </w:p>
    <w:p w14:paraId="74C05E8A" w14:textId="75E1406C" w:rsidR="00885C4E" w:rsidRPr="007E122C" w:rsidRDefault="00885C4E" w:rsidP="00A90341">
      <w:pPr>
        <w:spacing w:after="0" w:line="480" w:lineRule="auto"/>
        <w:ind w:firstLine="720"/>
        <w:rPr>
          <w:rFonts w:ascii="Times New Roman" w:hAnsi="Times New Roman" w:cs="Times New Roman"/>
          <w:sz w:val="24"/>
          <w:szCs w:val="24"/>
          <w:lang w:bidi="fa-IR"/>
        </w:rPr>
      </w:pPr>
      <w:bookmarkStart w:id="11" w:name="OLE_LINK90"/>
      <w:bookmarkEnd w:id="9"/>
      <w:bookmarkEnd w:id="10"/>
      <w:r w:rsidRPr="007E122C">
        <w:rPr>
          <w:rFonts w:ascii="Times New Roman" w:hAnsi="Times New Roman" w:cs="Times New Roman"/>
          <w:sz w:val="24"/>
          <w:szCs w:val="24"/>
          <w:lang w:bidi="fa-IR"/>
        </w:rPr>
        <w:t>Acceptance and Commitment Therapy (ACT)</w:t>
      </w:r>
      <w:r>
        <w:rPr>
          <w:rFonts w:ascii="Times New Roman" w:hAnsi="Times New Roman" w:cs="Times New Roman"/>
          <w:sz w:val="24"/>
          <w:szCs w:val="24"/>
          <w:lang w:bidi="fa-IR"/>
        </w:rPr>
        <w:t xml:space="preserve"> is beginning to show promise in the treatment of adult OCD </w:t>
      </w:r>
      <w:r>
        <w:rPr>
          <w:rFonts w:ascii="Times New Roman" w:hAnsi="Times New Roman" w:cs="Times New Roman"/>
          <w:noProof/>
          <w:sz w:val="24"/>
          <w:szCs w:val="24"/>
          <w:lang w:bidi="fa-IR"/>
        </w:rPr>
        <w:t>(Bluett, Homan, Morrison, Levin, &amp; Twohig, 2014; Rohani et al., 2018; Twohig &amp; Levin, 2017)</w:t>
      </w:r>
      <w:r>
        <w:rPr>
          <w:rFonts w:ascii="Times New Roman" w:hAnsi="Times New Roman" w:cs="Times New Roman"/>
          <w:sz w:val="24"/>
          <w:szCs w:val="24"/>
          <w:lang w:bidi="fa-IR"/>
        </w:rPr>
        <w:t xml:space="preserve">. Currently, </w:t>
      </w:r>
      <w:r w:rsidR="001B50AC">
        <w:rPr>
          <w:rFonts w:ascii="Times New Roman" w:hAnsi="Times New Roman" w:cs="Times New Roman"/>
          <w:sz w:val="24"/>
          <w:szCs w:val="24"/>
          <w:lang w:bidi="fa-IR"/>
        </w:rPr>
        <w:t xml:space="preserve">five </w:t>
      </w:r>
      <w:r>
        <w:rPr>
          <w:rFonts w:ascii="Times New Roman" w:hAnsi="Times New Roman" w:cs="Times New Roman"/>
          <w:sz w:val="24"/>
          <w:szCs w:val="24"/>
          <w:lang w:bidi="fa-IR"/>
        </w:rPr>
        <w:t xml:space="preserve">randomized trials have been conducted with ACT for OCD </w:t>
      </w:r>
      <w:r>
        <w:rPr>
          <w:rFonts w:ascii="Times New Roman" w:hAnsi="Times New Roman" w:cs="Times New Roman"/>
          <w:noProof/>
          <w:sz w:val="24"/>
          <w:szCs w:val="24"/>
          <w:lang w:bidi="fa-IR"/>
        </w:rPr>
        <w:t>(Rohani et al., 2018; Twohig &amp; Levin, 2017)</w:t>
      </w:r>
      <w:r>
        <w:rPr>
          <w:rFonts w:ascii="Times New Roman" w:hAnsi="Times New Roman" w:cs="Times New Roman"/>
          <w:sz w:val="24"/>
          <w:szCs w:val="24"/>
          <w:lang w:bidi="fa-IR"/>
        </w:rPr>
        <w:t>, with averaged Yale-Brown Obsessive Compulsive Scale (Y-BOCS) scores of 24.2 (range 22-28) at pre-</w:t>
      </w:r>
      <w:r w:rsidR="001B50AC">
        <w:rPr>
          <w:rFonts w:ascii="Times New Roman" w:hAnsi="Times New Roman" w:cs="Times New Roman"/>
          <w:sz w:val="24"/>
          <w:szCs w:val="24"/>
          <w:lang w:bidi="fa-IR"/>
        </w:rPr>
        <w:t>treatment</w:t>
      </w:r>
      <w:r>
        <w:rPr>
          <w:rFonts w:ascii="Times New Roman" w:hAnsi="Times New Roman" w:cs="Times New Roman"/>
          <w:sz w:val="24"/>
          <w:szCs w:val="24"/>
          <w:lang w:bidi="fa-IR"/>
        </w:rPr>
        <w:t xml:space="preserve">, 13.2 (range 12-13) at post-treatment, and 10.7 (range 6-15) at follow-up. All of these studies utilized the same manual </w:t>
      </w:r>
      <w:r>
        <w:rPr>
          <w:rFonts w:ascii="Times New Roman" w:hAnsi="Times New Roman" w:cs="Times New Roman"/>
          <w:sz w:val="24"/>
          <w:szCs w:val="24"/>
          <w:lang w:bidi="fa-IR"/>
        </w:rPr>
        <w:lastRenderedPageBreak/>
        <w:t xml:space="preserve">that purposefully excluded in-session exposure exercises </w:t>
      </w:r>
      <w:r>
        <w:rPr>
          <w:rFonts w:ascii="Times New Roman" w:hAnsi="Times New Roman" w:cs="Times New Roman"/>
          <w:noProof/>
          <w:sz w:val="24"/>
          <w:szCs w:val="24"/>
          <w:lang w:bidi="fa-IR"/>
        </w:rPr>
        <w:t>(Twohig et al., 2010)</w:t>
      </w:r>
      <w:r>
        <w:rPr>
          <w:rFonts w:ascii="Times New Roman" w:hAnsi="Times New Roman" w:cs="Times New Roman"/>
          <w:sz w:val="24"/>
          <w:szCs w:val="24"/>
          <w:lang w:bidi="fa-IR"/>
        </w:rPr>
        <w:t xml:space="preserve">. Exposure exercises are consistent with the ACT model </w:t>
      </w:r>
      <w:r>
        <w:rPr>
          <w:rFonts w:ascii="Times New Roman" w:hAnsi="Times New Roman" w:cs="Times New Roman"/>
          <w:noProof/>
          <w:sz w:val="24"/>
          <w:szCs w:val="24"/>
          <w:lang w:bidi="fa-IR"/>
        </w:rPr>
        <w:t>(Twohig et al., 2015)</w:t>
      </w:r>
      <w:r>
        <w:rPr>
          <w:rFonts w:ascii="Times New Roman" w:hAnsi="Times New Roman" w:cs="Times New Roman"/>
          <w:sz w:val="24"/>
          <w:szCs w:val="24"/>
          <w:lang w:bidi="fa-IR"/>
        </w:rPr>
        <w:t xml:space="preserve">, but the original manual was written to test the effects of the ACT model without including techniques that were already known to be useful. A recent study also showed that ACT+ERP was equally effective to ERP with 70% and 68% responding in each condition (Twohig et al. 2018). Finally, while the work is limited, there is evidence that psychological flexibility, the target process of change in ACT, is present in OCD </w:t>
      </w:r>
      <w:r>
        <w:rPr>
          <w:rFonts w:ascii="Times New Roman" w:hAnsi="Times New Roman" w:cs="Times New Roman"/>
          <w:noProof/>
          <w:sz w:val="24"/>
          <w:szCs w:val="24"/>
          <w:lang w:bidi="fa-IR"/>
        </w:rPr>
        <w:t>(Bluett et al., 2014)</w:t>
      </w:r>
      <w:r>
        <w:rPr>
          <w:rFonts w:ascii="Times New Roman" w:hAnsi="Times New Roman" w:cs="Times New Roman"/>
          <w:sz w:val="24"/>
          <w:szCs w:val="24"/>
          <w:lang w:bidi="fa-IR"/>
        </w:rPr>
        <w:t xml:space="preserve"> and predictive of changes in the treatment of OCD </w:t>
      </w:r>
      <w:r>
        <w:rPr>
          <w:rFonts w:ascii="Times New Roman" w:hAnsi="Times New Roman" w:cs="Times New Roman"/>
          <w:noProof/>
          <w:sz w:val="24"/>
          <w:szCs w:val="24"/>
          <w:lang w:bidi="fa-IR"/>
        </w:rPr>
        <w:t>(Twohig, Vilardaga, Levin, &amp; Hayes, 2015)</w:t>
      </w:r>
      <w:r>
        <w:rPr>
          <w:rFonts w:ascii="Times New Roman" w:hAnsi="Times New Roman" w:cs="Times New Roman"/>
          <w:sz w:val="24"/>
          <w:szCs w:val="24"/>
          <w:lang w:bidi="fa-IR"/>
        </w:rPr>
        <w:t xml:space="preserve">. There is growing evidence of the positive impact of willingness to experience obsessions being predictive of positive outcomes in traditional exposure therapy </w:t>
      </w:r>
      <w:r>
        <w:rPr>
          <w:rFonts w:ascii="Times New Roman" w:hAnsi="Times New Roman" w:cs="Times New Roman"/>
          <w:noProof/>
          <w:sz w:val="24"/>
          <w:szCs w:val="24"/>
          <w:lang w:bidi="fa-IR"/>
        </w:rPr>
        <w:t>(</w:t>
      </w:r>
      <w:r w:rsidR="0088004E">
        <w:rPr>
          <w:rFonts w:ascii="Times New Roman" w:hAnsi="Times New Roman" w:cs="Times New Roman"/>
          <w:noProof/>
          <w:sz w:val="24"/>
          <w:szCs w:val="24"/>
          <w:lang w:bidi="fa-IR"/>
        </w:rPr>
        <w:t>Reid</w:t>
      </w:r>
      <w:r>
        <w:rPr>
          <w:rFonts w:ascii="Times New Roman" w:hAnsi="Times New Roman" w:cs="Times New Roman"/>
          <w:noProof/>
          <w:sz w:val="24"/>
          <w:szCs w:val="24"/>
          <w:lang w:bidi="fa-IR"/>
        </w:rPr>
        <w:t xml:space="preserve"> et al., 2017)</w:t>
      </w:r>
      <w:r>
        <w:rPr>
          <w:rFonts w:ascii="Times New Roman" w:hAnsi="Times New Roman" w:cs="Times New Roman"/>
          <w:sz w:val="24"/>
          <w:szCs w:val="24"/>
          <w:lang w:bidi="fa-IR"/>
        </w:rPr>
        <w:t xml:space="preserve">.  </w:t>
      </w:r>
    </w:p>
    <w:bookmarkEnd w:id="11"/>
    <w:p w14:paraId="12F7C4AE" w14:textId="6FDEC3F1" w:rsidR="00885C4E" w:rsidRDefault="00215E66" w:rsidP="00A90341">
      <w:pPr>
        <w:spacing w:after="0" w:line="480" w:lineRule="auto"/>
        <w:ind w:firstLine="720"/>
        <w:rPr>
          <w:rFonts w:ascii="Times New Roman" w:hAnsi="Times New Roman" w:cs="Times New Roman"/>
          <w:sz w:val="24"/>
          <w:szCs w:val="24"/>
          <w:lang w:bidi="fa-IR"/>
        </w:rPr>
      </w:pPr>
      <w:r>
        <w:rPr>
          <w:rFonts w:ascii="Times New Roman" w:hAnsi="Times New Roman" w:cs="Times New Roman"/>
          <w:sz w:val="24"/>
          <w:szCs w:val="24"/>
          <w:lang w:bidi="fa-IR"/>
        </w:rPr>
        <w:t>V</w:t>
      </w:r>
      <w:r w:rsidR="00885C4E" w:rsidRPr="007E122C">
        <w:rPr>
          <w:rFonts w:ascii="Times New Roman" w:hAnsi="Times New Roman" w:cs="Times New Roman"/>
          <w:sz w:val="24"/>
          <w:szCs w:val="24"/>
          <w:lang w:bidi="fa-IR"/>
        </w:rPr>
        <w:t>ery few experimental studies have been conducted on the effect of ACT on adolescents</w:t>
      </w:r>
      <w:r w:rsidR="00885C4E">
        <w:rPr>
          <w:rFonts w:ascii="Times New Roman" w:hAnsi="Times New Roman" w:cs="Times New Roman"/>
          <w:sz w:val="24"/>
          <w:szCs w:val="24"/>
          <w:lang w:bidi="fa-IR"/>
        </w:rPr>
        <w:t xml:space="preserve"> </w:t>
      </w:r>
      <w:r w:rsidR="00885C4E">
        <w:rPr>
          <w:rFonts w:ascii="Times New Roman" w:hAnsi="Times New Roman" w:cs="Times New Roman"/>
          <w:noProof/>
          <w:sz w:val="24"/>
          <w:szCs w:val="24"/>
          <w:lang w:bidi="fa-IR"/>
        </w:rPr>
        <w:t>(Halliburton &amp; Cooper, 2015; Swain, Hancock, Dixon, &amp; Bowman, 2015)</w:t>
      </w:r>
      <w:r>
        <w:rPr>
          <w:rFonts w:ascii="Times New Roman" w:hAnsi="Times New Roman" w:cs="Times New Roman"/>
          <w:sz w:val="24"/>
          <w:szCs w:val="24"/>
          <w:lang w:bidi="fa-IR"/>
        </w:rPr>
        <w:t xml:space="preserve">. </w:t>
      </w:r>
      <w:r w:rsidR="00885C4E" w:rsidRPr="007E122C">
        <w:rPr>
          <w:rFonts w:ascii="Times New Roman" w:hAnsi="Times New Roman" w:cs="Times New Roman"/>
          <w:sz w:val="24"/>
          <w:szCs w:val="24"/>
          <w:lang w:bidi="fa-IR"/>
        </w:rPr>
        <w:t>ACT is a values-based intervention drawing on metaphors and allegories</w:t>
      </w:r>
      <w:r>
        <w:rPr>
          <w:rFonts w:ascii="Times New Roman" w:hAnsi="Times New Roman" w:cs="Times New Roman"/>
          <w:sz w:val="24"/>
          <w:szCs w:val="24"/>
          <w:lang w:bidi="fa-IR"/>
        </w:rPr>
        <w:t xml:space="preserve"> that</w:t>
      </w:r>
      <w:r w:rsidR="00885C4E" w:rsidRPr="007E122C">
        <w:rPr>
          <w:rFonts w:ascii="Times New Roman" w:hAnsi="Times New Roman" w:cs="Times New Roman"/>
          <w:sz w:val="24"/>
          <w:szCs w:val="24"/>
          <w:lang w:bidi="fa-IR"/>
        </w:rPr>
        <w:t xml:space="preserve"> </w:t>
      </w:r>
      <w:r>
        <w:rPr>
          <w:rFonts w:ascii="Times New Roman" w:hAnsi="Times New Roman" w:cs="Times New Roman"/>
          <w:sz w:val="24"/>
          <w:szCs w:val="24"/>
          <w:lang w:bidi="fa-IR"/>
        </w:rPr>
        <w:t xml:space="preserve">can be tailored to adolescents </w:t>
      </w:r>
      <w:r w:rsidR="00885C4E" w:rsidRPr="007E122C">
        <w:rPr>
          <w:rFonts w:ascii="Times New Roman" w:hAnsi="Times New Roman" w:cs="Times New Roman"/>
          <w:noProof/>
          <w:sz w:val="24"/>
          <w:szCs w:val="24"/>
          <w:lang w:bidi="fa-IR"/>
        </w:rPr>
        <w:t>(Greco, Blackledge, Coyne, &amp; Ehrenreich, 2005)</w:t>
      </w:r>
      <w:r w:rsidR="00885C4E" w:rsidRPr="007E122C">
        <w:rPr>
          <w:rFonts w:ascii="Times New Roman" w:hAnsi="Times New Roman" w:cs="Times New Roman"/>
          <w:sz w:val="24"/>
          <w:szCs w:val="24"/>
          <w:lang w:bidi="fa-IR"/>
        </w:rPr>
        <w:t>.</w:t>
      </w:r>
      <w:bookmarkStart w:id="12" w:name="OLE_LINK117"/>
      <w:bookmarkStart w:id="13" w:name="OLE_LINK118"/>
      <w:r w:rsidR="00885C4E" w:rsidRPr="007E122C">
        <w:rPr>
          <w:rFonts w:ascii="Times New Roman" w:hAnsi="Times New Roman" w:cs="Times New Roman"/>
          <w:sz w:val="24"/>
          <w:szCs w:val="24"/>
          <w:lang w:bidi="fa-IR"/>
        </w:rPr>
        <w:t xml:space="preserve"> </w:t>
      </w:r>
      <w:bookmarkStart w:id="14" w:name="OLE_LINK115"/>
      <w:bookmarkStart w:id="15" w:name="OLE_LINK116"/>
      <w:r w:rsidR="00885C4E">
        <w:rPr>
          <w:rFonts w:ascii="Times New Roman" w:hAnsi="Times New Roman" w:cs="Times New Roman"/>
          <w:sz w:val="24"/>
          <w:szCs w:val="24"/>
          <w:lang w:bidi="fa-IR"/>
        </w:rPr>
        <w:t xml:space="preserve">Data in this area consists of two </w:t>
      </w:r>
      <w:r w:rsidR="00885C4E" w:rsidRPr="007E122C">
        <w:rPr>
          <w:rFonts w:ascii="Times New Roman" w:hAnsi="Times New Roman" w:cs="Times New Roman"/>
          <w:sz w:val="24"/>
          <w:szCs w:val="24"/>
          <w:lang w:bidi="fa-IR"/>
        </w:rPr>
        <w:t>preliminary stud</w:t>
      </w:r>
      <w:r w:rsidR="00885C4E">
        <w:rPr>
          <w:rFonts w:ascii="Times New Roman" w:hAnsi="Times New Roman" w:cs="Times New Roman"/>
          <w:sz w:val="24"/>
          <w:szCs w:val="24"/>
          <w:lang w:bidi="fa-IR"/>
        </w:rPr>
        <w:t xml:space="preserve">ies utilizing </w:t>
      </w:r>
      <w:r w:rsidR="00885C4E" w:rsidRPr="007E122C">
        <w:rPr>
          <w:rFonts w:ascii="Times New Roman" w:hAnsi="Times New Roman" w:cs="Times New Roman"/>
          <w:sz w:val="24"/>
          <w:szCs w:val="24"/>
          <w:lang w:bidi="fa-IR"/>
        </w:rPr>
        <w:t xml:space="preserve">multiple baselines </w:t>
      </w:r>
      <w:r w:rsidR="00885C4E" w:rsidRPr="005F4773">
        <w:rPr>
          <w:rFonts w:ascii="Times New Roman" w:hAnsi="Times New Roman" w:cs="Times New Roman"/>
          <w:sz w:val="24"/>
          <w:szCs w:val="24"/>
          <w:lang w:bidi="fa-IR"/>
        </w:rPr>
        <w:t>design</w:t>
      </w:r>
      <w:bookmarkEnd w:id="14"/>
      <w:bookmarkEnd w:id="15"/>
      <w:r w:rsidR="00885C4E">
        <w:rPr>
          <w:rFonts w:ascii="Times New Roman" w:hAnsi="Times New Roman" w:cs="Times New Roman"/>
          <w:sz w:val="24"/>
          <w:szCs w:val="24"/>
          <w:lang w:bidi="fa-IR"/>
        </w:rPr>
        <w:t xml:space="preserve">s with children and adolescents with OCD </w:t>
      </w:r>
      <w:bookmarkEnd w:id="12"/>
      <w:bookmarkEnd w:id="13"/>
      <w:r w:rsidR="00885C4E">
        <w:rPr>
          <w:rFonts w:ascii="Times New Roman" w:hAnsi="Times New Roman" w:cs="Times New Roman"/>
          <w:noProof/>
          <w:sz w:val="24"/>
          <w:szCs w:val="24"/>
          <w:lang w:bidi="fa-IR"/>
        </w:rPr>
        <w:t>(Armstrong, Morrison, &amp; Twohig, 2013; Barney, Field, Morrison, &amp; Twohig, 2017)</w:t>
      </w:r>
      <w:r w:rsidR="00885C4E" w:rsidRPr="007E122C">
        <w:rPr>
          <w:rFonts w:ascii="Times New Roman" w:hAnsi="Times New Roman" w:cs="Times New Roman"/>
          <w:sz w:val="24"/>
          <w:szCs w:val="24"/>
          <w:lang w:bidi="fa-IR"/>
        </w:rPr>
        <w:t xml:space="preserve">. </w:t>
      </w:r>
      <w:r w:rsidR="00885C4E">
        <w:rPr>
          <w:rFonts w:ascii="Times New Roman" w:hAnsi="Times New Roman" w:cs="Times New Roman"/>
          <w:sz w:val="24"/>
          <w:szCs w:val="24"/>
          <w:lang w:bidi="fa-IR"/>
        </w:rPr>
        <w:t xml:space="preserve">Each study had </w:t>
      </w:r>
      <w:r>
        <w:rPr>
          <w:rFonts w:ascii="Times New Roman" w:hAnsi="Times New Roman" w:cs="Times New Roman"/>
          <w:sz w:val="24"/>
          <w:szCs w:val="24"/>
          <w:lang w:bidi="fa-IR"/>
        </w:rPr>
        <w:t xml:space="preserve">three </w:t>
      </w:r>
      <w:r w:rsidR="00885C4E">
        <w:rPr>
          <w:rFonts w:ascii="Times New Roman" w:hAnsi="Times New Roman" w:cs="Times New Roman"/>
          <w:sz w:val="24"/>
          <w:szCs w:val="24"/>
          <w:lang w:bidi="fa-IR"/>
        </w:rPr>
        <w:t>participants and used very similar protocols that were 8-10 sessions long. The amount of parental support varied by child age. One study was run with individuals below 12 years of age and one had adolescents 12 or older. Both studies had moderate effects with a general decrease in self-reported obsessions and compulsions as well as validated measurements: Child Y-BOCS scores of 27 at pre-</w:t>
      </w:r>
      <w:r>
        <w:rPr>
          <w:rFonts w:ascii="Times New Roman" w:hAnsi="Times New Roman" w:cs="Times New Roman"/>
          <w:sz w:val="24"/>
          <w:szCs w:val="24"/>
          <w:lang w:bidi="fa-IR"/>
        </w:rPr>
        <w:t>treatment</w:t>
      </w:r>
      <w:r w:rsidR="00885C4E">
        <w:rPr>
          <w:rFonts w:ascii="Times New Roman" w:hAnsi="Times New Roman" w:cs="Times New Roman"/>
          <w:sz w:val="24"/>
          <w:szCs w:val="24"/>
          <w:lang w:bidi="fa-IR"/>
        </w:rPr>
        <w:t xml:space="preserve"> and 14 at post-treatment for children, and 21 at pre-</w:t>
      </w:r>
      <w:r>
        <w:rPr>
          <w:rFonts w:ascii="Times New Roman" w:hAnsi="Times New Roman" w:cs="Times New Roman"/>
          <w:sz w:val="24"/>
          <w:szCs w:val="24"/>
          <w:lang w:bidi="fa-IR"/>
        </w:rPr>
        <w:t>treatment,</w:t>
      </w:r>
      <w:r w:rsidR="00885C4E">
        <w:rPr>
          <w:rFonts w:ascii="Times New Roman" w:hAnsi="Times New Roman" w:cs="Times New Roman"/>
          <w:sz w:val="24"/>
          <w:szCs w:val="24"/>
          <w:lang w:bidi="fa-IR"/>
        </w:rPr>
        <w:t xml:space="preserve"> 15 at post-treatment, </w:t>
      </w:r>
      <w:r>
        <w:rPr>
          <w:rFonts w:ascii="Times New Roman" w:hAnsi="Times New Roman" w:cs="Times New Roman"/>
          <w:sz w:val="24"/>
          <w:szCs w:val="24"/>
          <w:lang w:bidi="fa-IR"/>
        </w:rPr>
        <w:t xml:space="preserve">and </w:t>
      </w:r>
      <w:r w:rsidR="00885C4E">
        <w:rPr>
          <w:rFonts w:ascii="Times New Roman" w:hAnsi="Times New Roman" w:cs="Times New Roman"/>
          <w:sz w:val="24"/>
          <w:szCs w:val="24"/>
          <w:lang w:bidi="fa-IR"/>
        </w:rPr>
        <w:t xml:space="preserve">11 at follow-up for the adolescents. </w:t>
      </w:r>
      <w:r>
        <w:rPr>
          <w:rFonts w:ascii="Times New Roman" w:hAnsi="Times New Roman" w:cs="Times New Roman"/>
          <w:sz w:val="24"/>
          <w:szCs w:val="24"/>
          <w:lang w:bidi="fa-IR"/>
        </w:rPr>
        <w:t>While these initial findings are promising,</w:t>
      </w:r>
      <w:r w:rsidR="00885C4E">
        <w:rPr>
          <w:rFonts w:ascii="Times New Roman" w:hAnsi="Times New Roman" w:cs="Times New Roman"/>
          <w:sz w:val="24"/>
          <w:szCs w:val="24"/>
          <w:lang w:bidi="fa-IR"/>
        </w:rPr>
        <w:t xml:space="preserve"> more research is needed on the effects of ACT </w:t>
      </w:r>
      <w:r>
        <w:rPr>
          <w:rFonts w:ascii="Times New Roman" w:hAnsi="Times New Roman" w:cs="Times New Roman"/>
          <w:sz w:val="24"/>
          <w:szCs w:val="24"/>
          <w:lang w:bidi="fa-IR"/>
        </w:rPr>
        <w:t xml:space="preserve">for </w:t>
      </w:r>
      <w:r w:rsidR="00885C4E">
        <w:rPr>
          <w:rFonts w:ascii="Times New Roman" w:hAnsi="Times New Roman" w:cs="Times New Roman"/>
          <w:sz w:val="24"/>
          <w:szCs w:val="24"/>
          <w:lang w:bidi="fa-IR"/>
        </w:rPr>
        <w:t xml:space="preserve">adolescents with OCD. </w:t>
      </w:r>
    </w:p>
    <w:p w14:paraId="4640F418" w14:textId="1C67D623" w:rsidR="00885C4E" w:rsidRPr="007E122C" w:rsidRDefault="00885C4E" w:rsidP="00A90341">
      <w:pPr>
        <w:spacing w:after="0" w:line="480" w:lineRule="auto"/>
        <w:ind w:firstLine="720"/>
        <w:rPr>
          <w:rFonts w:ascii="Times New Roman" w:hAnsi="Times New Roman" w:cs="Times New Roman"/>
          <w:sz w:val="24"/>
          <w:szCs w:val="24"/>
          <w:lang w:bidi="fa-IR"/>
        </w:rPr>
      </w:pPr>
      <w:r>
        <w:rPr>
          <w:rFonts w:ascii="Times New Roman" w:hAnsi="Times New Roman" w:cs="Times New Roman"/>
          <w:sz w:val="24"/>
          <w:szCs w:val="24"/>
          <w:lang w:bidi="fa-IR"/>
        </w:rPr>
        <w:lastRenderedPageBreak/>
        <w:t xml:space="preserve">In this study we </w:t>
      </w:r>
      <w:bookmarkStart w:id="16" w:name="OLE_LINK119"/>
      <w:bookmarkStart w:id="17" w:name="OLE_LINK120"/>
      <w:r w:rsidRPr="007E122C">
        <w:rPr>
          <w:rFonts w:ascii="Times New Roman" w:hAnsi="Times New Roman" w:cs="Times New Roman"/>
          <w:sz w:val="24"/>
          <w:szCs w:val="24"/>
          <w:lang w:bidi="fa-IR"/>
        </w:rPr>
        <w:t xml:space="preserve">examined the effectiveness of ACT </w:t>
      </w:r>
      <w:r w:rsidR="00F1090E">
        <w:rPr>
          <w:rFonts w:ascii="Times New Roman" w:hAnsi="Times New Roman" w:cs="Times New Roman"/>
          <w:sz w:val="24"/>
          <w:szCs w:val="24"/>
          <w:lang w:bidi="fa-IR"/>
        </w:rPr>
        <w:t xml:space="preserve">for </w:t>
      </w:r>
      <w:r>
        <w:rPr>
          <w:rFonts w:ascii="Times New Roman" w:hAnsi="Times New Roman" w:cs="Times New Roman"/>
          <w:sz w:val="24"/>
          <w:szCs w:val="24"/>
          <w:lang w:bidi="fa-IR"/>
        </w:rPr>
        <w:t>adolescent</w:t>
      </w:r>
      <w:r w:rsidR="00F1090E">
        <w:rPr>
          <w:rFonts w:ascii="Times New Roman" w:hAnsi="Times New Roman" w:cs="Times New Roman"/>
          <w:sz w:val="24"/>
          <w:szCs w:val="24"/>
          <w:lang w:bidi="fa-IR"/>
        </w:rPr>
        <w:t>s with</w:t>
      </w:r>
      <w:r>
        <w:rPr>
          <w:rFonts w:ascii="Times New Roman" w:hAnsi="Times New Roman" w:cs="Times New Roman"/>
          <w:sz w:val="24"/>
          <w:szCs w:val="24"/>
          <w:lang w:bidi="fa-IR"/>
        </w:rPr>
        <w:t xml:space="preserve"> OCD. In order to compare the effects of ACT to a gold-standard treatment, ACT was compared with traditional CBT. </w:t>
      </w:r>
      <w:r w:rsidR="00967EA6">
        <w:rPr>
          <w:rFonts w:ascii="Times New Roman" w:hAnsi="Times New Roman" w:cs="Times New Roman"/>
          <w:sz w:val="24"/>
          <w:szCs w:val="24"/>
          <w:lang w:bidi="fa-IR"/>
        </w:rPr>
        <w:t xml:space="preserve">All participants in this study were on a stable dose of SSRI prior to starting ACT or CBT, thus a continued SSRI condition served as </w:t>
      </w:r>
      <w:r w:rsidR="00F1090E">
        <w:rPr>
          <w:rFonts w:ascii="Times New Roman" w:hAnsi="Times New Roman" w:cs="Times New Roman"/>
          <w:sz w:val="24"/>
          <w:szCs w:val="24"/>
          <w:lang w:bidi="fa-IR"/>
        </w:rPr>
        <w:t xml:space="preserve">a </w:t>
      </w:r>
      <w:r>
        <w:rPr>
          <w:rFonts w:ascii="Times New Roman" w:hAnsi="Times New Roman" w:cs="Times New Roman"/>
          <w:sz w:val="24"/>
          <w:szCs w:val="24"/>
          <w:lang w:bidi="fa-IR"/>
        </w:rPr>
        <w:t xml:space="preserve">control condition </w:t>
      </w:r>
      <w:r w:rsidR="00967EA6">
        <w:rPr>
          <w:rFonts w:ascii="Times New Roman" w:hAnsi="Times New Roman" w:cs="Times New Roman"/>
          <w:sz w:val="24"/>
          <w:szCs w:val="24"/>
          <w:lang w:bidi="fa-IR"/>
        </w:rPr>
        <w:t xml:space="preserve">for </w:t>
      </w:r>
      <w:r>
        <w:rPr>
          <w:rFonts w:ascii="Times New Roman" w:hAnsi="Times New Roman" w:cs="Times New Roman"/>
          <w:sz w:val="24"/>
          <w:szCs w:val="24"/>
          <w:lang w:bidi="fa-IR"/>
        </w:rPr>
        <w:t xml:space="preserve">effects beyond participating in </w:t>
      </w:r>
      <w:r w:rsidR="00967EA6">
        <w:rPr>
          <w:rFonts w:ascii="Times New Roman" w:hAnsi="Times New Roman" w:cs="Times New Roman"/>
          <w:sz w:val="24"/>
          <w:szCs w:val="24"/>
          <w:lang w:bidi="fa-IR"/>
        </w:rPr>
        <w:t>this</w:t>
      </w:r>
      <w:r>
        <w:rPr>
          <w:rFonts w:ascii="Times New Roman" w:hAnsi="Times New Roman" w:cs="Times New Roman"/>
          <w:sz w:val="24"/>
          <w:szCs w:val="24"/>
          <w:lang w:bidi="fa-IR"/>
        </w:rPr>
        <w:t xml:space="preserve"> study.</w:t>
      </w:r>
      <w:r w:rsidR="00F1090E">
        <w:rPr>
          <w:rFonts w:ascii="Times New Roman" w:hAnsi="Times New Roman" w:cs="Times New Roman"/>
          <w:sz w:val="24"/>
          <w:szCs w:val="24"/>
          <w:lang w:bidi="fa-IR"/>
        </w:rPr>
        <w:t xml:space="preserve"> T</w:t>
      </w:r>
      <w:r w:rsidR="00302130">
        <w:rPr>
          <w:rFonts w:ascii="Times New Roman" w:hAnsi="Times New Roman" w:cs="Times New Roman"/>
          <w:sz w:val="24"/>
          <w:szCs w:val="24"/>
          <w:lang w:bidi="fa-IR"/>
        </w:rPr>
        <w:t xml:space="preserve">his is consistent with the heath practices of Iran where antidepressants are the first line of treatment. </w:t>
      </w:r>
      <w:r>
        <w:rPr>
          <w:rFonts w:ascii="Times New Roman" w:hAnsi="Times New Roman" w:cs="Times New Roman"/>
          <w:sz w:val="24"/>
          <w:szCs w:val="24"/>
          <w:lang w:bidi="fa-IR"/>
        </w:rPr>
        <w:t>Finally, great emphasis was placed on assessments of processes of change to determine whether ACT</w:t>
      </w:r>
      <w:r w:rsidR="00967EA6">
        <w:rPr>
          <w:rFonts w:ascii="Times New Roman" w:hAnsi="Times New Roman" w:cs="Times New Roman"/>
          <w:sz w:val="24"/>
          <w:szCs w:val="24"/>
          <w:lang w:bidi="fa-IR"/>
        </w:rPr>
        <w:t>+SSRI</w:t>
      </w:r>
      <w:r>
        <w:rPr>
          <w:rFonts w:ascii="Times New Roman" w:hAnsi="Times New Roman" w:cs="Times New Roman"/>
          <w:sz w:val="24"/>
          <w:szCs w:val="24"/>
          <w:lang w:bidi="fa-IR"/>
        </w:rPr>
        <w:t xml:space="preserve"> affected its proposed processes of change, and whether it did so greater than alternative conditions. </w:t>
      </w:r>
      <w:bookmarkEnd w:id="16"/>
      <w:bookmarkEnd w:id="17"/>
    </w:p>
    <w:p w14:paraId="44E10EFD" w14:textId="77777777" w:rsidR="00885C4E" w:rsidRPr="007E122C" w:rsidRDefault="00885C4E" w:rsidP="00A90341">
      <w:pPr>
        <w:spacing w:after="0" w:line="480" w:lineRule="auto"/>
        <w:jc w:val="center"/>
        <w:outlineLvl w:val="0"/>
        <w:rPr>
          <w:rFonts w:ascii="Times New Roman" w:hAnsi="Times New Roman" w:cs="Times New Roman"/>
          <w:b/>
          <w:bCs/>
          <w:sz w:val="24"/>
          <w:szCs w:val="24"/>
          <w:lang w:bidi="fa-IR"/>
        </w:rPr>
      </w:pPr>
      <w:r w:rsidRPr="007E122C">
        <w:rPr>
          <w:rFonts w:ascii="Times New Roman" w:hAnsi="Times New Roman" w:cs="Times New Roman"/>
          <w:b/>
          <w:bCs/>
          <w:sz w:val="24"/>
          <w:szCs w:val="24"/>
          <w:lang w:bidi="fa-IR"/>
        </w:rPr>
        <w:t>Method</w:t>
      </w:r>
    </w:p>
    <w:p w14:paraId="0908EAB0" w14:textId="77777777" w:rsidR="00885C4E" w:rsidRPr="007E122C" w:rsidRDefault="00885C4E" w:rsidP="00A90341">
      <w:pPr>
        <w:spacing w:after="0" w:line="480" w:lineRule="auto"/>
        <w:outlineLvl w:val="0"/>
        <w:rPr>
          <w:rFonts w:ascii="Times New Roman" w:hAnsi="Times New Roman" w:cs="Times New Roman"/>
          <w:b/>
          <w:bCs/>
          <w:sz w:val="24"/>
          <w:szCs w:val="24"/>
          <w:lang w:bidi="fa-IR"/>
        </w:rPr>
      </w:pPr>
      <w:r w:rsidRPr="007E122C">
        <w:rPr>
          <w:rFonts w:ascii="Times New Roman" w:hAnsi="Times New Roman" w:cs="Times New Roman"/>
          <w:b/>
          <w:bCs/>
          <w:sz w:val="24"/>
          <w:szCs w:val="24"/>
          <w:lang w:bidi="fa-IR"/>
        </w:rPr>
        <w:t>Participants</w:t>
      </w:r>
    </w:p>
    <w:p w14:paraId="36200F32" w14:textId="204AFCF2" w:rsidR="00885C4E" w:rsidRPr="003C0722" w:rsidRDefault="00885C4E" w:rsidP="00A90341">
      <w:pPr>
        <w:spacing w:after="0" w:line="480" w:lineRule="auto"/>
        <w:ind w:firstLine="720"/>
        <w:rPr>
          <w:rFonts w:ascii="Times New Roman" w:hAnsi="Times New Roman" w:cs="Times New Roman"/>
          <w:sz w:val="24"/>
          <w:szCs w:val="24"/>
          <w:lang w:bidi="fa-IR"/>
        </w:rPr>
      </w:pPr>
      <w:r w:rsidRPr="007E122C">
        <w:rPr>
          <w:rFonts w:ascii="Times New Roman" w:hAnsi="Times New Roman" w:cs="Times New Roman"/>
          <w:sz w:val="24"/>
          <w:szCs w:val="24"/>
          <w:lang w:bidi="fa-IR"/>
        </w:rPr>
        <w:t>This research was approved by the Ethics Committ</w:t>
      </w:r>
      <w:r w:rsidRPr="003C0722">
        <w:rPr>
          <w:rFonts w:ascii="Times New Roman" w:hAnsi="Times New Roman" w:cs="Times New Roman"/>
          <w:sz w:val="24"/>
          <w:szCs w:val="24"/>
          <w:lang w:bidi="fa-IR"/>
        </w:rPr>
        <w:t>ee of Kashan University of Medical Sciences</w:t>
      </w:r>
      <w:r w:rsidRPr="00C52D3D">
        <w:rPr>
          <w:rFonts w:asciiTheme="majorBidi" w:hAnsiTheme="majorBidi" w:cstheme="majorBidi"/>
          <w:sz w:val="24"/>
          <w:szCs w:val="24"/>
        </w:rPr>
        <w:t xml:space="preserve"> </w:t>
      </w:r>
      <w:r w:rsidRPr="00495A27">
        <w:rPr>
          <w:rFonts w:asciiTheme="majorBidi" w:hAnsiTheme="majorBidi" w:cstheme="majorBidi"/>
          <w:sz w:val="24"/>
          <w:szCs w:val="24"/>
        </w:rPr>
        <w:t xml:space="preserve">with the number </w:t>
      </w:r>
      <w:r w:rsidRPr="00AE1334">
        <w:rPr>
          <w:rFonts w:ascii="Times New Roman" w:hAnsi="Times New Roman" w:cs="Times New Roman"/>
          <w:sz w:val="24"/>
          <w:szCs w:val="24"/>
          <w:lang w:bidi="fa-IR"/>
        </w:rPr>
        <w:t>of IR.KAUMS.REC.1395.124</w:t>
      </w:r>
      <w:r w:rsidRPr="003C0722">
        <w:rPr>
          <w:rFonts w:ascii="Times New Roman" w:hAnsi="Times New Roman" w:cs="Times New Roman"/>
          <w:sz w:val="24"/>
          <w:szCs w:val="24"/>
          <w:lang w:bidi="fa-IR"/>
        </w:rPr>
        <w:t xml:space="preserve">. Participants were referred by mental health professionals, school counselors, psychiatric clinics, and the specialized psychology clinic of </w:t>
      </w:r>
      <w:proofErr w:type="spellStart"/>
      <w:r w:rsidRPr="003C0722">
        <w:rPr>
          <w:rFonts w:ascii="Times New Roman" w:hAnsi="Times New Roman" w:cs="Times New Roman"/>
          <w:sz w:val="24"/>
          <w:szCs w:val="24"/>
          <w:lang w:bidi="fa-IR"/>
        </w:rPr>
        <w:t>Kargarnezha</w:t>
      </w:r>
      <w:r>
        <w:rPr>
          <w:rFonts w:ascii="Times New Roman" w:hAnsi="Times New Roman" w:cs="Times New Roman"/>
          <w:sz w:val="24"/>
          <w:szCs w:val="24"/>
          <w:lang w:bidi="fa-IR"/>
        </w:rPr>
        <w:t>d</w:t>
      </w:r>
      <w:proofErr w:type="spellEnd"/>
      <w:r>
        <w:rPr>
          <w:rFonts w:ascii="Times New Roman" w:hAnsi="Times New Roman" w:cs="Times New Roman"/>
          <w:sz w:val="24"/>
          <w:szCs w:val="24"/>
          <w:lang w:bidi="fa-IR"/>
        </w:rPr>
        <w:t xml:space="preserve"> Psychiatric Hospital in Kashan, Iran</w:t>
      </w:r>
      <w:r w:rsidRPr="003C0722">
        <w:rPr>
          <w:rFonts w:ascii="Times New Roman" w:hAnsi="Times New Roman" w:cs="Times New Roman"/>
          <w:sz w:val="24"/>
          <w:szCs w:val="24"/>
          <w:lang w:bidi="fa-IR"/>
        </w:rPr>
        <w:t>.</w:t>
      </w:r>
      <w:r>
        <w:rPr>
          <w:rFonts w:ascii="Times New Roman" w:hAnsi="Times New Roman" w:cs="Times New Roman"/>
          <w:sz w:val="24"/>
          <w:szCs w:val="24"/>
          <w:lang w:bidi="fa-IR"/>
        </w:rPr>
        <w:t xml:space="preserve"> All patients were on an optimal dose of a SSRI</w:t>
      </w:r>
      <w:r w:rsidR="004C0F00">
        <w:rPr>
          <w:rFonts w:ascii="Times New Roman" w:hAnsi="Times New Roman" w:cs="Times New Roman"/>
          <w:sz w:val="24"/>
          <w:szCs w:val="24"/>
          <w:lang w:bidi="fa-IR"/>
        </w:rPr>
        <w:t xml:space="preserve"> for at least 3 months</w:t>
      </w:r>
      <w:r>
        <w:rPr>
          <w:rFonts w:ascii="Times New Roman" w:hAnsi="Times New Roman" w:cs="Times New Roman"/>
          <w:sz w:val="24"/>
          <w:szCs w:val="24"/>
          <w:lang w:bidi="fa-IR"/>
        </w:rPr>
        <w:t xml:space="preserve">, which included: </w:t>
      </w:r>
      <w:r w:rsidRPr="00586D77">
        <w:rPr>
          <w:rFonts w:ascii="Times New Roman" w:hAnsi="Times New Roman" w:cs="Times New Roman"/>
          <w:sz w:val="24"/>
          <w:szCs w:val="24"/>
          <w:lang w:bidi="fa-IR"/>
        </w:rPr>
        <w:t>clomipramine</w:t>
      </w:r>
      <w:r>
        <w:t xml:space="preserve"> </w:t>
      </w:r>
      <w:r w:rsidRPr="00586D77">
        <w:rPr>
          <w:rFonts w:ascii="Times New Roman" w:hAnsi="Times New Roman" w:cs="Times New Roman"/>
          <w:sz w:val="24"/>
          <w:szCs w:val="24"/>
          <w:lang w:bidi="fa-IR"/>
        </w:rPr>
        <w:t>(Anafranil), fluoxetine (Prozac), fluvoxamine (Luvox), and sertraline (Zoloft)</w:t>
      </w:r>
      <w:r>
        <w:rPr>
          <w:rFonts w:ascii="Times New Roman" w:hAnsi="Times New Roman" w:cs="Times New Roman"/>
          <w:sz w:val="24"/>
          <w:szCs w:val="24"/>
          <w:lang w:bidi="fa-IR"/>
        </w:rPr>
        <w:t>.</w:t>
      </w:r>
      <w:r w:rsidRPr="003C0722">
        <w:rPr>
          <w:rFonts w:ascii="Times New Roman" w:hAnsi="Times New Roman" w:cs="Times New Roman"/>
          <w:sz w:val="24"/>
          <w:szCs w:val="24"/>
          <w:lang w:bidi="fa-IR"/>
        </w:rPr>
        <w:t xml:space="preserve"> </w:t>
      </w:r>
      <w:r>
        <w:rPr>
          <w:rFonts w:ascii="Times New Roman" w:hAnsi="Times New Roman" w:cs="Times New Roman"/>
          <w:sz w:val="24"/>
          <w:szCs w:val="24"/>
          <w:lang w:bidi="fa-IR"/>
        </w:rPr>
        <w:t>Optimal dose was achieved by starting patients at low doses (</w:t>
      </w:r>
      <w:r w:rsidRPr="00586D77">
        <w:rPr>
          <w:rFonts w:ascii="Times New Roman" w:hAnsi="Times New Roman" w:cs="Times New Roman"/>
          <w:sz w:val="24"/>
          <w:szCs w:val="24"/>
          <w:lang w:bidi="fa-IR"/>
        </w:rPr>
        <w:t xml:space="preserve">clomipramine </w:t>
      </w:r>
      <w:r>
        <w:rPr>
          <w:rFonts w:ascii="Times New Roman" w:hAnsi="Times New Roman" w:cs="Times New Roman"/>
          <w:sz w:val="24"/>
          <w:szCs w:val="24"/>
          <w:lang w:bidi="fa-IR"/>
        </w:rPr>
        <w:t>25 mg,</w:t>
      </w:r>
      <w:r w:rsidRPr="00586D77">
        <w:rPr>
          <w:rFonts w:ascii="Times New Roman" w:hAnsi="Times New Roman" w:cs="Times New Roman"/>
          <w:sz w:val="24"/>
          <w:szCs w:val="24"/>
          <w:lang w:bidi="fa-IR"/>
        </w:rPr>
        <w:t xml:space="preserve"> fluoxetine</w:t>
      </w:r>
      <w:r>
        <w:rPr>
          <w:rFonts w:ascii="Times New Roman" w:hAnsi="Times New Roman" w:cs="Times New Roman"/>
          <w:sz w:val="24"/>
          <w:szCs w:val="24"/>
          <w:lang w:bidi="fa-IR"/>
        </w:rPr>
        <w:t xml:space="preserve"> 20 mg, </w:t>
      </w:r>
      <w:r w:rsidRPr="00586D77">
        <w:rPr>
          <w:rFonts w:ascii="Times New Roman" w:hAnsi="Times New Roman" w:cs="Times New Roman"/>
          <w:sz w:val="24"/>
          <w:szCs w:val="24"/>
          <w:lang w:bidi="fa-IR"/>
        </w:rPr>
        <w:t>fluvoxamine</w:t>
      </w:r>
      <w:r>
        <w:rPr>
          <w:rFonts w:ascii="Times New Roman" w:hAnsi="Times New Roman" w:cs="Times New Roman"/>
          <w:sz w:val="24"/>
          <w:szCs w:val="24"/>
          <w:lang w:bidi="fa-IR"/>
        </w:rPr>
        <w:t xml:space="preserve"> 50 mg, </w:t>
      </w:r>
      <w:r w:rsidRPr="00586D77">
        <w:rPr>
          <w:rFonts w:ascii="Times New Roman" w:hAnsi="Times New Roman" w:cs="Times New Roman"/>
          <w:sz w:val="24"/>
          <w:szCs w:val="24"/>
          <w:lang w:bidi="fa-IR"/>
        </w:rPr>
        <w:t>sertraline</w:t>
      </w:r>
      <w:r>
        <w:rPr>
          <w:rFonts w:ascii="Times New Roman" w:hAnsi="Times New Roman" w:cs="Times New Roman"/>
          <w:sz w:val="24"/>
          <w:szCs w:val="24"/>
          <w:lang w:bidi="fa-IR"/>
        </w:rPr>
        <w:t>, 50 mg) and increasing every 3</w:t>
      </w:r>
      <w:r w:rsidR="00F1090E">
        <w:rPr>
          <w:rFonts w:ascii="Times New Roman" w:hAnsi="Times New Roman" w:cs="Times New Roman"/>
          <w:sz w:val="24"/>
          <w:szCs w:val="24"/>
          <w:lang w:bidi="fa-IR"/>
        </w:rPr>
        <w:t>–</w:t>
      </w:r>
      <w:r>
        <w:rPr>
          <w:rFonts w:ascii="Times New Roman" w:hAnsi="Times New Roman" w:cs="Times New Roman"/>
          <w:sz w:val="24"/>
          <w:szCs w:val="24"/>
          <w:lang w:bidi="fa-IR"/>
        </w:rPr>
        <w:t xml:space="preserve">4 days until maximum results </w:t>
      </w:r>
      <w:r w:rsidR="00F1090E">
        <w:rPr>
          <w:rFonts w:ascii="Times New Roman" w:hAnsi="Times New Roman" w:cs="Times New Roman"/>
          <w:sz w:val="24"/>
          <w:szCs w:val="24"/>
          <w:lang w:bidi="fa-IR"/>
        </w:rPr>
        <w:t xml:space="preserve">were achieved </w:t>
      </w:r>
      <w:r>
        <w:rPr>
          <w:rFonts w:ascii="Times New Roman" w:hAnsi="Times New Roman" w:cs="Times New Roman"/>
          <w:sz w:val="24"/>
          <w:szCs w:val="24"/>
          <w:lang w:bidi="fa-IR"/>
        </w:rPr>
        <w:t xml:space="preserve">with </w:t>
      </w:r>
      <w:r w:rsidR="00F1090E">
        <w:rPr>
          <w:rFonts w:ascii="Times New Roman" w:hAnsi="Times New Roman" w:cs="Times New Roman"/>
          <w:sz w:val="24"/>
          <w:szCs w:val="24"/>
          <w:lang w:bidi="fa-IR"/>
        </w:rPr>
        <w:t xml:space="preserve">the fewest </w:t>
      </w:r>
      <w:r>
        <w:rPr>
          <w:rFonts w:ascii="Times New Roman" w:hAnsi="Times New Roman" w:cs="Times New Roman"/>
          <w:sz w:val="24"/>
          <w:szCs w:val="24"/>
          <w:lang w:bidi="fa-IR"/>
        </w:rPr>
        <w:t xml:space="preserve">side effects. </w:t>
      </w:r>
      <w:r w:rsidR="004C0F00">
        <w:rPr>
          <w:rFonts w:ascii="Times New Roman" w:hAnsi="Times New Roman" w:cs="Times New Roman"/>
          <w:sz w:val="24"/>
          <w:szCs w:val="24"/>
          <w:lang w:bidi="fa-IR"/>
        </w:rPr>
        <w:t xml:space="preserve">Patients stayed at their optimal doses throughout the study. </w:t>
      </w:r>
      <w:r w:rsidRPr="003C0722">
        <w:rPr>
          <w:rFonts w:ascii="Times New Roman" w:hAnsi="Times New Roman" w:cs="Times New Roman"/>
          <w:sz w:val="24"/>
          <w:szCs w:val="24"/>
          <w:lang w:bidi="fa-IR"/>
        </w:rPr>
        <w:t xml:space="preserve">The inclusion criteria required participants to: (a) meet DSM-5 criteria for OCD; (b) have a CYBOCS total score of 16 or higher; and (c) be between the ages of 12 and 18. The exclusion criteria required participants to: (a) not meet criteria for a comorbid psychiatric disorder with higher treatment priorities (e.g., psychosis, severe depression); (b) not have a neurodevelopmental disorder (e.g. autism-spectrum </w:t>
      </w:r>
      <w:r w:rsidRPr="003C0722">
        <w:rPr>
          <w:rFonts w:ascii="Times New Roman" w:hAnsi="Times New Roman" w:cs="Times New Roman"/>
          <w:sz w:val="24"/>
          <w:szCs w:val="24"/>
          <w:lang w:bidi="fa-IR"/>
        </w:rPr>
        <w:lastRenderedPageBreak/>
        <w:t>disorders, mental disability, ADHD); (c) not meet criteria for drug abuse; (d)</w:t>
      </w:r>
      <w:r w:rsidR="00F1090E">
        <w:rPr>
          <w:rFonts w:ascii="Times New Roman" w:hAnsi="Times New Roman" w:cs="Times New Roman"/>
          <w:sz w:val="24"/>
          <w:szCs w:val="24"/>
          <w:lang w:bidi="fa-IR"/>
        </w:rPr>
        <w:t xml:space="preserve"> not have</w:t>
      </w:r>
      <w:r w:rsidRPr="0019723C">
        <w:t xml:space="preserve"> </w:t>
      </w:r>
      <w:r w:rsidRPr="0019723C">
        <w:rPr>
          <w:rFonts w:ascii="Times New Roman" w:hAnsi="Times New Roman" w:cs="Times New Roman"/>
          <w:sz w:val="24"/>
          <w:szCs w:val="24"/>
          <w:lang w:bidi="fa-IR"/>
        </w:rPr>
        <w:t>recently started a new psychotropic medication or planned on changing psychotropic medications during the course of the study</w:t>
      </w:r>
      <w:r w:rsidRPr="003C0722">
        <w:rPr>
          <w:rFonts w:ascii="Times New Roman" w:hAnsi="Times New Roman" w:cs="Times New Roman"/>
          <w:sz w:val="24"/>
          <w:szCs w:val="24"/>
          <w:lang w:bidi="fa-IR"/>
        </w:rPr>
        <w:t>; and (e) not have received a psychological intervention in the past year. All of the 92 referred participants were screened and assessed by a child and adolescent psychiatrist and a clinical psychologist, and 23 were excluded from the study. Of those excluded, 16 did not meet inclusion or exclusion criteria, four declined participation in the research, and three were excluded for other reasons (e.g., did not attend the screening session or lived too far from the study location). The remaining 69 participants were randomly divided into ACT</w:t>
      </w:r>
      <w:r w:rsidR="00967EA6">
        <w:rPr>
          <w:rFonts w:ascii="Times New Roman" w:hAnsi="Times New Roman" w:cs="Times New Roman"/>
          <w:sz w:val="24"/>
          <w:szCs w:val="24"/>
          <w:lang w:bidi="fa-IR"/>
        </w:rPr>
        <w:t>+SSRI</w:t>
      </w:r>
      <w:r w:rsidRPr="003C0722">
        <w:rPr>
          <w:rFonts w:ascii="Times New Roman" w:hAnsi="Times New Roman" w:cs="Times New Roman"/>
          <w:sz w:val="24"/>
          <w:szCs w:val="24"/>
          <w:lang w:bidi="fa-IR"/>
        </w:rPr>
        <w:t xml:space="preserve"> (n = 22), CBT</w:t>
      </w:r>
      <w:r w:rsidR="00967EA6">
        <w:rPr>
          <w:rFonts w:ascii="Times New Roman" w:hAnsi="Times New Roman" w:cs="Times New Roman"/>
          <w:sz w:val="24"/>
          <w:szCs w:val="24"/>
          <w:lang w:bidi="fa-IR"/>
        </w:rPr>
        <w:t>+SSRI</w:t>
      </w:r>
      <w:r w:rsidRPr="003C0722">
        <w:rPr>
          <w:rFonts w:ascii="Times New Roman" w:hAnsi="Times New Roman" w:cs="Times New Roman"/>
          <w:sz w:val="24"/>
          <w:szCs w:val="24"/>
          <w:lang w:bidi="fa-IR"/>
        </w:rPr>
        <w:t xml:space="preserve"> (n = 22), or </w:t>
      </w:r>
      <w:r>
        <w:rPr>
          <w:rFonts w:ascii="Times New Roman" w:hAnsi="Times New Roman" w:cs="Times New Roman"/>
          <w:sz w:val="24"/>
          <w:szCs w:val="24"/>
          <w:lang w:bidi="fa-IR"/>
        </w:rPr>
        <w:t>continued SSRI</w:t>
      </w:r>
      <w:r w:rsidRPr="003C0722">
        <w:rPr>
          <w:rFonts w:ascii="Times New Roman" w:hAnsi="Times New Roman" w:cs="Times New Roman"/>
          <w:sz w:val="24"/>
          <w:szCs w:val="24"/>
          <w:lang w:bidi="fa-IR"/>
        </w:rPr>
        <w:t xml:space="preserve"> </w:t>
      </w:r>
      <w:r>
        <w:rPr>
          <w:rFonts w:ascii="Times New Roman" w:hAnsi="Times New Roman" w:cs="Times New Roman"/>
          <w:sz w:val="24"/>
          <w:szCs w:val="24"/>
          <w:lang w:bidi="fa-IR"/>
        </w:rPr>
        <w:t>treatment (</w:t>
      </w:r>
      <w:r w:rsidRPr="003C0722">
        <w:rPr>
          <w:rFonts w:ascii="Times New Roman" w:hAnsi="Times New Roman" w:cs="Times New Roman"/>
          <w:sz w:val="24"/>
          <w:szCs w:val="24"/>
          <w:lang w:bidi="fa-IR"/>
        </w:rPr>
        <w:t>n = 25) conditions using a table of random numbers. See Figure 1 for a complete participant flowchart. Demographic information was collected during the intake interview and are displayed in Table 1. On average, participants were 14.96 years old (</w:t>
      </w:r>
      <w:r w:rsidRPr="003C0722">
        <w:rPr>
          <w:rFonts w:ascii="Times New Roman" w:hAnsi="Times New Roman" w:cs="Times New Roman"/>
          <w:i/>
          <w:sz w:val="24"/>
          <w:szCs w:val="24"/>
          <w:lang w:bidi="fa-IR"/>
        </w:rPr>
        <w:t>SD</w:t>
      </w:r>
      <w:r w:rsidRPr="003C0722">
        <w:rPr>
          <w:rFonts w:ascii="Times New Roman" w:hAnsi="Times New Roman" w:cs="Times New Roman"/>
          <w:sz w:val="24"/>
          <w:szCs w:val="24"/>
          <w:lang w:bidi="fa-IR"/>
        </w:rPr>
        <w:t xml:space="preserve"> = 1.47, range = 12–18) and relatively evenly divided by sex (55.1% male).</w:t>
      </w:r>
    </w:p>
    <w:p w14:paraId="06F3BFEB" w14:textId="77777777" w:rsidR="00885C4E" w:rsidRPr="003C0722" w:rsidRDefault="00885C4E" w:rsidP="00A90341">
      <w:pPr>
        <w:spacing w:after="0" w:line="480" w:lineRule="auto"/>
        <w:outlineLvl w:val="0"/>
        <w:rPr>
          <w:rFonts w:ascii="Times New Roman" w:hAnsi="Times New Roman" w:cs="Times New Roman"/>
          <w:b/>
          <w:bCs/>
          <w:sz w:val="24"/>
          <w:szCs w:val="24"/>
          <w:lang w:bidi="fa-IR"/>
        </w:rPr>
      </w:pPr>
      <w:r w:rsidRPr="003C0722">
        <w:rPr>
          <w:rFonts w:ascii="Times New Roman" w:hAnsi="Times New Roman" w:cs="Times New Roman"/>
          <w:b/>
          <w:bCs/>
          <w:sz w:val="24"/>
          <w:szCs w:val="24"/>
          <w:lang w:bidi="fa-IR"/>
        </w:rPr>
        <w:t xml:space="preserve">Therapists </w:t>
      </w:r>
    </w:p>
    <w:p w14:paraId="50164A2D" w14:textId="77777777" w:rsidR="00885C4E" w:rsidRPr="003C0722" w:rsidRDefault="00885C4E" w:rsidP="00A90341">
      <w:pPr>
        <w:spacing w:after="0" w:line="480" w:lineRule="auto"/>
        <w:ind w:firstLine="720"/>
        <w:rPr>
          <w:rFonts w:ascii="Times New Roman" w:hAnsi="Times New Roman" w:cs="Times New Roman"/>
          <w:sz w:val="24"/>
          <w:szCs w:val="24"/>
          <w:lang w:bidi="fa-IR"/>
        </w:rPr>
      </w:pPr>
      <w:r w:rsidRPr="003C0722">
        <w:rPr>
          <w:rFonts w:ascii="Times New Roman" w:hAnsi="Times New Roman" w:cs="Times New Roman"/>
          <w:sz w:val="24"/>
          <w:szCs w:val="24"/>
          <w:lang w:bidi="fa-IR"/>
        </w:rPr>
        <w:t>Therapists were two professional clinical psychologists, both of whom had been supervised and trained in ACT and CBT (two to four years of training in ACT and CBT). The therapists received weekly supervision from two clinical psychologists throughout the research study. All of the sessions were audio recorded and were reviewed weekly by the supervisors who assessed the internal consistency of the interventions.</w:t>
      </w:r>
    </w:p>
    <w:p w14:paraId="022875D8" w14:textId="77777777" w:rsidR="00885C4E" w:rsidRPr="003C0722" w:rsidRDefault="00885C4E" w:rsidP="00A90341">
      <w:pPr>
        <w:spacing w:after="0" w:line="480" w:lineRule="auto"/>
        <w:outlineLvl w:val="0"/>
        <w:rPr>
          <w:rFonts w:ascii="Times New Roman" w:hAnsi="Times New Roman" w:cs="Times New Roman"/>
          <w:b/>
          <w:bCs/>
          <w:sz w:val="24"/>
          <w:szCs w:val="24"/>
          <w:lang w:bidi="fa-IR"/>
        </w:rPr>
      </w:pPr>
      <w:r w:rsidRPr="003C0722">
        <w:rPr>
          <w:rFonts w:ascii="Times New Roman" w:hAnsi="Times New Roman" w:cs="Times New Roman"/>
          <w:b/>
          <w:bCs/>
          <w:sz w:val="24"/>
          <w:szCs w:val="24"/>
          <w:lang w:bidi="fa-IR"/>
        </w:rPr>
        <w:t>Method</w:t>
      </w:r>
    </w:p>
    <w:p w14:paraId="653D9C9C" w14:textId="561186C6" w:rsidR="00885C4E" w:rsidRPr="003C0722" w:rsidRDefault="00885C4E" w:rsidP="00A90341">
      <w:pPr>
        <w:spacing w:after="0" w:line="480" w:lineRule="auto"/>
        <w:ind w:firstLine="720"/>
        <w:rPr>
          <w:rFonts w:ascii="Times New Roman" w:hAnsi="Times New Roman" w:cs="Times New Roman"/>
          <w:sz w:val="24"/>
          <w:szCs w:val="24"/>
          <w:lang w:bidi="fa-IR"/>
        </w:rPr>
      </w:pPr>
      <w:bookmarkStart w:id="18" w:name="OLE_LINK4"/>
      <w:bookmarkStart w:id="19" w:name="OLE_LINK18"/>
      <w:r w:rsidRPr="003C0722">
        <w:rPr>
          <w:rFonts w:ascii="Times New Roman" w:hAnsi="Times New Roman" w:cs="Times New Roman"/>
          <w:sz w:val="24"/>
          <w:szCs w:val="24"/>
          <w:lang w:bidi="fa-IR"/>
        </w:rPr>
        <w:t xml:space="preserve">The participants were assigned to condition by a researcher </w:t>
      </w:r>
      <w:r>
        <w:rPr>
          <w:rFonts w:ascii="Times New Roman" w:hAnsi="Times New Roman" w:cs="Times New Roman"/>
          <w:sz w:val="24"/>
          <w:szCs w:val="24"/>
          <w:lang w:bidi="fa-IR"/>
        </w:rPr>
        <w:t>unaware</w:t>
      </w:r>
      <w:r w:rsidRPr="003C0722">
        <w:rPr>
          <w:rFonts w:ascii="Times New Roman" w:hAnsi="Times New Roman" w:cs="Times New Roman"/>
          <w:sz w:val="24"/>
          <w:szCs w:val="24"/>
          <w:lang w:bidi="fa-IR"/>
        </w:rPr>
        <w:t xml:space="preserve"> </w:t>
      </w:r>
      <w:r>
        <w:rPr>
          <w:rFonts w:ascii="Times New Roman" w:hAnsi="Times New Roman" w:cs="Times New Roman"/>
          <w:sz w:val="24"/>
          <w:szCs w:val="24"/>
          <w:lang w:bidi="fa-IR"/>
        </w:rPr>
        <w:t>of</w:t>
      </w:r>
      <w:r w:rsidRPr="003C0722">
        <w:rPr>
          <w:rFonts w:ascii="Times New Roman" w:hAnsi="Times New Roman" w:cs="Times New Roman"/>
          <w:sz w:val="24"/>
          <w:szCs w:val="24"/>
          <w:lang w:bidi="fa-IR"/>
        </w:rPr>
        <w:t xml:space="preserve"> the therapeutic interventions. The intervention conditions received one hour of ACT</w:t>
      </w:r>
      <w:r w:rsidR="00967EA6">
        <w:rPr>
          <w:rFonts w:ascii="Times New Roman" w:hAnsi="Times New Roman" w:cs="Times New Roman"/>
          <w:sz w:val="24"/>
          <w:szCs w:val="24"/>
          <w:lang w:bidi="fa-IR"/>
        </w:rPr>
        <w:t>+SSRI</w:t>
      </w:r>
      <w:r w:rsidRPr="003C0722">
        <w:rPr>
          <w:rFonts w:ascii="Times New Roman" w:hAnsi="Times New Roman" w:cs="Times New Roman"/>
          <w:sz w:val="24"/>
          <w:szCs w:val="24"/>
          <w:lang w:bidi="fa-IR"/>
        </w:rPr>
        <w:t xml:space="preserve"> or CBT</w:t>
      </w:r>
      <w:r w:rsidR="00967EA6">
        <w:rPr>
          <w:rFonts w:ascii="Times New Roman" w:hAnsi="Times New Roman" w:cs="Times New Roman"/>
          <w:sz w:val="24"/>
          <w:szCs w:val="24"/>
          <w:lang w:bidi="fa-IR"/>
        </w:rPr>
        <w:t>+SSRI</w:t>
      </w:r>
      <w:r w:rsidRPr="003C0722">
        <w:rPr>
          <w:rFonts w:ascii="Times New Roman" w:hAnsi="Times New Roman" w:cs="Times New Roman"/>
          <w:sz w:val="24"/>
          <w:szCs w:val="24"/>
          <w:lang w:bidi="fa-IR"/>
        </w:rPr>
        <w:t xml:space="preserve"> group therapy on a weekly basis. The ACT</w:t>
      </w:r>
      <w:r w:rsidR="00967EA6">
        <w:rPr>
          <w:rFonts w:ascii="Times New Roman" w:hAnsi="Times New Roman" w:cs="Times New Roman"/>
          <w:sz w:val="24"/>
          <w:szCs w:val="24"/>
          <w:lang w:bidi="fa-IR"/>
        </w:rPr>
        <w:t>+SSRI</w:t>
      </w:r>
      <w:r w:rsidRPr="003C0722">
        <w:rPr>
          <w:rFonts w:ascii="Times New Roman" w:hAnsi="Times New Roman" w:cs="Times New Roman"/>
          <w:sz w:val="24"/>
          <w:szCs w:val="24"/>
          <w:lang w:bidi="fa-IR"/>
        </w:rPr>
        <w:t xml:space="preserve"> condition consisted of a 10-session protocol while </w:t>
      </w:r>
      <w:r w:rsidRPr="003C0722">
        <w:rPr>
          <w:rFonts w:ascii="Times New Roman" w:hAnsi="Times New Roman" w:cs="Times New Roman"/>
          <w:sz w:val="24"/>
          <w:szCs w:val="24"/>
          <w:lang w:bidi="fa-IR"/>
        </w:rPr>
        <w:lastRenderedPageBreak/>
        <w:t>the CBT</w:t>
      </w:r>
      <w:r w:rsidR="00967EA6">
        <w:rPr>
          <w:rFonts w:ascii="Times New Roman" w:hAnsi="Times New Roman" w:cs="Times New Roman"/>
          <w:sz w:val="24"/>
          <w:szCs w:val="24"/>
          <w:lang w:bidi="fa-IR"/>
        </w:rPr>
        <w:t>+SSRI</w:t>
      </w:r>
      <w:r w:rsidRPr="003C0722">
        <w:rPr>
          <w:rFonts w:ascii="Times New Roman" w:hAnsi="Times New Roman" w:cs="Times New Roman"/>
          <w:sz w:val="24"/>
          <w:szCs w:val="24"/>
          <w:lang w:bidi="fa-IR"/>
        </w:rPr>
        <w:t xml:space="preserve"> condition consisted of a 12-session protocol. Treatment was provided to participants at no cost. Participants were separated into male and female treatment groups as is common in treatment studies in Islamic cultures</w:t>
      </w:r>
      <w:r w:rsidR="00302130">
        <w:rPr>
          <w:rFonts w:ascii="Times New Roman" w:hAnsi="Times New Roman" w:cs="Times New Roman"/>
          <w:sz w:val="24"/>
          <w:szCs w:val="24"/>
          <w:lang w:bidi="fa-IR"/>
        </w:rPr>
        <w:t xml:space="preserve"> (i.e., schools are single sexed)</w:t>
      </w:r>
      <w:r w:rsidRPr="003C0722">
        <w:rPr>
          <w:rFonts w:ascii="Times New Roman" w:hAnsi="Times New Roman" w:cs="Times New Roman"/>
          <w:sz w:val="24"/>
          <w:szCs w:val="24"/>
          <w:lang w:bidi="fa-IR"/>
        </w:rPr>
        <w:t xml:space="preserve">. Each group was composed of five to seven adolescents. All participants were assessed at pre-, post-treatment, and three months following post-treatment. </w:t>
      </w:r>
      <w:r w:rsidR="00815F7E">
        <w:rPr>
          <w:rFonts w:ascii="Times New Roman" w:hAnsi="Times New Roman" w:cs="Times New Roman"/>
          <w:sz w:val="24"/>
          <w:szCs w:val="24"/>
          <w:lang w:bidi="fa-IR"/>
        </w:rPr>
        <w:t xml:space="preserve">Additional measures were used that will be reported in later publications. </w:t>
      </w:r>
      <w:r w:rsidRPr="003C0722">
        <w:rPr>
          <w:rFonts w:ascii="Times New Roman" w:hAnsi="Times New Roman" w:cs="Times New Roman"/>
          <w:sz w:val="24"/>
          <w:szCs w:val="24"/>
          <w:lang w:bidi="fa-IR"/>
        </w:rPr>
        <w:t xml:space="preserve">Evaluators were </w:t>
      </w:r>
      <w:r>
        <w:rPr>
          <w:rFonts w:ascii="Times New Roman" w:hAnsi="Times New Roman" w:cs="Times New Roman"/>
          <w:sz w:val="24"/>
          <w:szCs w:val="24"/>
          <w:lang w:bidi="fa-IR"/>
        </w:rPr>
        <w:t>unaware</w:t>
      </w:r>
      <w:r w:rsidRPr="003C0722">
        <w:rPr>
          <w:rFonts w:ascii="Times New Roman" w:hAnsi="Times New Roman" w:cs="Times New Roman"/>
          <w:sz w:val="24"/>
          <w:szCs w:val="24"/>
          <w:lang w:bidi="fa-IR"/>
        </w:rPr>
        <w:t xml:space="preserve"> </w:t>
      </w:r>
      <w:r>
        <w:rPr>
          <w:rFonts w:ascii="Times New Roman" w:hAnsi="Times New Roman" w:cs="Times New Roman"/>
          <w:sz w:val="24"/>
          <w:szCs w:val="24"/>
          <w:lang w:bidi="fa-IR"/>
        </w:rPr>
        <w:t>of</w:t>
      </w:r>
      <w:r w:rsidRPr="003C0722">
        <w:rPr>
          <w:rFonts w:ascii="Times New Roman" w:hAnsi="Times New Roman" w:cs="Times New Roman"/>
          <w:sz w:val="24"/>
          <w:szCs w:val="24"/>
          <w:lang w:bidi="fa-IR"/>
        </w:rPr>
        <w:t xml:space="preserve"> the treatment condition. Participants in the </w:t>
      </w:r>
      <w:r>
        <w:rPr>
          <w:rFonts w:ascii="Times New Roman" w:hAnsi="Times New Roman" w:cs="Times New Roman"/>
          <w:sz w:val="24"/>
          <w:szCs w:val="24"/>
          <w:lang w:bidi="fa-IR"/>
        </w:rPr>
        <w:t>continued SSRI</w:t>
      </w:r>
      <w:r w:rsidRPr="003C0722">
        <w:rPr>
          <w:rFonts w:ascii="Times New Roman" w:hAnsi="Times New Roman" w:cs="Times New Roman"/>
          <w:sz w:val="24"/>
          <w:szCs w:val="24"/>
          <w:lang w:bidi="fa-IR"/>
        </w:rPr>
        <w:t xml:space="preserve"> group were offered their choice of ACT or CBT treatment following the waitlist period. </w:t>
      </w:r>
      <w:bookmarkEnd w:id="18"/>
      <w:bookmarkEnd w:id="19"/>
      <w:r w:rsidRPr="003C0722">
        <w:rPr>
          <w:rFonts w:ascii="Times New Roman" w:hAnsi="Times New Roman" w:cs="Times New Roman"/>
          <w:sz w:val="24"/>
          <w:szCs w:val="24"/>
          <w:lang w:bidi="fa-IR"/>
        </w:rPr>
        <w:t xml:space="preserve">In addition, all participants were </w:t>
      </w:r>
      <w:r w:rsidR="007002B3">
        <w:rPr>
          <w:rFonts w:ascii="Times New Roman" w:hAnsi="Times New Roman" w:cs="Times New Roman"/>
          <w:sz w:val="24"/>
          <w:szCs w:val="24"/>
          <w:lang w:bidi="fa-IR"/>
        </w:rPr>
        <w:t>r</w:t>
      </w:r>
      <w:r w:rsidRPr="003C0722">
        <w:rPr>
          <w:rFonts w:ascii="Times New Roman" w:hAnsi="Times New Roman" w:cs="Times New Roman"/>
          <w:sz w:val="24"/>
          <w:szCs w:val="24"/>
          <w:lang w:bidi="fa-IR"/>
        </w:rPr>
        <w:t>eceiving SSRIs</w:t>
      </w:r>
      <w:r w:rsidR="007002B3">
        <w:rPr>
          <w:rFonts w:ascii="Times New Roman" w:hAnsi="Times New Roman" w:cs="Times New Roman"/>
          <w:sz w:val="24"/>
          <w:szCs w:val="24"/>
          <w:lang w:bidi="fa-IR"/>
        </w:rPr>
        <w:t>,</w:t>
      </w:r>
      <w:r w:rsidRPr="003C0722">
        <w:rPr>
          <w:rFonts w:ascii="Times New Roman" w:hAnsi="Times New Roman" w:cs="Times New Roman"/>
          <w:sz w:val="24"/>
          <w:szCs w:val="24"/>
          <w:lang w:bidi="fa-IR"/>
        </w:rPr>
        <w:t xml:space="preserve"> that remained at a stable and unchanged dose</w:t>
      </w:r>
      <w:r w:rsidR="007002B3">
        <w:rPr>
          <w:rFonts w:ascii="Times New Roman" w:hAnsi="Times New Roman" w:cs="Times New Roman"/>
          <w:sz w:val="24"/>
          <w:szCs w:val="24"/>
          <w:lang w:bidi="fa-IR"/>
        </w:rPr>
        <w:t>,</w:t>
      </w:r>
      <w:r w:rsidRPr="003C0722">
        <w:rPr>
          <w:rFonts w:ascii="Times New Roman" w:hAnsi="Times New Roman" w:cs="Times New Roman"/>
          <w:sz w:val="24"/>
          <w:szCs w:val="24"/>
          <w:lang w:bidi="fa-IR"/>
        </w:rPr>
        <w:t xml:space="preserve"> throughout the study.</w:t>
      </w:r>
    </w:p>
    <w:p w14:paraId="07ADEEE9" w14:textId="77777777" w:rsidR="00885C4E" w:rsidRPr="003C0722" w:rsidRDefault="00885C4E" w:rsidP="00A90341">
      <w:pPr>
        <w:spacing w:after="0" w:line="480" w:lineRule="auto"/>
        <w:outlineLvl w:val="0"/>
        <w:rPr>
          <w:rFonts w:ascii="Times New Roman" w:hAnsi="Times New Roman" w:cs="Times New Roman"/>
          <w:b/>
          <w:bCs/>
          <w:sz w:val="24"/>
          <w:szCs w:val="24"/>
          <w:lang w:bidi="fa-IR"/>
        </w:rPr>
      </w:pPr>
      <w:r w:rsidRPr="003C0722">
        <w:rPr>
          <w:rFonts w:ascii="Times New Roman" w:hAnsi="Times New Roman" w:cs="Times New Roman"/>
          <w:b/>
          <w:bCs/>
          <w:sz w:val="24"/>
          <w:szCs w:val="24"/>
          <w:lang w:bidi="fa-IR"/>
        </w:rPr>
        <w:t>Interventions</w:t>
      </w:r>
    </w:p>
    <w:p w14:paraId="36B309C8" w14:textId="77777777" w:rsidR="00885C4E" w:rsidRPr="003C0722" w:rsidRDefault="00885C4E" w:rsidP="00A90341">
      <w:pPr>
        <w:spacing w:after="0" w:line="480" w:lineRule="auto"/>
        <w:ind w:firstLine="720"/>
        <w:rPr>
          <w:rFonts w:ascii="Times New Roman" w:hAnsi="Times New Roman" w:cs="Times New Roman"/>
          <w:sz w:val="24"/>
          <w:szCs w:val="24"/>
          <w:lang w:bidi="fa-IR"/>
        </w:rPr>
      </w:pPr>
      <w:bookmarkStart w:id="20" w:name="OLE_LINK19"/>
      <w:r w:rsidRPr="003C0722">
        <w:rPr>
          <w:rFonts w:ascii="Times New Roman" w:hAnsi="Times New Roman" w:cs="Times New Roman"/>
          <w:b/>
          <w:sz w:val="24"/>
          <w:szCs w:val="24"/>
          <w:lang w:bidi="fa-IR"/>
        </w:rPr>
        <w:t>Cognitive-Behavioral Therapy</w:t>
      </w:r>
      <w:r w:rsidRPr="003C0722">
        <w:rPr>
          <w:rFonts w:ascii="Times New Roman" w:hAnsi="Times New Roman" w:cs="Times New Roman"/>
          <w:sz w:val="24"/>
          <w:szCs w:val="24"/>
          <w:lang w:bidi="fa-IR"/>
        </w:rPr>
        <w:t xml:space="preserve">. The CBT protocol was derived from the </w:t>
      </w:r>
      <w:bookmarkStart w:id="21" w:name="OLE_LINK39"/>
      <w:bookmarkStart w:id="22" w:name="OLE_LINK40"/>
      <w:r w:rsidRPr="003C0722">
        <w:rPr>
          <w:rFonts w:ascii="Times New Roman" w:hAnsi="Times New Roman" w:cs="Times New Roman"/>
          <w:noProof/>
          <w:sz w:val="24"/>
          <w:szCs w:val="24"/>
          <w:lang w:bidi="fa-IR"/>
        </w:rPr>
        <w:t>March and Mulle (1998)</w:t>
      </w:r>
      <w:r w:rsidRPr="003C0722">
        <w:rPr>
          <w:rFonts w:ascii="Times New Roman" w:hAnsi="Times New Roman" w:cs="Times New Roman"/>
          <w:sz w:val="24"/>
          <w:szCs w:val="24"/>
          <w:lang w:bidi="fa-IR"/>
        </w:rPr>
        <w:t xml:space="preserve"> therapeutic manual</w:t>
      </w:r>
      <w:bookmarkEnd w:id="21"/>
      <w:bookmarkEnd w:id="22"/>
      <w:r w:rsidRPr="003C0722">
        <w:rPr>
          <w:rFonts w:ascii="Times New Roman" w:hAnsi="Times New Roman" w:cs="Times New Roman"/>
          <w:sz w:val="24"/>
          <w:szCs w:val="24"/>
          <w:lang w:bidi="fa-IR"/>
        </w:rPr>
        <w:t xml:space="preserve"> for children and adolescents. The 12, one-hour sessions focused on psychoeducation, cognitive training, creating an exposure hierarchy and list of avoidance situations, ERP, and relapse prevention. Sessions 1 to 4 were dedicated to psychoeducation, which consisted of introducing the treatment, defining OCD, identifying OCD-related problems, cognitive training, and creation of an exposure hierarchy. Sessions 5 to 10 consisted of the implementation of ERP. Finally, sessions 11 and 12 were used to provide relapse prevention training and integrate lessons from the previous sessions. </w:t>
      </w:r>
      <w:bookmarkStart w:id="23" w:name="OLE_LINK20"/>
      <w:bookmarkStart w:id="24" w:name="OLE_LINK21"/>
      <w:r w:rsidRPr="003C0722">
        <w:rPr>
          <w:rFonts w:ascii="Times New Roman" w:hAnsi="Times New Roman" w:cs="Times New Roman"/>
          <w:sz w:val="24"/>
          <w:szCs w:val="24"/>
          <w:lang w:bidi="fa-IR"/>
        </w:rPr>
        <w:t xml:space="preserve">Each session involved reviewing the previous session, stating the goal for the session, and assigning homework between sessions. </w:t>
      </w:r>
      <w:bookmarkEnd w:id="23"/>
      <w:bookmarkEnd w:id="24"/>
      <w:r w:rsidRPr="003C0722">
        <w:rPr>
          <w:rFonts w:ascii="Times New Roman" w:hAnsi="Times New Roman" w:cs="Times New Roman"/>
          <w:sz w:val="24"/>
          <w:szCs w:val="24"/>
          <w:lang w:bidi="fa-IR"/>
        </w:rPr>
        <w:t xml:space="preserve">Cognitive restructuring was used as a means of coping with fear during sessions. Parents were invited to the final five minutes of each session. They received a report of participant progress, material covered in session, and were asked to </w:t>
      </w:r>
      <w:r>
        <w:rPr>
          <w:rFonts w:ascii="Times New Roman" w:hAnsi="Times New Roman" w:cs="Times New Roman"/>
          <w:sz w:val="24"/>
          <w:szCs w:val="24"/>
          <w:lang w:bidi="fa-IR"/>
        </w:rPr>
        <w:t>restrict reassurance behavior in response to their child’s obsessions.</w:t>
      </w:r>
    </w:p>
    <w:p w14:paraId="0D8B0CC9" w14:textId="16B9C6E0" w:rsidR="00885C4E" w:rsidRPr="003C0722" w:rsidRDefault="00885C4E" w:rsidP="00A90341">
      <w:pPr>
        <w:spacing w:after="0" w:line="480" w:lineRule="auto"/>
        <w:ind w:firstLine="720"/>
        <w:rPr>
          <w:rFonts w:ascii="Times New Roman" w:hAnsi="Times New Roman" w:cs="Times New Roman"/>
          <w:sz w:val="24"/>
          <w:szCs w:val="24"/>
          <w:lang w:bidi="fa-IR"/>
        </w:rPr>
      </w:pPr>
      <w:bookmarkStart w:id="25" w:name="OLE_LINK22"/>
      <w:bookmarkEnd w:id="20"/>
      <w:r w:rsidRPr="003C0722">
        <w:rPr>
          <w:rFonts w:ascii="Times New Roman" w:hAnsi="Times New Roman" w:cs="Times New Roman"/>
          <w:b/>
          <w:sz w:val="24"/>
          <w:szCs w:val="24"/>
          <w:lang w:bidi="fa-IR"/>
        </w:rPr>
        <w:lastRenderedPageBreak/>
        <w:t>Acceptance and Commitment Therapy.</w:t>
      </w:r>
      <w:r w:rsidRPr="003C0722">
        <w:rPr>
          <w:rFonts w:ascii="Times New Roman" w:hAnsi="Times New Roman" w:cs="Times New Roman"/>
          <w:sz w:val="24"/>
          <w:szCs w:val="24"/>
          <w:lang w:bidi="fa-IR"/>
        </w:rPr>
        <w:t xml:space="preserve"> The ACT protocol was derived from the </w:t>
      </w:r>
      <w:r w:rsidRPr="003C0722">
        <w:rPr>
          <w:rFonts w:ascii="Times New Roman" w:hAnsi="Times New Roman" w:cs="Times New Roman"/>
          <w:noProof/>
          <w:sz w:val="24"/>
          <w:szCs w:val="24"/>
          <w:lang w:bidi="fa-IR"/>
        </w:rPr>
        <w:t>Armstrong et al. (2013)</w:t>
      </w:r>
      <w:r w:rsidRPr="003C0722">
        <w:rPr>
          <w:rFonts w:ascii="Times New Roman" w:hAnsi="Times New Roman" w:cs="Times New Roman"/>
          <w:sz w:val="24"/>
          <w:szCs w:val="24"/>
          <w:lang w:bidi="fa-IR"/>
        </w:rPr>
        <w:t xml:space="preserve"> therapeutic manual for adolescents. The ten, one-hour sessions focused on building rapport, psychoeducation, and training skills related to ACT processes. Sessions 1 to 3 focused on processes known as </w:t>
      </w:r>
      <w:r w:rsidRPr="003C0722">
        <w:rPr>
          <w:rFonts w:ascii="Times New Roman" w:hAnsi="Times New Roman" w:cs="Times New Roman"/>
          <w:i/>
          <w:sz w:val="24"/>
          <w:szCs w:val="24"/>
          <w:lang w:bidi="fa-IR"/>
        </w:rPr>
        <w:t>creative hopelessness</w:t>
      </w:r>
      <w:r w:rsidRPr="003C0722">
        <w:rPr>
          <w:rFonts w:ascii="Times New Roman" w:hAnsi="Times New Roman" w:cs="Times New Roman"/>
          <w:sz w:val="24"/>
          <w:szCs w:val="24"/>
          <w:lang w:bidi="fa-IR"/>
        </w:rPr>
        <w:t xml:space="preserve"> and </w:t>
      </w:r>
      <w:r w:rsidRPr="003C0722">
        <w:rPr>
          <w:rFonts w:ascii="Times New Roman" w:hAnsi="Times New Roman" w:cs="Times New Roman"/>
          <w:i/>
          <w:sz w:val="24"/>
          <w:szCs w:val="24"/>
          <w:lang w:bidi="fa-IR"/>
        </w:rPr>
        <w:t>control as the problem</w:t>
      </w:r>
      <w:r w:rsidRPr="003C0722">
        <w:rPr>
          <w:rFonts w:ascii="Times New Roman" w:hAnsi="Times New Roman" w:cs="Times New Roman"/>
          <w:sz w:val="24"/>
          <w:szCs w:val="24"/>
          <w:lang w:bidi="fa-IR"/>
        </w:rPr>
        <w:t xml:space="preserve"> which examine the behaviors that the participant engages in to reduce their obsessions and the short</w:t>
      </w:r>
      <w:r w:rsidR="00CD6B7C">
        <w:rPr>
          <w:rFonts w:ascii="Times New Roman" w:hAnsi="Times New Roman" w:cs="Times New Roman"/>
          <w:sz w:val="24"/>
          <w:szCs w:val="24"/>
          <w:lang w:bidi="fa-IR"/>
        </w:rPr>
        <w:t>-</w:t>
      </w:r>
      <w:r w:rsidRPr="003C0722">
        <w:rPr>
          <w:rFonts w:ascii="Times New Roman" w:hAnsi="Times New Roman" w:cs="Times New Roman"/>
          <w:sz w:val="24"/>
          <w:szCs w:val="24"/>
          <w:lang w:bidi="fa-IR"/>
        </w:rPr>
        <w:t xml:space="preserve"> and long-term cost</w:t>
      </w:r>
      <w:r w:rsidR="00CD6B7C">
        <w:rPr>
          <w:rFonts w:ascii="Times New Roman" w:hAnsi="Times New Roman" w:cs="Times New Roman"/>
          <w:sz w:val="24"/>
          <w:szCs w:val="24"/>
          <w:lang w:bidi="fa-IR"/>
        </w:rPr>
        <w:t>s</w:t>
      </w:r>
      <w:r w:rsidRPr="003C0722">
        <w:rPr>
          <w:rFonts w:ascii="Times New Roman" w:hAnsi="Times New Roman" w:cs="Times New Roman"/>
          <w:sz w:val="24"/>
          <w:szCs w:val="24"/>
          <w:lang w:bidi="fa-IR"/>
        </w:rPr>
        <w:t xml:space="preserve"> and benefits of doing so. Ultimately, the aim is for participants to recognize that many of their attempts to control unwanted internal events (e.g., thoughts, emotions, obsessions) a</w:t>
      </w:r>
      <w:r w:rsidR="00CD6B7C">
        <w:rPr>
          <w:rFonts w:ascii="Times New Roman" w:hAnsi="Times New Roman" w:cs="Times New Roman"/>
          <w:sz w:val="24"/>
          <w:szCs w:val="24"/>
          <w:lang w:bidi="fa-IR"/>
        </w:rPr>
        <w:t>re</w:t>
      </w:r>
      <w:r w:rsidRPr="003C0722">
        <w:rPr>
          <w:rFonts w:ascii="Times New Roman" w:hAnsi="Times New Roman" w:cs="Times New Roman"/>
          <w:sz w:val="24"/>
          <w:szCs w:val="24"/>
          <w:lang w:bidi="fa-IR"/>
        </w:rPr>
        <w:t xml:space="preserve"> detrimental to their well-being in the long-term and to consider acceptance as an alternative to their control strategy. Sessions 4 and 5 focused on </w:t>
      </w:r>
      <w:r w:rsidR="00CD6B7C">
        <w:rPr>
          <w:rFonts w:ascii="Times New Roman" w:hAnsi="Times New Roman" w:cs="Times New Roman"/>
          <w:sz w:val="24"/>
          <w:szCs w:val="24"/>
          <w:lang w:bidi="fa-IR"/>
        </w:rPr>
        <w:t xml:space="preserve">the </w:t>
      </w:r>
      <w:r w:rsidRPr="003C0722">
        <w:rPr>
          <w:rFonts w:ascii="Times New Roman" w:hAnsi="Times New Roman" w:cs="Times New Roman"/>
          <w:sz w:val="24"/>
          <w:szCs w:val="24"/>
          <w:lang w:bidi="fa-IR"/>
        </w:rPr>
        <w:t>processes of defusion and acceptance. Sessions 6 and 7 focused on examining and better establishing personal values and allowing unwanted internal events to be present while moving toward meaningful values-constant behavior. Sessions 8 and 9 focused on present moment awareness and self-as</w:t>
      </w:r>
      <w:r w:rsidR="00CD6B7C">
        <w:rPr>
          <w:rFonts w:ascii="Times New Roman" w:hAnsi="Times New Roman" w:cs="Times New Roman"/>
          <w:sz w:val="24"/>
          <w:szCs w:val="24"/>
          <w:lang w:bidi="fa-IR"/>
        </w:rPr>
        <w:t>-</w:t>
      </w:r>
      <w:r w:rsidRPr="003C0722">
        <w:rPr>
          <w:rFonts w:ascii="Times New Roman" w:hAnsi="Times New Roman" w:cs="Times New Roman"/>
          <w:sz w:val="24"/>
          <w:szCs w:val="24"/>
          <w:lang w:bidi="fa-IR"/>
        </w:rPr>
        <w:t>context</w:t>
      </w:r>
      <w:r w:rsidR="00CD6B7C">
        <w:rPr>
          <w:rFonts w:ascii="Times New Roman" w:hAnsi="Times New Roman" w:cs="Times New Roman"/>
          <w:sz w:val="24"/>
          <w:szCs w:val="24"/>
          <w:lang w:bidi="fa-IR"/>
        </w:rPr>
        <w:t xml:space="preserve"> processes</w:t>
      </w:r>
      <w:r w:rsidRPr="003C0722">
        <w:rPr>
          <w:rFonts w:ascii="Times New Roman" w:hAnsi="Times New Roman" w:cs="Times New Roman"/>
          <w:sz w:val="24"/>
          <w:szCs w:val="24"/>
          <w:lang w:bidi="fa-IR"/>
        </w:rPr>
        <w:t>. Finally, session 10 consisted of reviewing all previous sessions and relapse prevention training. Each session involved reviewing the previous session and setting goals to engage in values-consistent behavior between sessions (committed action). Parents were invited to the final five minutes of each session. They received a report of participant progress, material covered in session, and were asked to respond to reassurance seeking behaviors in ACT consistent ways.</w:t>
      </w:r>
      <w:bookmarkEnd w:id="25"/>
    </w:p>
    <w:p w14:paraId="2A76274E" w14:textId="77777777" w:rsidR="00885C4E" w:rsidRPr="003C0722" w:rsidRDefault="00885C4E" w:rsidP="00A90341">
      <w:pPr>
        <w:spacing w:after="0" w:line="480" w:lineRule="auto"/>
        <w:outlineLvl w:val="0"/>
        <w:rPr>
          <w:rFonts w:ascii="Times New Roman" w:hAnsi="Times New Roman" w:cs="Times New Roman"/>
          <w:b/>
          <w:bCs/>
          <w:sz w:val="24"/>
          <w:szCs w:val="24"/>
          <w:lang w:bidi="fa-IR"/>
        </w:rPr>
      </w:pPr>
      <w:bookmarkStart w:id="26" w:name="OLE_LINK27"/>
      <w:r w:rsidRPr="003C0722">
        <w:rPr>
          <w:rFonts w:ascii="Times New Roman" w:hAnsi="Times New Roman" w:cs="Times New Roman"/>
          <w:b/>
          <w:bCs/>
          <w:sz w:val="24"/>
          <w:szCs w:val="24"/>
          <w:lang w:bidi="fa-IR"/>
        </w:rPr>
        <w:t>Measures</w:t>
      </w:r>
    </w:p>
    <w:p w14:paraId="11CE9C3A" w14:textId="77777777" w:rsidR="00885C4E" w:rsidRPr="003C0722" w:rsidRDefault="00885C4E" w:rsidP="00A90341">
      <w:pPr>
        <w:spacing w:after="0" w:line="480" w:lineRule="auto"/>
        <w:ind w:firstLine="720"/>
        <w:rPr>
          <w:rFonts w:ascii="Times New Roman" w:hAnsi="Times New Roman" w:cs="Times New Roman"/>
          <w:sz w:val="24"/>
          <w:szCs w:val="24"/>
          <w:lang w:bidi="fa-IR"/>
        </w:rPr>
      </w:pPr>
      <w:bookmarkStart w:id="27" w:name="OLE_LINK23"/>
      <w:bookmarkStart w:id="28" w:name="OLE_LINK24"/>
      <w:bookmarkStart w:id="29" w:name="OLE_LINK28"/>
      <w:bookmarkStart w:id="30" w:name="OLE_LINK29"/>
      <w:r w:rsidRPr="003C0722">
        <w:rPr>
          <w:rFonts w:ascii="Times New Roman" w:hAnsi="Times New Roman" w:cs="Times New Roman"/>
          <w:b/>
          <w:sz w:val="24"/>
          <w:szCs w:val="24"/>
          <w:lang w:bidi="fa-IR"/>
        </w:rPr>
        <w:t>Children’s Yale-Brown Obsessive Compulsive Scale</w:t>
      </w:r>
      <w:bookmarkEnd w:id="27"/>
      <w:bookmarkEnd w:id="28"/>
      <w:r w:rsidRPr="003C0722">
        <w:rPr>
          <w:rFonts w:ascii="Times New Roman" w:hAnsi="Times New Roman" w:cs="Times New Roman"/>
          <w:b/>
          <w:sz w:val="24"/>
          <w:szCs w:val="24"/>
          <w:lang w:bidi="fa-IR"/>
        </w:rPr>
        <w:t xml:space="preserve"> </w:t>
      </w:r>
      <w:r w:rsidRPr="003C0722">
        <w:rPr>
          <w:rFonts w:ascii="Times New Roman" w:hAnsi="Times New Roman" w:cs="Times New Roman"/>
          <w:noProof/>
          <w:sz w:val="24"/>
          <w:szCs w:val="24"/>
          <w:lang w:bidi="fa-IR"/>
        </w:rPr>
        <w:t>(CY-BOCS; Scahill et al., 1997)</w:t>
      </w:r>
      <w:r w:rsidRPr="003C0722">
        <w:rPr>
          <w:rFonts w:ascii="Times New Roman" w:hAnsi="Times New Roman" w:cs="Times New Roman"/>
          <w:sz w:val="24"/>
          <w:szCs w:val="24"/>
          <w:lang w:bidi="fa-IR"/>
        </w:rPr>
        <w:t>.</w:t>
      </w:r>
      <w:r w:rsidRPr="003C0722">
        <w:rPr>
          <w:rFonts w:ascii="Times New Roman" w:hAnsi="Times New Roman" w:cs="Times New Roman"/>
          <w:b/>
          <w:sz w:val="24"/>
          <w:szCs w:val="24"/>
          <w:lang w:bidi="fa-IR"/>
        </w:rPr>
        <w:t xml:space="preserve"> </w:t>
      </w:r>
      <w:r w:rsidRPr="003C0722">
        <w:rPr>
          <w:rFonts w:ascii="Times New Roman" w:hAnsi="Times New Roman" w:cs="Times New Roman"/>
          <w:sz w:val="24"/>
          <w:szCs w:val="24"/>
          <w:lang w:bidi="fa-IR"/>
        </w:rPr>
        <w:t xml:space="preserve">The CY-BOCS is a semi-structured interview used to assess OCD symptom severity. The scored portion used in the present study consists of 10 items rated on a five-point Likert scale. The sum of these items yields a total score (range = 0–40), with scores of 16 or more denoting clinically significant levels of OCD symptoms </w:t>
      </w:r>
      <w:r w:rsidRPr="003C0722">
        <w:rPr>
          <w:rFonts w:ascii="Times New Roman" w:hAnsi="Times New Roman" w:cs="Times New Roman"/>
          <w:noProof/>
          <w:sz w:val="24"/>
          <w:szCs w:val="24"/>
          <w:lang w:bidi="fa-IR"/>
        </w:rPr>
        <w:t>(Pediatric, 2004)</w:t>
      </w:r>
      <w:r w:rsidRPr="003C0722">
        <w:rPr>
          <w:rFonts w:ascii="Times New Roman" w:hAnsi="Times New Roman" w:cs="Times New Roman"/>
          <w:sz w:val="24"/>
          <w:szCs w:val="24"/>
          <w:lang w:bidi="fa-IR"/>
        </w:rPr>
        <w:t xml:space="preserve">. Higher scores denote greater severity. </w:t>
      </w:r>
      <w:r w:rsidRPr="003C0722">
        <w:rPr>
          <w:rFonts w:ascii="Times New Roman" w:hAnsi="Times New Roman" w:cs="Times New Roman"/>
          <w:sz w:val="24"/>
          <w:szCs w:val="24"/>
          <w:lang w:bidi="fa-IR"/>
        </w:rPr>
        <w:lastRenderedPageBreak/>
        <w:t>The CY-BOCS has demonstrated good internal consistency for the total score and obsession and compulsion subscales (</w:t>
      </w:r>
      <w:r w:rsidRPr="003C0722">
        <w:rPr>
          <w:rFonts w:ascii="Times New Roman" w:hAnsi="Times New Roman" w:cs="Times New Roman"/>
          <w:i/>
          <w:sz w:val="24"/>
          <w:szCs w:val="24"/>
          <w:lang w:bidi="fa-IR"/>
        </w:rPr>
        <w:t>α</w:t>
      </w:r>
      <w:r w:rsidRPr="003C0722">
        <w:rPr>
          <w:rFonts w:ascii="Times New Roman" w:hAnsi="Times New Roman" w:cs="Times New Roman"/>
          <w:sz w:val="24"/>
          <w:szCs w:val="24"/>
          <w:lang w:bidi="fa-IR"/>
        </w:rPr>
        <w:t xml:space="preserve">s = .87–.90, .80, and .82, respectively) in child and adolescent samples </w:t>
      </w:r>
      <w:r w:rsidRPr="003C0722">
        <w:rPr>
          <w:rFonts w:ascii="Times New Roman" w:hAnsi="Times New Roman" w:cs="Times New Roman"/>
          <w:noProof/>
          <w:sz w:val="24"/>
          <w:szCs w:val="24"/>
          <w:lang w:bidi="fa-IR"/>
        </w:rPr>
        <w:t>(Scahill et al., 1997; Storch et al., 2004)</w:t>
      </w:r>
      <w:r w:rsidRPr="003C0722">
        <w:rPr>
          <w:rFonts w:ascii="Times New Roman" w:hAnsi="Times New Roman" w:cs="Times New Roman"/>
          <w:sz w:val="24"/>
          <w:szCs w:val="24"/>
          <w:lang w:bidi="fa-IR"/>
        </w:rPr>
        <w:t>.</w:t>
      </w:r>
      <w:r>
        <w:rPr>
          <w:rFonts w:ascii="Times New Roman" w:hAnsi="Times New Roman" w:cs="Times New Roman"/>
          <w:sz w:val="24"/>
          <w:szCs w:val="24"/>
          <w:lang w:bidi="fa-IR"/>
        </w:rPr>
        <w:t xml:space="preserve"> The Persian version of the CY-BOCS was used in the current study. The psychometric properties of this version have been validated in a study that is currently being prepared for publication. </w:t>
      </w:r>
      <w:r w:rsidRPr="003C0722">
        <w:rPr>
          <w:rFonts w:ascii="Times New Roman" w:hAnsi="Times New Roman" w:cs="Times New Roman"/>
          <w:sz w:val="24"/>
          <w:szCs w:val="24"/>
          <w:lang w:bidi="fa-IR"/>
        </w:rPr>
        <w:t>The CY-BOCS demonstrated good reliability in the current study (</w:t>
      </w:r>
      <w:r w:rsidRPr="003C0722">
        <w:rPr>
          <w:rFonts w:ascii="Times New Roman" w:hAnsi="Times New Roman" w:cs="Times New Roman"/>
          <w:i/>
          <w:sz w:val="24"/>
          <w:szCs w:val="24"/>
          <w:lang w:bidi="fa-IR"/>
        </w:rPr>
        <w:t>α</w:t>
      </w:r>
      <w:r w:rsidRPr="003C0722">
        <w:rPr>
          <w:rFonts w:ascii="Times New Roman" w:hAnsi="Times New Roman" w:cs="Times New Roman"/>
          <w:sz w:val="24"/>
          <w:szCs w:val="24"/>
          <w:lang w:bidi="fa-IR"/>
        </w:rPr>
        <w:t xml:space="preserve"> = .86). </w:t>
      </w:r>
      <w:bookmarkEnd w:id="26"/>
    </w:p>
    <w:p w14:paraId="3E4C1C16" w14:textId="2958D9B8" w:rsidR="00885C4E" w:rsidRPr="003C0722" w:rsidRDefault="00885C4E" w:rsidP="00A90341">
      <w:pPr>
        <w:spacing w:after="0" w:line="480" w:lineRule="auto"/>
        <w:ind w:firstLine="720"/>
        <w:rPr>
          <w:rFonts w:ascii="Times New Roman" w:hAnsi="Times New Roman" w:cs="Times New Roman"/>
          <w:sz w:val="24"/>
          <w:szCs w:val="24"/>
          <w:lang w:bidi="fa-IR"/>
        </w:rPr>
      </w:pPr>
      <w:bookmarkStart w:id="31" w:name="OLE_LINK49"/>
      <w:bookmarkStart w:id="32" w:name="OLE_LINK50"/>
      <w:r w:rsidRPr="003C0722">
        <w:rPr>
          <w:rFonts w:ascii="Times New Roman" w:hAnsi="Times New Roman" w:cs="Times New Roman"/>
          <w:b/>
          <w:sz w:val="24"/>
          <w:szCs w:val="24"/>
          <w:lang w:bidi="fa-IR"/>
        </w:rPr>
        <w:t>Children’s Depression Inventory</w:t>
      </w:r>
      <w:bookmarkEnd w:id="31"/>
      <w:bookmarkEnd w:id="32"/>
      <w:r w:rsidRPr="003C0722">
        <w:rPr>
          <w:rFonts w:ascii="Times New Roman" w:hAnsi="Times New Roman" w:cs="Times New Roman"/>
          <w:sz w:val="24"/>
          <w:szCs w:val="24"/>
          <w:lang w:bidi="fa-IR"/>
        </w:rPr>
        <w:t xml:space="preserve"> </w:t>
      </w:r>
      <w:r w:rsidRPr="003C0722">
        <w:rPr>
          <w:rFonts w:ascii="Times New Roman" w:hAnsi="Times New Roman" w:cs="Times New Roman"/>
          <w:noProof/>
          <w:sz w:val="24"/>
          <w:szCs w:val="24"/>
          <w:lang w:bidi="fa-IR"/>
        </w:rPr>
        <w:t>(CDI; Saylor, Finch, Spirito, &amp; Bennett, 1984)</w:t>
      </w:r>
      <w:r w:rsidRPr="003C0722">
        <w:rPr>
          <w:rFonts w:ascii="Times New Roman" w:hAnsi="Times New Roman" w:cs="Times New Roman"/>
          <w:sz w:val="24"/>
          <w:szCs w:val="24"/>
          <w:lang w:bidi="fa-IR"/>
        </w:rPr>
        <w:t xml:space="preserve">. The CDI is a 27-item self-report measure of depression. It is based on the Beck Depression Inventory </w:t>
      </w:r>
      <w:r w:rsidRPr="003C0722">
        <w:rPr>
          <w:rFonts w:ascii="Times New Roman" w:hAnsi="Times New Roman" w:cs="Times New Roman"/>
          <w:noProof/>
          <w:sz w:val="24"/>
          <w:szCs w:val="24"/>
          <w:lang w:bidi="fa-IR"/>
        </w:rPr>
        <w:t>(Beck, Steer, &amp; Brown, 1996)</w:t>
      </w:r>
      <w:r w:rsidRPr="003C0722">
        <w:rPr>
          <w:rFonts w:ascii="Times New Roman" w:hAnsi="Times New Roman" w:cs="Times New Roman"/>
          <w:sz w:val="24"/>
          <w:szCs w:val="24"/>
          <w:lang w:bidi="fa-IR"/>
        </w:rPr>
        <w:t xml:space="preserve"> and tailored for children and adolescents 7 to 17 years old (Kovacs, 1985). Items consist of three short phrases </w:t>
      </w:r>
      <w:r w:rsidR="00CD6B7C" w:rsidRPr="003C0722">
        <w:rPr>
          <w:rFonts w:ascii="Times New Roman" w:hAnsi="Times New Roman" w:cs="Times New Roman"/>
          <w:sz w:val="24"/>
          <w:szCs w:val="24"/>
          <w:lang w:bidi="fa-IR"/>
        </w:rPr>
        <w:t xml:space="preserve">that describe </w:t>
      </w:r>
      <w:r w:rsidR="00CD6B7C">
        <w:rPr>
          <w:rFonts w:ascii="Times New Roman" w:hAnsi="Times New Roman" w:cs="Times New Roman"/>
          <w:sz w:val="24"/>
          <w:szCs w:val="24"/>
          <w:lang w:bidi="fa-IR"/>
        </w:rPr>
        <w:t>thoughts and feelings during</w:t>
      </w:r>
      <w:r w:rsidR="00CD6B7C" w:rsidRPr="003C0722">
        <w:rPr>
          <w:rFonts w:ascii="Times New Roman" w:hAnsi="Times New Roman" w:cs="Times New Roman"/>
          <w:sz w:val="24"/>
          <w:szCs w:val="24"/>
          <w:lang w:bidi="fa-IR"/>
        </w:rPr>
        <w:t xml:space="preserve"> the past two weeks </w:t>
      </w:r>
      <w:r w:rsidRPr="003C0722">
        <w:rPr>
          <w:rFonts w:ascii="Times New Roman" w:hAnsi="Times New Roman" w:cs="Times New Roman"/>
          <w:sz w:val="24"/>
          <w:szCs w:val="24"/>
          <w:lang w:bidi="fa-IR"/>
        </w:rPr>
        <w:t xml:space="preserve">that participants are instructed to choose </w:t>
      </w:r>
      <w:r w:rsidR="00CD6B7C">
        <w:rPr>
          <w:rFonts w:ascii="Times New Roman" w:hAnsi="Times New Roman" w:cs="Times New Roman"/>
          <w:sz w:val="24"/>
          <w:szCs w:val="24"/>
          <w:lang w:bidi="fa-IR"/>
        </w:rPr>
        <w:t>from</w:t>
      </w:r>
      <w:r w:rsidRPr="003C0722">
        <w:rPr>
          <w:rFonts w:ascii="Times New Roman" w:hAnsi="Times New Roman" w:cs="Times New Roman"/>
          <w:sz w:val="24"/>
          <w:szCs w:val="24"/>
          <w:lang w:bidi="fa-IR"/>
        </w:rPr>
        <w:t xml:space="preserve">. These items are scored from 0 to 2 and summed into a total score (0–54). Higher scores denote greater levels of depression. Severity cutoff scores are as follows: 15–19 = mild, 20–24 = moderate, and 25 and greater = severe. The CDI has displayed good psychometric properties in clinical child and adolescent samples </w:t>
      </w:r>
      <w:r w:rsidRPr="003C0722">
        <w:rPr>
          <w:rFonts w:ascii="Times New Roman" w:hAnsi="Times New Roman" w:cs="Times New Roman"/>
          <w:noProof/>
          <w:sz w:val="24"/>
          <w:szCs w:val="24"/>
          <w:lang w:bidi="fa-IR"/>
        </w:rPr>
        <w:t>(Kovacs, 1985)</w:t>
      </w:r>
      <w:r w:rsidRPr="003C0722">
        <w:rPr>
          <w:rFonts w:ascii="Times New Roman" w:hAnsi="Times New Roman" w:cs="Times New Roman"/>
          <w:sz w:val="24"/>
          <w:szCs w:val="24"/>
          <w:lang w:bidi="fa-IR"/>
        </w:rPr>
        <w:t>. The Persian version of the CDI</w:t>
      </w:r>
      <w:r>
        <w:rPr>
          <w:rFonts w:ascii="Times New Roman" w:hAnsi="Times New Roman" w:cs="Times New Roman"/>
          <w:sz w:val="24"/>
          <w:szCs w:val="24"/>
          <w:lang w:bidi="fa-IR"/>
        </w:rPr>
        <w:t xml:space="preserve"> was used in the current study and</w:t>
      </w:r>
      <w:r w:rsidRPr="003C0722">
        <w:rPr>
          <w:rFonts w:ascii="Times New Roman" w:hAnsi="Times New Roman" w:cs="Times New Roman"/>
          <w:sz w:val="24"/>
          <w:szCs w:val="24"/>
          <w:lang w:bidi="fa-IR"/>
        </w:rPr>
        <w:t xml:space="preserve"> has demonstrated good test retest reliability (</w:t>
      </w:r>
      <w:r w:rsidRPr="003C0722">
        <w:rPr>
          <w:rFonts w:ascii="Times New Roman" w:hAnsi="Times New Roman" w:cs="Times New Roman"/>
          <w:i/>
          <w:sz w:val="24"/>
          <w:szCs w:val="24"/>
          <w:lang w:bidi="fa-IR"/>
        </w:rPr>
        <w:t xml:space="preserve">r </w:t>
      </w:r>
      <w:r w:rsidRPr="003C0722">
        <w:rPr>
          <w:rFonts w:ascii="Times New Roman" w:hAnsi="Times New Roman" w:cs="Times New Roman"/>
          <w:sz w:val="24"/>
          <w:szCs w:val="24"/>
          <w:lang w:bidi="fa-IR"/>
        </w:rPr>
        <w:t>= .82), internal consistency (</w:t>
      </w:r>
      <w:r w:rsidRPr="003C0722">
        <w:rPr>
          <w:rFonts w:ascii="Times New Roman" w:hAnsi="Times New Roman" w:cs="Times New Roman"/>
          <w:i/>
          <w:sz w:val="24"/>
          <w:szCs w:val="24"/>
          <w:lang w:bidi="fa-IR"/>
        </w:rPr>
        <w:t>α</w:t>
      </w:r>
      <w:r w:rsidRPr="003C0722">
        <w:rPr>
          <w:rFonts w:ascii="Times New Roman" w:hAnsi="Times New Roman" w:cs="Times New Roman"/>
          <w:sz w:val="24"/>
          <w:szCs w:val="24"/>
          <w:lang w:bidi="fa-IR"/>
        </w:rPr>
        <w:t xml:space="preserve"> = .83), and convergent validity with the Beck Depression Inventory </w:t>
      </w:r>
      <w:r w:rsidRPr="003C0722">
        <w:rPr>
          <w:rFonts w:ascii="Times New Roman" w:hAnsi="Times New Roman" w:cs="Times New Roman"/>
          <w:noProof/>
          <w:sz w:val="24"/>
          <w:szCs w:val="24"/>
          <w:lang w:bidi="fa-IR"/>
        </w:rPr>
        <w:t>(Dehshiri, Najafi, Shikhi, &amp; Habibi Askarabd, 2009)</w:t>
      </w:r>
      <w:r w:rsidRPr="003C0722">
        <w:rPr>
          <w:rFonts w:ascii="Times New Roman" w:hAnsi="Times New Roman" w:cs="Times New Roman"/>
          <w:sz w:val="24"/>
          <w:szCs w:val="24"/>
          <w:lang w:bidi="fa-IR"/>
        </w:rPr>
        <w:t>. The CDI demonstrated satisfactory internal consistency in the present study (</w:t>
      </w:r>
      <w:r w:rsidRPr="003C0722">
        <w:rPr>
          <w:rFonts w:ascii="Times New Roman" w:hAnsi="Times New Roman" w:cs="Times New Roman"/>
          <w:i/>
          <w:sz w:val="24"/>
          <w:szCs w:val="24"/>
          <w:lang w:bidi="fa-IR"/>
        </w:rPr>
        <w:t>α</w:t>
      </w:r>
      <w:r w:rsidRPr="003C0722">
        <w:rPr>
          <w:rFonts w:ascii="Times New Roman" w:hAnsi="Times New Roman" w:cs="Times New Roman"/>
          <w:sz w:val="24"/>
          <w:szCs w:val="24"/>
          <w:lang w:bidi="fa-IR"/>
        </w:rPr>
        <w:t xml:space="preserve"> = .73).</w:t>
      </w:r>
    </w:p>
    <w:p w14:paraId="08DE489E" w14:textId="6FF3FE79" w:rsidR="00885C4E" w:rsidRPr="003C0722" w:rsidRDefault="00885C4E" w:rsidP="00A90341">
      <w:pPr>
        <w:spacing w:after="0" w:line="480" w:lineRule="auto"/>
        <w:ind w:firstLine="720"/>
        <w:rPr>
          <w:rFonts w:ascii="Times New Roman" w:hAnsi="Times New Roman" w:cs="Times New Roman"/>
          <w:sz w:val="24"/>
          <w:szCs w:val="24"/>
          <w:lang w:bidi="fa-IR"/>
        </w:rPr>
      </w:pPr>
      <w:r w:rsidRPr="003C0722">
        <w:rPr>
          <w:rFonts w:ascii="Times New Roman" w:hAnsi="Times New Roman" w:cs="Times New Roman"/>
          <w:b/>
          <w:sz w:val="24"/>
          <w:szCs w:val="24"/>
          <w:lang w:bidi="fa-IR"/>
        </w:rPr>
        <w:t xml:space="preserve">The Avoidance and Fusion Questionnaire for Youth </w:t>
      </w:r>
      <w:r>
        <w:rPr>
          <w:rFonts w:ascii="Times New Roman" w:hAnsi="Times New Roman" w:cs="Times New Roman"/>
          <w:noProof/>
          <w:sz w:val="24"/>
          <w:szCs w:val="24"/>
          <w:lang w:bidi="fa-IR"/>
        </w:rPr>
        <w:t>(AFQ-Y8; Greco, Warren Lambert, &amp; Ruth A Baer, 2008)</w:t>
      </w:r>
      <w:r w:rsidRPr="003C0722">
        <w:rPr>
          <w:rFonts w:ascii="Times New Roman" w:hAnsi="Times New Roman" w:cs="Times New Roman"/>
          <w:sz w:val="24"/>
          <w:szCs w:val="24"/>
          <w:lang w:bidi="fa-IR"/>
        </w:rPr>
        <w:t xml:space="preserve">. The AFQ-Y8 is an eight-item self-report measure of psychological flexibility. Items are rated on a five-point Likert scale (0 = </w:t>
      </w:r>
      <w:r w:rsidRPr="003C0722">
        <w:rPr>
          <w:rFonts w:ascii="Times New Roman" w:hAnsi="Times New Roman" w:cs="Times New Roman"/>
          <w:i/>
          <w:sz w:val="24"/>
          <w:szCs w:val="24"/>
          <w:lang w:bidi="fa-IR"/>
        </w:rPr>
        <w:t>completely disagree</w:t>
      </w:r>
      <w:r w:rsidRPr="003C0722">
        <w:rPr>
          <w:rFonts w:ascii="Times New Roman" w:hAnsi="Times New Roman" w:cs="Times New Roman"/>
          <w:sz w:val="24"/>
          <w:szCs w:val="24"/>
          <w:lang w:bidi="fa-IR"/>
        </w:rPr>
        <w:t xml:space="preserve"> to 4 = </w:t>
      </w:r>
      <w:r w:rsidRPr="003C0722">
        <w:rPr>
          <w:rFonts w:ascii="Times New Roman" w:hAnsi="Times New Roman" w:cs="Times New Roman"/>
          <w:i/>
          <w:sz w:val="24"/>
          <w:szCs w:val="24"/>
          <w:lang w:bidi="fa-IR"/>
        </w:rPr>
        <w:t>completely agree</w:t>
      </w:r>
      <w:r w:rsidRPr="003C0722">
        <w:rPr>
          <w:rFonts w:ascii="Times New Roman" w:hAnsi="Times New Roman" w:cs="Times New Roman"/>
          <w:sz w:val="24"/>
          <w:szCs w:val="24"/>
          <w:lang w:bidi="fa-IR"/>
        </w:rPr>
        <w:t xml:space="preserve">) that are summed into a total score (0–32). Higher scores denote lower levels of psychological flexibility. The psychometric properties have been established in a </w:t>
      </w:r>
      <w:r w:rsidRPr="003C0722">
        <w:rPr>
          <w:rFonts w:ascii="Times New Roman" w:hAnsi="Times New Roman" w:cs="Times New Roman"/>
          <w:sz w:val="24"/>
          <w:szCs w:val="24"/>
          <w:lang w:bidi="fa-IR"/>
        </w:rPr>
        <w:lastRenderedPageBreak/>
        <w:t xml:space="preserve">validation study </w:t>
      </w:r>
      <w:r>
        <w:rPr>
          <w:rFonts w:ascii="Times New Roman" w:hAnsi="Times New Roman" w:cs="Times New Roman"/>
          <w:noProof/>
          <w:sz w:val="24"/>
          <w:szCs w:val="24"/>
          <w:lang w:bidi="fa-IR"/>
        </w:rPr>
        <w:t>(Laurie A. Greco, Warren Lambert, &amp; Ruth A. Baer, 2008)</w:t>
      </w:r>
      <w:r w:rsidRPr="003C0722">
        <w:rPr>
          <w:rFonts w:ascii="Times New Roman" w:hAnsi="Times New Roman" w:cs="Times New Roman"/>
          <w:sz w:val="24"/>
          <w:szCs w:val="24"/>
          <w:lang w:bidi="fa-IR"/>
        </w:rPr>
        <w:t xml:space="preserve">. The Persian version of AFQ-8 </w:t>
      </w:r>
      <w:r>
        <w:rPr>
          <w:rFonts w:ascii="Times New Roman" w:hAnsi="Times New Roman" w:cs="Times New Roman"/>
          <w:sz w:val="24"/>
          <w:szCs w:val="24"/>
          <w:lang w:bidi="fa-IR"/>
        </w:rPr>
        <w:t xml:space="preserve">was used in the current study and </w:t>
      </w:r>
      <w:r w:rsidRPr="003C0722">
        <w:rPr>
          <w:rFonts w:ascii="Times New Roman" w:hAnsi="Times New Roman" w:cs="Times New Roman"/>
          <w:sz w:val="24"/>
          <w:szCs w:val="24"/>
          <w:lang w:bidi="fa-IR"/>
        </w:rPr>
        <w:t>has demonstrated the same single-factor model as the original English version</w:t>
      </w:r>
      <w:r>
        <w:rPr>
          <w:rFonts w:ascii="Times New Roman" w:hAnsi="Times New Roman" w:cs="Times New Roman"/>
          <w:sz w:val="24"/>
          <w:szCs w:val="24"/>
          <w:lang w:bidi="fa-IR"/>
        </w:rPr>
        <w:t xml:space="preserve"> (</w:t>
      </w:r>
      <w:proofErr w:type="spellStart"/>
      <w:r>
        <w:rPr>
          <w:rFonts w:ascii="Times New Roman" w:hAnsi="Times New Roman" w:cs="Times New Roman"/>
          <w:sz w:val="24"/>
          <w:szCs w:val="24"/>
          <w:lang w:bidi="fa-IR"/>
        </w:rPr>
        <w:t>Shabani</w:t>
      </w:r>
      <w:proofErr w:type="spellEnd"/>
      <w:r>
        <w:rPr>
          <w:rFonts w:ascii="Times New Roman" w:hAnsi="Times New Roman" w:cs="Times New Roman"/>
          <w:sz w:val="24"/>
          <w:szCs w:val="24"/>
          <w:lang w:bidi="fa-IR"/>
        </w:rPr>
        <w:t xml:space="preserve">, </w:t>
      </w:r>
      <w:proofErr w:type="spellStart"/>
      <w:r>
        <w:rPr>
          <w:rFonts w:ascii="Times New Roman" w:hAnsi="Times New Roman" w:cs="Times New Roman"/>
          <w:sz w:val="24"/>
          <w:szCs w:val="24"/>
          <w:lang w:bidi="fa-IR"/>
        </w:rPr>
        <w:t>Mohsenabadi</w:t>
      </w:r>
      <w:proofErr w:type="spellEnd"/>
      <w:r>
        <w:rPr>
          <w:rFonts w:ascii="Times New Roman" w:hAnsi="Times New Roman" w:cs="Times New Roman"/>
          <w:sz w:val="24"/>
          <w:szCs w:val="24"/>
          <w:lang w:bidi="fa-IR"/>
        </w:rPr>
        <w:t xml:space="preserve">, </w:t>
      </w:r>
      <w:proofErr w:type="spellStart"/>
      <w:r>
        <w:rPr>
          <w:rFonts w:ascii="Times New Roman" w:hAnsi="Times New Roman" w:cs="Times New Roman"/>
          <w:sz w:val="24"/>
          <w:szCs w:val="24"/>
          <w:lang w:bidi="fa-IR"/>
        </w:rPr>
        <w:t>Zanjani</w:t>
      </w:r>
      <w:proofErr w:type="spellEnd"/>
      <w:r>
        <w:rPr>
          <w:rFonts w:ascii="Times New Roman" w:hAnsi="Times New Roman" w:cs="Times New Roman"/>
          <w:sz w:val="24"/>
          <w:szCs w:val="24"/>
          <w:lang w:bidi="fa-IR"/>
        </w:rPr>
        <w:t xml:space="preserve">, </w:t>
      </w:r>
      <w:r w:rsidR="004D65F5">
        <w:rPr>
          <w:rFonts w:ascii="Times New Roman" w:hAnsi="Times New Roman" w:cs="Times New Roman"/>
          <w:sz w:val="24"/>
          <w:szCs w:val="24"/>
          <w:lang w:bidi="fa-IR"/>
        </w:rPr>
        <w:t>2018</w:t>
      </w:r>
      <w:r>
        <w:rPr>
          <w:rFonts w:ascii="Times New Roman" w:hAnsi="Times New Roman" w:cs="Times New Roman"/>
          <w:sz w:val="24"/>
          <w:szCs w:val="24"/>
          <w:lang w:bidi="fa-IR"/>
        </w:rPr>
        <w:t>)</w:t>
      </w:r>
      <w:r w:rsidRPr="003C0722">
        <w:rPr>
          <w:rFonts w:ascii="Times New Roman" w:hAnsi="Times New Roman" w:cs="Times New Roman"/>
          <w:sz w:val="24"/>
          <w:szCs w:val="24"/>
          <w:lang w:bidi="fa-IR"/>
        </w:rPr>
        <w:t>. The AFQ-Y8 demonstrated adequate internal consistency in the present study (</w:t>
      </w:r>
      <w:r w:rsidRPr="003C0722">
        <w:rPr>
          <w:rFonts w:ascii="Times New Roman" w:hAnsi="Times New Roman" w:cs="Times New Roman"/>
          <w:i/>
          <w:sz w:val="24"/>
          <w:szCs w:val="24"/>
          <w:lang w:bidi="fa-IR"/>
        </w:rPr>
        <w:t>α</w:t>
      </w:r>
      <w:r w:rsidRPr="003C0722">
        <w:rPr>
          <w:rFonts w:ascii="Times New Roman" w:hAnsi="Times New Roman" w:cs="Times New Roman"/>
          <w:sz w:val="24"/>
          <w:szCs w:val="24"/>
          <w:lang w:bidi="fa-IR"/>
        </w:rPr>
        <w:t xml:space="preserve"> =.77).</w:t>
      </w:r>
    </w:p>
    <w:p w14:paraId="529499F5" w14:textId="66E9B105" w:rsidR="00885C4E" w:rsidRPr="003C0722" w:rsidRDefault="00885C4E" w:rsidP="00A90341">
      <w:pPr>
        <w:spacing w:after="0" w:line="480" w:lineRule="auto"/>
        <w:ind w:firstLine="720"/>
        <w:rPr>
          <w:rFonts w:ascii="Times New Roman" w:hAnsi="Times New Roman" w:cs="Times New Roman"/>
          <w:sz w:val="24"/>
          <w:szCs w:val="24"/>
          <w:lang w:bidi="fa-IR"/>
        </w:rPr>
      </w:pPr>
      <w:r w:rsidRPr="003C0722">
        <w:rPr>
          <w:rFonts w:ascii="Times New Roman" w:hAnsi="Times New Roman" w:cs="Times New Roman"/>
          <w:b/>
          <w:sz w:val="24"/>
          <w:szCs w:val="24"/>
          <w:lang w:bidi="fa-IR"/>
        </w:rPr>
        <w:t>The Valued-Living Questionnaire</w:t>
      </w:r>
      <w:r w:rsidRPr="003C0722">
        <w:rPr>
          <w:rFonts w:ascii="Times New Roman" w:hAnsi="Times New Roman" w:cs="Times New Roman"/>
          <w:sz w:val="24"/>
          <w:szCs w:val="24"/>
          <w:lang w:bidi="fa-IR"/>
        </w:rPr>
        <w:t xml:space="preserve"> </w:t>
      </w:r>
      <w:r>
        <w:rPr>
          <w:rFonts w:ascii="Times New Roman" w:hAnsi="Times New Roman" w:cs="Times New Roman"/>
          <w:noProof/>
          <w:sz w:val="24"/>
          <w:szCs w:val="24"/>
          <w:lang w:bidi="fa-IR"/>
        </w:rPr>
        <w:t>(VLQ; Wilson, Sandoz, Kitchens, &amp; Roberts, 2010)</w:t>
      </w:r>
      <w:r w:rsidRPr="003C0722">
        <w:rPr>
          <w:rFonts w:ascii="Times New Roman" w:hAnsi="Times New Roman" w:cs="Times New Roman"/>
          <w:sz w:val="24"/>
          <w:szCs w:val="24"/>
          <w:lang w:bidi="fa-IR"/>
        </w:rPr>
        <w:t xml:space="preserve">. The VLQ is a self-report measure of personal values and engagement in these values. It consists of two ten-item sections scored on a ten-point Likert scale. Part one measures the importance of ten broadly defined value domains (e.g., family relationships, employment, recreation). Part two measures the level in which one’s behaviors have been consistent with each value domain in the past week. A composite score is the calculated by multiplying the importance score by the consistency score for each value domain and then summing these products. The VLQ has demonstrated acceptable psychometric properties </w:t>
      </w:r>
      <w:r w:rsidR="00CD6B7C">
        <w:rPr>
          <w:rFonts w:ascii="Times New Roman" w:hAnsi="Times New Roman" w:cs="Times New Roman"/>
          <w:sz w:val="24"/>
          <w:szCs w:val="24"/>
          <w:lang w:bidi="fa-IR"/>
        </w:rPr>
        <w:t>(</w:t>
      </w:r>
      <w:r>
        <w:rPr>
          <w:rFonts w:ascii="Times New Roman" w:hAnsi="Times New Roman" w:cs="Times New Roman"/>
          <w:noProof/>
          <w:sz w:val="24"/>
          <w:szCs w:val="24"/>
          <w:lang w:bidi="fa-IR"/>
        </w:rPr>
        <w:t>Wilson, Sandoz, Kitchens, &amp; Roberts, 2010)</w:t>
      </w:r>
      <w:r w:rsidRPr="003C0722">
        <w:rPr>
          <w:rFonts w:ascii="Times New Roman" w:hAnsi="Times New Roman" w:cs="Times New Roman"/>
          <w:sz w:val="24"/>
          <w:szCs w:val="24"/>
          <w:lang w:bidi="fa-IR"/>
        </w:rPr>
        <w:t>.</w:t>
      </w:r>
      <w:r>
        <w:rPr>
          <w:rFonts w:ascii="Times New Roman" w:hAnsi="Times New Roman" w:cs="Times New Roman"/>
          <w:sz w:val="24"/>
          <w:szCs w:val="24"/>
          <w:lang w:bidi="fa-IR"/>
        </w:rPr>
        <w:t xml:space="preserve"> The Persian version of the VLQ was used in the current study. The psychometric properties of this version have been validated in a study that is currently being prepared for publication. </w:t>
      </w:r>
      <w:r w:rsidRPr="003C0722">
        <w:rPr>
          <w:rFonts w:ascii="Times New Roman" w:hAnsi="Times New Roman" w:cs="Times New Roman"/>
          <w:sz w:val="24"/>
          <w:szCs w:val="24"/>
          <w:lang w:bidi="fa-IR"/>
        </w:rPr>
        <w:t>The VLQ demonstrated good internal consistency in the present study</w:t>
      </w:r>
      <w:r w:rsidRPr="003C0722">
        <w:rPr>
          <w:rFonts w:ascii="Times New Roman" w:eastAsia="Calibri" w:hAnsi="Times New Roman" w:cs="Times New Roman"/>
          <w:sz w:val="24"/>
          <w:szCs w:val="24"/>
          <w:lang w:bidi="fa-IR"/>
        </w:rPr>
        <w:t xml:space="preserve"> (</w:t>
      </w:r>
      <w:r w:rsidRPr="003C0722">
        <w:rPr>
          <w:rFonts w:ascii="Times New Roman" w:eastAsia="Calibri" w:hAnsi="Times New Roman" w:cs="Times New Roman"/>
          <w:i/>
          <w:sz w:val="24"/>
          <w:szCs w:val="24"/>
          <w:lang w:bidi="fa-IR"/>
        </w:rPr>
        <w:t>α</w:t>
      </w:r>
      <w:r w:rsidRPr="003C0722">
        <w:rPr>
          <w:rFonts w:ascii="Times New Roman" w:eastAsia="Calibri" w:hAnsi="Times New Roman" w:cs="Times New Roman"/>
          <w:sz w:val="24"/>
          <w:szCs w:val="24"/>
          <w:lang w:bidi="fa-IR"/>
        </w:rPr>
        <w:t xml:space="preserve"> = .87).</w:t>
      </w:r>
    </w:p>
    <w:p w14:paraId="29E32D90" w14:textId="2E38ED2D" w:rsidR="00885C4E" w:rsidRPr="003C0722" w:rsidRDefault="00885C4E" w:rsidP="00A90341">
      <w:pPr>
        <w:spacing w:after="0" w:line="480" w:lineRule="auto"/>
        <w:ind w:firstLine="720"/>
        <w:rPr>
          <w:rFonts w:ascii="Times New Roman" w:hAnsi="Times New Roman" w:cs="Times New Roman"/>
          <w:sz w:val="24"/>
          <w:szCs w:val="24"/>
          <w:lang w:bidi="fa-IR"/>
        </w:rPr>
      </w:pPr>
      <w:r w:rsidRPr="003C0722">
        <w:rPr>
          <w:rFonts w:ascii="Times New Roman" w:hAnsi="Times New Roman" w:cs="Times New Roman"/>
          <w:b/>
          <w:sz w:val="24"/>
          <w:szCs w:val="24"/>
          <w:lang w:bidi="fa-IR"/>
        </w:rPr>
        <w:t xml:space="preserve">Child and Adolescent Mindfulness Measure </w:t>
      </w:r>
      <w:r w:rsidRPr="003C0722">
        <w:rPr>
          <w:rFonts w:ascii="Times New Roman" w:hAnsi="Times New Roman" w:cs="Times New Roman"/>
          <w:noProof/>
          <w:sz w:val="24"/>
          <w:szCs w:val="24"/>
          <w:lang w:bidi="fa-IR"/>
        </w:rPr>
        <w:t>(CAMM; Greco, Baer, &amp; Smith, 2011)</w:t>
      </w:r>
      <w:r w:rsidRPr="003C0722">
        <w:rPr>
          <w:rFonts w:ascii="Times New Roman" w:hAnsi="Times New Roman" w:cs="Times New Roman"/>
          <w:sz w:val="24"/>
          <w:szCs w:val="24"/>
          <w:lang w:bidi="fa-IR"/>
        </w:rPr>
        <w:t xml:space="preserve">. The CAMM is a 10-item self-report measure of mindfulness. Items are rated on a five-point Likert scale (0 = </w:t>
      </w:r>
      <w:r w:rsidRPr="003C0722">
        <w:rPr>
          <w:rFonts w:ascii="Times New Roman" w:hAnsi="Times New Roman" w:cs="Times New Roman"/>
          <w:i/>
          <w:sz w:val="24"/>
          <w:szCs w:val="24"/>
          <w:lang w:bidi="fa-IR"/>
        </w:rPr>
        <w:t>Never True</w:t>
      </w:r>
      <w:r w:rsidRPr="003C0722">
        <w:rPr>
          <w:rFonts w:ascii="Times New Roman" w:hAnsi="Times New Roman" w:cs="Times New Roman"/>
          <w:sz w:val="24"/>
          <w:szCs w:val="24"/>
          <w:lang w:bidi="fa-IR"/>
        </w:rPr>
        <w:t xml:space="preserve"> to 4 = </w:t>
      </w:r>
      <w:r w:rsidRPr="003C0722">
        <w:rPr>
          <w:rFonts w:ascii="Times New Roman" w:hAnsi="Times New Roman" w:cs="Times New Roman"/>
          <w:i/>
          <w:sz w:val="24"/>
          <w:szCs w:val="24"/>
          <w:lang w:bidi="fa-IR"/>
        </w:rPr>
        <w:t>Always True</w:t>
      </w:r>
      <w:r w:rsidRPr="003C0722">
        <w:rPr>
          <w:rFonts w:ascii="Times New Roman" w:hAnsi="Times New Roman" w:cs="Times New Roman"/>
          <w:sz w:val="24"/>
          <w:szCs w:val="24"/>
          <w:lang w:bidi="fa-IR"/>
        </w:rPr>
        <w:t xml:space="preserve">) that are summed into a total score (0–40). Higher scores denote greater levels of mindfulness. </w:t>
      </w:r>
      <w:r>
        <w:rPr>
          <w:rFonts w:ascii="Times New Roman" w:hAnsi="Times New Roman" w:cs="Times New Roman"/>
          <w:sz w:val="24"/>
          <w:szCs w:val="24"/>
          <w:lang w:bidi="fa-IR"/>
        </w:rPr>
        <w:t>T</w:t>
      </w:r>
      <w:r w:rsidRPr="003C0722">
        <w:rPr>
          <w:rFonts w:ascii="Times New Roman" w:hAnsi="Times New Roman" w:cs="Times New Roman"/>
          <w:sz w:val="24"/>
          <w:szCs w:val="24"/>
          <w:lang w:bidi="fa-IR"/>
        </w:rPr>
        <w:t xml:space="preserve">he Persian version of the CAMM </w:t>
      </w:r>
      <w:r>
        <w:rPr>
          <w:rFonts w:ascii="Times New Roman" w:hAnsi="Times New Roman" w:cs="Times New Roman"/>
          <w:sz w:val="24"/>
          <w:szCs w:val="24"/>
          <w:lang w:bidi="fa-IR"/>
        </w:rPr>
        <w:t>was used in the current study. In a study that is currently being prepared for publication</w:t>
      </w:r>
      <w:r w:rsidRPr="003C0722">
        <w:rPr>
          <w:rFonts w:ascii="Times New Roman" w:hAnsi="Times New Roman" w:cs="Times New Roman"/>
          <w:sz w:val="24"/>
          <w:szCs w:val="24"/>
          <w:lang w:bidi="fa-IR"/>
        </w:rPr>
        <w:t xml:space="preserve"> </w:t>
      </w:r>
      <w:r>
        <w:rPr>
          <w:rFonts w:ascii="Times New Roman" w:hAnsi="Times New Roman" w:cs="Times New Roman"/>
          <w:sz w:val="24"/>
          <w:szCs w:val="24"/>
          <w:lang w:bidi="fa-IR"/>
        </w:rPr>
        <w:t>by authors,</w:t>
      </w:r>
      <w:r w:rsidR="00CD6B7C">
        <w:rPr>
          <w:rFonts w:ascii="Times New Roman" w:hAnsi="Times New Roman" w:cs="Times New Roman"/>
          <w:sz w:val="24"/>
          <w:szCs w:val="24"/>
          <w:lang w:bidi="fa-IR"/>
        </w:rPr>
        <w:t xml:space="preserve"> </w:t>
      </w:r>
      <w:r>
        <w:rPr>
          <w:rFonts w:ascii="Times New Roman" w:hAnsi="Times New Roman" w:cs="Times New Roman"/>
          <w:sz w:val="24"/>
          <w:szCs w:val="24"/>
          <w:lang w:bidi="fa-IR"/>
        </w:rPr>
        <w:t xml:space="preserve">CAMM </w:t>
      </w:r>
      <w:r w:rsidRPr="003C0722">
        <w:rPr>
          <w:rFonts w:ascii="Times New Roman" w:hAnsi="Times New Roman" w:cs="Times New Roman"/>
          <w:sz w:val="24"/>
          <w:szCs w:val="24"/>
          <w:lang w:bidi="fa-IR"/>
        </w:rPr>
        <w:t>has demonstrated the same single-factor model as the original English version</w:t>
      </w:r>
      <w:r>
        <w:rPr>
          <w:rFonts w:ascii="Times New Roman" w:hAnsi="Times New Roman" w:cs="Times New Roman"/>
          <w:sz w:val="24"/>
          <w:szCs w:val="24"/>
          <w:lang w:bidi="fa-IR"/>
        </w:rPr>
        <w:t xml:space="preserve"> and </w:t>
      </w:r>
      <w:r w:rsidRPr="003C0722">
        <w:rPr>
          <w:rFonts w:ascii="Times New Roman" w:hAnsi="Times New Roman" w:cs="Times New Roman"/>
          <w:sz w:val="24"/>
          <w:szCs w:val="24"/>
          <w:lang w:bidi="fa-IR"/>
        </w:rPr>
        <w:t>satisfactory internal consistency (</w:t>
      </w:r>
      <w:r w:rsidRPr="003C0722">
        <w:rPr>
          <w:rFonts w:ascii="Times New Roman" w:hAnsi="Times New Roman" w:cs="Times New Roman"/>
          <w:i/>
          <w:sz w:val="24"/>
          <w:szCs w:val="24"/>
          <w:lang w:bidi="fa-IR"/>
        </w:rPr>
        <w:t xml:space="preserve">α </w:t>
      </w:r>
      <w:r w:rsidRPr="003C0722">
        <w:rPr>
          <w:rFonts w:ascii="Times New Roman" w:hAnsi="Times New Roman" w:cs="Times New Roman"/>
          <w:sz w:val="24"/>
          <w:szCs w:val="24"/>
          <w:lang w:bidi="fa-IR"/>
        </w:rPr>
        <w:t>= .73</w:t>
      </w:r>
      <w:r>
        <w:rPr>
          <w:rFonts w:ascii="Times New Roman" w:hAnsi="Times New Roman" w:cs="Times New Roman"/>
          <w:sz w:val="24"/>
          <w:szCs w:val="24"/>
          <w:lang w:bidi="fa-IR"/>
        </w:rPr>
        <w:t xml:space="preserve">). </w:t>
      </w:r>
      <w:r w:rsidRPr="003C0722">
        <w:rPr>
          <w:rFonts w:ascii="Times New Roman" w:hAnsi="Times New Roman" w:cs="Times New Roman"/>
          <w:sz w:val="24"/>
          <w:szCs w:val="24"/>
          <w:lang w:bidi="fa-IR"/>
        </w:rPr>
        <w:t>The CAMM demonstrated satisfactory internal consistency in the present study (</w:t>
      </w:r>
      <w:r w:rsidRPr="003C0722">
        <w:rPr>
          <w:rFonts w:ascii="Times New Roman" w:eastAsia="Calibri" w:hAnsi="Times New Roman" w:cs="Times New Roman"/>
          <w:i/>
          <w:sz w:val="24"/>
          <w:szCs w:val="24"/>
          <w:lang w:bidi="fa-IR"/>
        </w:rPr>
        <w:t xml:space="preserve">α = </w:t>
      </w:r>
      <w:r w:rsidRPr="003C0722">
        <w:rPr>
          <w:rFonts w:ascii="Times New Roman" w:eastAsia="Calibri" w:hAnsi="Times New Roman" w:cs="Times New Roman"/>
          <w:sz w:val="24"/>
          <w:szCs w:val="24"/>
          <w:lang w:bidi="fa-IR"/>
        </w:rPr>
        <w:t>.73)</w:t>
      </w:r>
      <w:r w:rsidRPr="003C0722">
        <w:rPr>
          <w:rFonts w:ascii="Times New Roman" w:hAnsi="Times New Roman" w:cs="Times New Roman"/>
          <w:sz w:val="24"/>
          <w:szCs w:val="24"/>
          <w:lang w:bidi="fa-IR"/>
        </w:rPr>
        <w:t>.</w:t>
      </w:r>
    </w:p>
    <w:p w14:paraId="0B57B3D3" w14:textId="77777777" w:rsidR="00885C4E" w:rsidRPr="003C0722" w:rsidRDefault="00885C4E" w:rsidP="00A90341">
      <w:pPr>
        <w:spacing w:after="0" w:line="480" w:lineRule="auto"/>
        <w:ind w:firstLine="720"/>
        <w:rPr>
          <w:rFonts w:ascii="Times New Roman" w:hAnsi="Times New Roman" w:cs="Times New Roman"/>
          <w:sz w:val="24"/>
          <w:szCs w:val="24"/>
          <w:lang w:bidi="fa-IR"/>
        </w:rPr>
      </w:pPr>
      <w:bookmarkStart w:id="33" w:name="OLE_LINK63"/>
      <w:bookmarkStart w:id="34" w:name="OLE_LINK64"/>
      <w:bookmarkStart w:id="35" w:name="OLE_LINK1"/>
      <w:bookmarkStart w:id="36" w:name="OLE_LINK2"/>
      <w:bookmarkEnd w:id="29"/>
      <w:bookmarkEnd w:id="30"/>
      <w:r w:rsidRPr="003C0722">
        <w:rPr>
          <w:rFonts w:ascii="Times New Roman" w:hAnsi="Times New Roman" w:cs="Times New Roman"/>
          <w:b/>
          <w:sz w:val="24"/>
          <w:szCs w:val="24"/>
          <w:lang w:bidi="fa-IR"/>
        </w:rPr>
        <w:lastRenderedPageBreak/>
        <w:t xml:space="preserve">Therapeutic Alliance Scale for Children-Revised </w:t>
      </w:r>
      <w:bookmarkEnd w:id="33"/>
      <w:bookmarkEnd w:id="34"/>
      <w:r w:rsidRPr="003C0722">
        <w:rPr>
          <w:rFonts w:ascii="Times New Roman" w:hAnsi="Times New Roman" w:cs="Times New Roman"/>
          <w:noProof/>
          <w:sz w:val="24"/>
          <w:szCs w:val="24"/>
          <w:lang w:bidi="fa-IR"/>
        </w:rPr>
        <w:t>(TASC-R; Shirk &amp; Saiz, 1992)</w:t>
      </w:r>
      <w:r w:rsidRPr="003C0722">
        <w:rPr>
          <w:rFonts w:ascii="Times New Roman" w:hAnsi="Times New Roman" w:cs="Times New Roman"/>
          <w:sz w:val="24"/>
          <w:szCs w:val="24"/>
          <w:lang w:bidi="fa-IR"/>
        </w:rPr>
        <w:t xml:space="preserve">. The TASC-R is a 12-item self-report measure of therapeutic alliance for adolescents 12 to 18 years old. Items are rated on a four-point Likert scale (1 = </w:t>
      </w:r>
      <w:r w:rsidRPr="003C0722">
        <w:rPr>
          <w:rFonts w:ascii="Times New Roman" w:hAnsi="Times New Roman" w:cs="Times New Roman"/>
          <w:i/>
          <w:sz w:val="24"/>
          <w:szCs w:val="24"/>
          <w:lang w:bidi="fa-IR"/>
        </w:rPr>
        <w:t>Not at all</w:t>
      </w:r>
      <w:r w:rsidRPr="003C0722">
        <w:rPr>
          <w:rFonts w:ascii="Times New Roman" w:hAnsi="Times New Roman" w:cs="Times New Roman"/>
          <w:sz w:val="24"/>
          <w:szCs w:val="24"/>
          <w:lang w:bidi="fa-IR"/>
        </w:rPr>
        <w:t xml:space="preserve"> to 4 = </w:t>
      </w:r>
      <w:r w:rsidRPr="003C0722">
        <w:rPr>
          <w:rFonts w:ascii="Times New Roman" w:hAnsi="Times New Roman" w:cs="Times New Roman"/>
          <w:i/>
          <w:sz w:val="24"/>
          <w:szCs w:val="24"/>
          <w:lang w:bidi="fa-IR"/>
        </w:rPr>
        <w:t>Very much</w:t>
      </w:r>
      <w:r w:rsidRPr="003C0722">
        <w:rPr>
          <w:rFonts w:ascii="Times New Roman" w:hAnsi="Times New Roman" w:cs="Times New Roman"/>
          <w:sz w:val="24"/>
          <w:szCs w:val="24"/>
          <w:lang w:bidi="fa-IR"/>
        </w:rPr>
        <w:t xml:space="preserve">) that are summed into a total score (12–48). Higher scores denote greater levels of therapeutic alliance. The TASC-R has displayed good psychometric properties </w:t>
      </w:r>
      <w:r w:rsidRPr="003C0722">
        <w:rPr>
          <w:rFonts w:ascii="Times New Roman" w:hAnsi="Times New Roman" w:cs="Times New Roman"/>
          <w:noProof/>
          <w:sz w:val="24"/>
          <w:szCs w:val="24"/>
          <w:lang w:bidi="fa-IR"/>
        </w:rPr>
        <w:t>(Creed &amp; Kendall, 2005; Kazdin, Whitley, &amp; Marciano, 2006)</w:t>
      </w:r>
      <w:r w:rsidRPr="003C0722">
        <w:rPr>
          <w:rFonts w:ascii="Times New Roman" w:hAnsi="Times New Roman" w:cs="Times New Roman"/>
          <w:sz w:val="24"/>
          <w:szCs w:val="24"/>
          <w:lang w:bidi="fa-IR"/>
        </w:rPr>
        <w:t>.</w:t>
      </w:r>
      <w:r>
        <w:rPr>
          <w:rFonts w:ascii="Times New Roman" w:hAnsi="Times New Roman" w:cs="Times New Roman"/>
          <w:sz w:val="24"/>
          <w:szCs w:val="24"/>
          <w:lang w:bidi="fa-IR"/>
        </w:rPr>
        <w:t xml:space="preserve"> The TASC-R was translated into Persian for use in the current study. This version has not been validated as of yet.</w:t>
      </w:r>
      <w:r w:rsidRPr="003C0722">
        <w:rPr>
          <w:rFonts w:ascii="Times New Roman" w:hAnsi="Times New Roman" w:cs="Times New Roman"/>
          <w:sz w:val="24"/>
          <w:szCs w:val="24"/>
          <w:lang w:bidi="fa-IR"/>
        </w:rPr>
        <w:t xml:space="preserve"> The TASC-R demonstrated good internal consistency in the present study (</w:t>
      </w:r>
      <w:r w:rsidRPr="003C0722">
        <w:rPr>
          <w:rFonts w:ascii="Times New Roman" w:hAnsi="Times New Roman" w:cs="Times New Roman"/>
          <w:i/>
          <w:sz w:val="24"/>
          <w:szCs w:val="24"/>
          <w:lang w:bidi="fa-IR"/>
        </w:rPr>
        <w:t>α</w:t>
      </w:r>
      <w:r w:rsidRPr="003C0722">
        <w:rPr>
          <w:rFonts w:ascii="Times New Roman" w:hAnsi="Times New Roman" w:cs="Times New Roman"/>
          <w:sz w:val="24"/>
          <w:szCs w:val="24"/>
          <w:lang w:bidi="fa-IR"/>
        </w:rPr>
        <w:t xml:space="preserve"> = .80).</w:t>
      </w:r>
    </w:p>
    <w:bookmarkEnd w:id="35"/>
    <w:bookmarkEnd w:id="36"/>
    <w:p w14:paraId="3E9A5635" w14:textId="77777777" w:rsidR="00885C4E" w:rsidRPr="003C0722" w:rsidRDefault="00885C4E" w:rsidP="00A90341">
      <w:pPr>
        <w:spacing w:after="0" w:line="480" w:lineRule="auto"/>
        <w:ind w:firstLine="720"/>
        <w:rPr>
          <w:rFonts w:ascii="Times New Roman" w:hAnsi="Times New Roman" w:cs="Times New Roman"/>
          <w:sz w:val="24"/>
          <w:szCs w:val="24"/>
          <w:lang w:bidi="fa-IR"/>
        </w:rPr>
      </w:pPr>
      <w:r w:rsidRPr="003C0722">
        <w:rPr>
          <w:rFonts w:ascii="Times New Roman" w:hAnsi="Times New Roman" w:cs="Times New Roman"/>
          <w:b/>
          <w:sz w:val="24"/>
          <w:szCs w:val="24"/>
          <w:lang w:bidi="fa-IR"/>
        </w:rPr>
        <w:t xml:space="preserve">The Credibility/Expectancy Questionnaire-Parent Version </w:t>
      </w:r>
      <w:r w:rsidRPr="003C0722">
        <w:rPr>
          <w:rFonts w:ascii="Times New Roman" w:hAnsi="Times New Roman" w:cs="Times New Roman"/>
          <w:noProof/>
          <w:sz w:val="24"/>
          <w:szCs w:val="24"/>
          <w:lang w:bidi="fa-IR"/>
        </w:rPr>
        <w:t>(CEQ-P; Nock, Ferriter, &amp; Holmberg, 2007)</w:t>
      </w:r>
      <w:r w:rsidRPr="003C0722">
        <w:rPr>
          <w:rFonts w:ascii="Times New Roman" w:hAnsi="Times New Roman" w:cs="Times New Roman"/>
          <w:sz w:val="24"/>
          <w:szCs w:val="24"/>
          <w:lang w:bidi="fa-IR"/>
        </w:rPr>
        <w:t>. The CEQ-P is a six-item self-report measure of beliefs about the credibility of therapies and expectations of therapy. The parent version was developed for parents of children and adolescents receiving therapy and is based on the original adult participant version</w:t>
      </w:r>
      <w:bookmarkStart w:id="37" w:name="OLE_LINK67"/>
      <w:bookmarkStart w:id="38" w:name="OLE_LINK68"/>
      <w:r w:rsidRPr="003C0722">
        <w:rPr>
          <w:rFonts w:ascii="Times New Roman" w:hAnsi="Times New Roman" w:cs="Times New Roman"/>
          <w:sz w:val="24"/>
          <w:szCs w:val="24"/>
          <w:lang w:bidi="fa-IR"/>
        </w:rPr>
        <w:t xml:space="preserve"> </w:t>
      </w:r>
      <w:r w:rsidRPr="003C0722">
        <w:rPr>
          <w:rFonts w:ascii="Times New Roman" w:hAnsi="Times New Roman" w:cs="Times New Roman"/>
          <w:noProof/>
          <w:sz w:val="24"/>
          <w:szCs w:val="24"/>
          <w:lang w:bidi="fa-IR"/>
        </w:rPr>
        <w:t>(Borkovec &amp; Nau, 1972; Devilly &amp; Borkovec, 2000)</w:t>
      </w:r>
      <w:r w:rsidRPr="003C0722">
        <w:rPr>
          <w:rFonts w:ascii="Times New Roman" w:hAnsi="Times New Roman" w:cs="Times New Roman"/>
          <w:sz w:val="24"/>
          <w:szCs w:val="24"/>
          <w:lang w:bidi="fa-IR"/>
        </w:rPr>
        <w:t>.</w:t>
      </w:r>
      <w:bookmarkEnd w:id="37"/>
      <w:bookmarkEnd w:id="38"/>
      <w:r w:rsidRPr="003C0722">
        <w:rPr>
          <w:rFonts w:ascii="Times New Roman" w:hAnsi="Times New Roman" w:cs="Times New Roman"/>
          <w:sz w:val="24"/>
          <w:szCs w:val="24"/>
          <w:lang w:bidi="fa-IR"/>
        </w:rPr>
        <w:t xml:space="preserve"> </w:t>
      </w:r>
      <w:r>
        <w:rPr>
          <w:rFonts w:ascii="Times New Roman" w:hAnsi="Times New Roman" w:cs="Times New Roman"/>
          <w:sz w:val="24"/>
          <w:szCs w:val="24"/>
          <w:lang w:bidi="fa-IR"/>
        </w:rPr>
        <w:t xml:space="preserve">Four items </w:t>
      </w:r>
      <w:r w:rsidRPr="003C0722">
        <w:rPr>
          <w:rFonts w:ascii="Times New Roman" w:hAnsi="Times New Roman" w:cs="Times New Roman"/>
          <w:sz w:val="24"/>
          <w:szCs w:val="24"/>
          <w:lang w:bidi="fa-IR"/>
        </w:rPr>
        <w:t xml:space="preserve">are rated on a nine-point Likert scale (1 = </w:t>
      </w:r>
      <w:r>
        <w:rPr>
          <w:rFonts w:ascii="Times New Roman" w:hAnsi="Times New Roman" w:cs="Times New Roman"/>
          <w:i/>
          <w:sz w:val="24"/>
          <w:szCs w:val="24"/>
          <w:lang w:bidi="fa-IR"/>
        </w:rPr>
        <w:t>Not a lot of sense/no improvement;</w:t>
      </w:r>
      <w:r w:rsidRPr="003C0722">
        <w:rPr>
          <w:rFonts w:ascii="Times New Roman" w:hAnsi="Times New Roman" w:cs="Times New Roman"/>
          <w:sz w:val="24"/>
          <w:szCs w:val="24"/>
          <w:lang w:bidi="fa-IR"/>
        </w:rPr>
        <w:t xml:space="preserve"> 9 = </w:t>
      </w:r>
      <w:r>
        <w:rPr>
          <w:rFonts w:ascii="Times New Roman" w:hAnsi="Times New Roman" w:cs="Times New Roman"/>
          <w:i/>
          <w:sz w:val="24"/>
          <w:szCs w:val="24"/>
          <w:lang w:bidi="fa-IR"/>
        </w:rPr>
        <w:t>A lot of sense/very much improvement</w:t>
      </w:r>
      <w:r w:rsidRPr="003C0722">
        <w:rPr>
          <w:rFonts w:ascii="Times New Roman" w:hAnsi="Times New Roman" w:cs="Times New Roman"/>
          <w:sz w:val="24"/>
          <w:szCs w:val="24"/>
          <w:lang w:bidi="fa-IR"/>
        </w:rPr>
        <w:t>)</w:t>
      </w:r>
      <w:r>
        <w:rPr>
          <w:rFonts w:ascii="Times New Roman" w:hAnsi="Times New Roman" w:cs="Times New Roman"/>
          <w:sz w:val="24"/>
          <w:szCs w:val="24"/>
          <w:lang w:bidi="fa-IR"/>
        </w:rPr>
        <w:t xml:space="preserve"> and two items are scored on an 11-point scale (0% to 100%) that are recoded to a nine-point scale by converting values from 40 to 60 to a single value (i.e., 5). The scale includes two, three-item subscales (i.e., credibility and expectancy) that are individually summed (9–27).</w:t>
      </w:r>
      <w:r w:rsidRPr="003C0722">
        <w:rPr>
          <w:rFonts w:ascii="Times New Roman" w:hAnsi="Times New Roman" w:cs="Times New Roman"/>
          <w:sz w:val="24"/>
          <w:szCs w:val="24"/>
          <w:lang w:bidi="fa-IR"/>
        </w:rPr>
        <w:t xml:space="preserve"> Higher scores denote greater levels of belief in credibility and beneficial expectations of therapy. The CEQ-P has displayed good psychometric properties </w:t>
      </w:r>
      <w:r w:rsidRPr="003C0722">
        <w:rPr>
          <w:rFonts w:ascii="Times New Roman" w:hAnsi="Times New Roman" w:cs="Times New Roman"/>
          <w:noProof/>
          <w:sz w:val="24"/>
          <w:szCs w:val="24"/>
          <w:lang w:bidi="fa-IR"/>
        </w:rPr>
        <w:t>(Nock et al., 2007)</w:t>
      </w:r>
      <w:r w:rsidRPr="003C0722">
        <w:rPr>
          <w:rFonts w:ascii="Times New Roman" w:hAnsi="Times New Roman" w:cs="Times New Roman"/>
          <w:sz w:val="24"/>
          <w:szCs w:val="24"/>
          <w:lang w:bidi="fa-IR"/>
        </w:rPr>
        <w:t>.</w:t>
      </w:r>
      <w:r>
        <w:rPr>
          <w:rFonts w:ascii="Times New Roman" w:hAnsi="Times New Roman" w:cs="Times New Roman"/>
          <w:sz w:val="24"/>
          <w:szCs w:val="24"/>
          <w:lang w:bidi="fa-IR"/>
        </w:rPr>
        <w:t xml:space="preserve"> The CEQ-P was translated into Persian for use in the current study. This version has not been validated as of yet.</w:t>
      </w:r>
    </w:p>
    <w:p w14:paraId="41E9FDB4" w14:textId="77777777" w:rsidR="00885C4E" w:rsidRPr="003C0722" w:rsidRDefault="00885C4E" w:rsidP="00A90341">
      <w:pPr>
        <w:spacing w:after="0" w:line="480" w:lineRule="auto"/>
        <w:outlineLvl w:val="0"/>
        <w:rPr>
          <w:rFonts w:ascii="Times New Roman" w:hAnsi="Times New Roman" w:cs="Times New Roman"/>
          <w:sz w:val="24"/>
          <w:szCs w:val="24"/>
          <w:lang w:bidi="fa-IR"/>
        </w:rPr>
      </w:pPr>
      <w:r w:rsidRPr="003C0722">
        <w:rPr>
          <w:rFonts w:ascii="Times New Roman" w:eastAsia="Calibri" w:hAnsi="Times New Roman" w:cs="Times New Roman"/>
          <w:b/>
          <w:bCs/>
          <w:noProof/>
          <w:color w:val="000000"/>
          <w:sz w:val="24"/>
          <w:szCs w:val="24"/>
          <w:lang w:bidi="fa-IR"/>
        </w:rPr>
        <w:t>Data Analysis</w:t>
      </w:r>
    </w:p>
    <w:p w14:paraId="48B6C30C" w14:textId="77777777" w:rsidR="00885C4E" w:rsidRPr="003C0722" w:rsidRDefault="00885C4E" w:rsidP="00A90341">
      <w:pPr>
        <w:spacing w:after="0" w:line="480" w:lineRule="auto"/>
        <w:ind w:firstLine="720"/>
        <w:rPr>
          <w:rFonts w:ascii="Times New Roman" w:eastAsia="Calibri" w:hAnsi="Times New Roman" w:cs="Times New Roman"/>
          <w:sz w:val="24"/>
          <w:szCs w:val="24"/>
        </w:rPr>
      </w:pPr>
      <w:r w:rsidRPr="003C0722">
        <w:rPr>
          <w:rFonts w:ascii="Times New Roman" w:eastAsia="Calibri" w:hAnsi="Times New Roman" w:cs="Times New Roman"/>
          <w:sz w:val="24"/>
          <w:szCs w:val="24"/>
        </w:rPr>
        <w:t xml:space="preserve">Data were analyzed using SPSS 19 by a statistician who was blind to condition status. Multilevel modeling (MLM) was used to assess outcomes across pre-treatment, post-treatment, </w:t>
      </w:r>
      <w:r w:rsidRPr="003C0722">
        <w:rPr>
          <w:rFonts w:ascii="Times New Roman" w:eastAsia="Calibri" w:hAnsi="Times New Roman" w:cs="Times New Roman"/>
          <w:sz w:val="24"/>
          <w:szCs w:val="24"/>
        </w:rPr>
        <w:lastRenderedPageBreak/>
        <w:t>and three-month follow-up in an intent-to-treat sample containing all participants. This method allows for all available data to be used to model change across the assessment periods, even when there is missing data. The three assessment periods were set to 0, 1, and 2, respectively as temporal variables. Time, condition, and a time × condition interaction were entered as fixed effects and participant ID was entered as a random effect, allowing for participant intercepts to vary by individual.</w:t>
      </w:r>
    </w:p>
    <w:p w14:paraId="26658957" w14:textId="77777777" w:rsidR="00885C4E" w:rsidRPr="003C0722" w:rsidRDefault="00885C4E" w:rsidP="00A90341">
      <w:pPr>
        <w:spacing w:after="0" w:line="480" w:lineRule="auto"/>
        <w:outlineLvl w:val="0"/>
        <w:rPr>
          <w:rFonts w:ascii="Times New Roman" w:eastAsia="Calibri" w:hAnsi="Times New Roman" w:cs="Times New Roman"/>
          <w:b/>
          <w:bCs/>
          <w:sz w:val="24"/>
          <w:szCs w:val="24"/>
        </w:rPr>
      </w:pPr>
      <w:r w:rsidRPr="003C0722">
        <w:rPr>
          <w:rFonts w:ascii="Times New Roman" w:eastAsia="Calibri" w:hAnsi="Times New Roman" w:cs="Times New Roman"/>
          <w:b/>
          <w:bCs/>
          <w:sz w:val="24"/>
          <w:szCs w:val="24"/>
        </w:rPr>
        <w:t>Results</w:t>
      </w:r>
    </w:p>
    <w:p w14:paraId="20528A40" w14:textId="77777777" w:rsidR="00885C4E" w:rsidRPr="003C0722" w:rsidRDefault="00885C4E" w:rsidP="00A90341">
      <w:pPr>
        <w:spacing w:after="0" w:line="480" w:lineRule="auto"/>
        <w:ind w:firstLine="720"/>
        <w:rPr>
          <w:rFonts w:ascii="Times New Roman" w:eastAsia="Calibri" w:hAnsi="Times New Roman" w:cs="Times New Roman"/>
          <w:sz w:val="24"/>
          <w:szCs w:val="24"/>
        </w:rPr>
      </w:pPr>
      <w:bookmarkStart w:id="39" w:name="OLE_LINK121"/>
      <w:bookmarkStart w:id="40" w:name="OLE_LINK122"/>
      <w:bookmarkStart w:id="41" w:name="OLE_LINK123"/>
      <w:r w:rsidRPr="003C0722">
        <w:rPr>
          <w:rFonts w:ascii="Times New Roman" w:hAnsi="Times New Roman" w:cs="Times New Roman"/>
          <w:sz w:val="24"/>
          <w:szCs w:val="24"/>
          <w:lang w:bidi="fa-IR"/>
        </w:rPr>
        <w:t xml:space="preserve">Demographic and clinical characteristics of participants are displayed in Table 1. There </w:t>
      </w:r>
      <w:r>
        <w:rPr>
          <w:rFonts w:ascii="Times New Roman" w:hAnsi="Times New Roman" w:cs="Times New Roman"/>
          <w:sz w:val="24"/>
          <w:szCs w:val="24"/>
          <w:lang w:bidi="fa-IR"/>
        </w:rPr>
        <w:t>were</w:t>
      </w:r>
      <w:r w:rsidRPr="003C0722">
        <w:rPr>
          <w:rFonts w:ascii="Times New Roman" w:hAnsi="Times New Roman" w:cs="Times New Roman"/>
          <w:sz w:val="24"/>
          <w:szCs w:val="24"/>
          <w:lang w:bidi="fa-IR"/>
        </w:rPr>
        <w:t xml:space="preserve"> no significant difference between the groups </w:t>
      </w:r>
      <w:r>
        <w:rPr>
          <w:rFonts w:ascii="Times New Roman" w:hAnsi="Times New Roman" w:cs="Times New Roman"/>
          <w:sz w:val="24"/>
          <w:szCs w:val="24"/>
          <w:lang w:bidi="fa-IR"/>
        </w:rPr>
        <w:t xml:space="preserve">at pre-treatment on </w:t>
      </w:r>
      <w:r w:rsidRPr="003C0722">
        <w:rPr>
          <w:rFonts w:ascii="Times New Roman" w:hAnsi="Times New Roman" w:cs="Times New Roman"/>
          <w:sz w:val="24"/>
          <w:szCs w:val="24"/>
          <w:lang w:bidi="fa-IR"/>
        </w:rPr>
        <w:t>any demographic or clinical characteristic (</w:t>
      </w:r>
      <w:proofErr w:type="spellStart"/>
      <w:r w:rsidRPr="003C0722">
        <w:rPr>
          <w:rFonts w:ascii="Times New Roman" w:hAnsi="Times New Roman" w:cs="Times New Roman"/>
          <w:i/>
          <w:sz w:val="24"/>
          <w:szCs w:val="24"/>
          <w:lang w:bidi="fa-IR"/>
        </w:rPr>
        <w:t>p</w:t>
      </w:r>
      <w:r w:rsidRPr="003C0722">
        <w:rPr>
          <w:rFonts w:ascii="Times New Roman" w:hAnsi="Times New Roman" w:cs="Times New Roman"/>
          <w:sz w:val="24"/>
          <w:szCs w:val="24"/>
          <w:lang w:bidi="fa-IR"/>
        </w:rPr>
        <w:t>s</w:t>
      </w:r>
      <w:proofErr w:type="spellEnd"/>
      <w:r w:rsidRPr="003C0722">
        <w:rPr>
          <w:rFonts w:ascii="Times New Roman" w:hAnsi="Times New Roman" w:cs="Times New Roman"/>
          <w:sz w:val="24"/>
          <w:szCs w:val="24"/>
          <w:lang w:bidi="fa-IR"/>
        </w:rPr>
        <w:t xml:space="preserve"> &gt; .05), indicating sufficient randomization. </w:t>
      </w:r>
      <w:r w:rsidRPr="003C0722">
        <w:rPr>
          <w:rFonts w:ascii="Times New Roman" w:eastAsia="Calibri" w:hAnsi="Times New Roman" w:cs="Times New Roman"/>
          <w:sz w:val="24"/>
          <w:szCs w:val="24"/>
        </w:rPr>
        <w:t xml:space="preserve">Means and standard deviations for outcome variables at pre-treatment, post-treatment, and three-month follow-up by group are displayed in Table 2. </w:t>
      </w:r>
      <w:bookmarkEnd w:id="39"/>
      <w:bookmarkEnd w:id="40"/>
      <w:bookmarkEnd w:id="41"/>
      <w:r w:rsidRPr="003C0722">
        <w:rPr>
          <w:rFonts w:ascii="Times New Roman" w:eastAsia="Calibri" w:hAnsi="Times New Roman" w:cs="Times New Roman"/>
          <w:sz w:val="24"/>
          <w:szCs w:val="24"/>
        </w:rPr>
        <w:t xml:space="preserve">At pre-treatment, participants reported clinically significant levels of OCD severity, mild depression, and typical levels of anxiety for a clinical sample. Results of the MLM analyses are displayed in Table 3. Slopes (change) from pre- to post-treatment and from post-treatment to three-month follow-up are displayed for each condition with Holm-corrected </w:t>
      </w:r>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rPr>
        <w:t xml:space="preserve">-values to correct for multiple tests. All reported effect sizes are Hedge’s </w:t>
      </w:r>
      <w:r w:rsidRPr="003C0722">
        <w:rPr>
          <w:rFonts w:ascii="Times New Roman" w:eastAsia="Calibri" w:hAnsi="Times New Roman" w:cs="Times New Roman"/>
          <w:i/>
          <w:sz w:val="24"/>
          <w:szCs w:val="24"/>
        </w:rPr>
        <w:t>g</w:t>
      </w:r>
      <w:r w:rsidRPr="003C0722">
        <w:rPr>
          <w:rFonts w:ascii="Times New Roman" w:eastAsia="Calibri" w:hAnsi="Times New Roman" w:cs="Times New Roman"/>
          <w:sz w:val="24"/>
          <w:szCs w:val="24"/>
        </w:rPr>
        <w:t xml:space="preserve"> and were calculated from the means and standard deviations at each time-point, not the estimated marginal means computed by the MLM analyses.</w:t>
      </w:r>
    </w:p>
    <w:p w14:paraId="198E8335" w14:textId="77777777" w:rsidR="00885C4E" w:rsidRPr="003C0722" w:rsidRDefault="00885C4E" w:rsidP="00A90341">
      <w:pPr>
        <w:spacing w:after="0" w:line="480" w:lineRule="auto"/>
        <w:outlineLvl w:val="0"/>
        <w:rPr>
          <w:rFonts w:ascii="Times New Roman" w:hAnsi="Times New Roman" w:cs="Times New Roman"/>
          <w:b/>
          <w:sz w:val="24"/>
          <w:szCs w:val="24"/>
          <w:lang w:bidi="fa-IR"/>
        </w:rPr>
      </w:pPr>
      <w:bookmarkStart w:id="42" w:name="OLE_LINK30"/>
      <w:bookmarkStart w:id="43" w:name="OLE_LINK31"/>
      <w:r w:rsidRPr="003C0722">
        <w:rPr>
          <w:rFonts w:ascii="Times New Roman" w:hAnsi="Times New Roman" w:cs="Times New Roman"/>
          <w:b/>
          <w:sz w:val="24"/>
          <w:szCs w:val="24"/>
          <w:lang w:bidi="fa-IR"/>
        </w:rPr>
        <w:t>Therapist Adherence and Competence</w:t>
      </w:r>
    </w:p>
    <w:p w14:paraId="0B4C4673" w14:textId="0A3C44CC" w:rsidR="00885C4E" w:rsidRPr="003C0722" w:rsidRDefault="00885C4E" w:rsidP="00A90341">
      <w:pPr>
        <w:spacing w:after="0" w:line="480" w:lineRule="auto"/>
        <w:ind w:firstLine="720"/>
        <w:rPr>
          <w:rFonts w:ascii="Times New Roman" w:hAnsi="Times New Roman" w:cs="Times New Roman"/>
          <w:sz w:val="24"/>
          <w:szCs w:val="24"/>
          <w:lang w:bidi="fa-IR"/>
        </w:rPr>
      </w:pPr>
      <w:r w:rsidRPr="003C0722">
        <w:rPr>
          <w:rFonts w:ascii="Times New Roman" w:hAnsi="Times New Roman" w:cs="Times New Roman"/>
          <w:sz w:val="24"/>
          <w:szCs w:val="24"/>
          <w:lang w:bidi="fa-IR"/>
        </w:rPr>
        <w:t xml:space="preserve">The Therapist Adherence Scale was developed for a prior study </w:t>
      </w:r>
      <w:r w:rsidRPr="003C0722">
        <w:rPr>
          <w:rFonts w:ascii="Times New Roman" w:hAnsi="Times New Roman" w:cs="Times New Roman"/>
          <w:noProof/>
          <w:sz w:val="24"/>
          <w:szCs w:val="24"/>
          <w:lang w:bidi="fa-IR"/>
        </w:rPr>
        <w:t>(Hancock et al., 2016)</w:t>
      </w:r>
      <w:r w:rsidRPr="003C0722">
        <w:rPr>
          <w:rFonts w:ascii="Times New Roman" w:hAnsi="Times New Roman" w:cs="Times New Roman"/>
          <w:sz w:val="24"/>
          <w:szCs w:val="24"/>
          <w:lang w:bidi="fa-IR"/>
        </w:rPr>
        <w:t xml:space="preserve"> and used in the present study to measure therapist adherence to treatment protocol. A rater with a mastery of both treatment protocols measures the effective implementation of different components of the treatment protocols independent of the treatment groups. For the present study </w:t>
      </w:r>
      <w:r w:rsidRPr="003C0722">
        <w:rPr>
          <w:rFonts w:ascii="Times New Roman" w:hAnsi="Times New Roman" w:cs="Times New Roman"/>
          <w:sz w:val="24"/>
          <w:szCs w:val="24"/>
          <w:lang w:bidi="fa-IR"/>
        </w:rPr>
        <w:lastRenderedPageBreak/>
        <w:t xml:space="preserve">the rating was based on 20 audiotapes selected randomly. This scale is rated on a five-point Likert scale (1 = </w:t>
      </w:r>
      <w:r w:rsidRPr="003C0722">
        <w:rPr>
          <w:rFonts w:ascii="Times New Roman" w:hAnsi="Times New Roman" w:cs="Times New Roman"/>
          <w:i/>
          <w:sz w:val="24"/>
          <w:szCs w:val="24"/>
          <w:lang w:bidi="fa-IR"/>
        </w:rPr>
        <w:t>Ineffective</w:t>
      </w:r>
      <w:r w:rsidRPr="003C0722">
        <w:rPr>
          <w:rFonts w:ascii="Times New Roman" w:hAnsi="Times New Roman" w:cs="Times New Roman"/>
          <w:sz w:val="24"/>
          <w:szCs w:val="24"/>
          <w:lang w:bidi="fa-IR"/>
        </w:rPr>
        <w:t xml:space="preserve"> to 5 = </w:t>
      </w:r>
      <w:r w:rsidRPr="003C0722">
        <w:rPr>
          <w:rFonts w:ascii="Times New Roman" w:hAnsi="Times New Roman" w:cs="Times New Roman"/>
          <w:i/>
          <w:sz w:val="24"/>
          <w:szCs w:val="24"/>
          <w:lang w:bidi="fa-IR"/>
        </w:rPr>
        <w:t>Extremely effective</w:t>
      </w:r>
      <w:r w:rsidRPr="003C0722">
        <w:rPr>
          <w:rFonts w:ascii="Times New Roman" w:hAnsi="Times New Roman" w:cs="Times New Roman"/>
          <w:sz w:val="24"/>
          <w:szCs w:val="24"/>
          <w:lang w:bidi="fa-IR"/>
        </w:rPr>
        <w:t>). The average adherence rating was 4.34 (0.33) in the CBT</w:t>
      </w:r>
      <w:r w:rsidR="008417C2">
        <w:rPr>
          <w:rFonts w:ascii="Times New Roman" w:hAnsi="Times New Roman" w:cs="Times New Roman"/>
          <w:sz w:val="24"/>
          <w:szCs w:val="24"/>
          <w:lang w:bidi="fa-IR"/>
        </w:rPr>
        <w:t>+</w:t>
      </w:r>
      <w:r w:rsidR="008417C2" w:rsidRPr="008417C2">
        <w:rPr>
          <w:rFonts w:ascii="Times New Roman" w:hAnsi="Times New Roman" w:cs="Times New Roman"/>
          <w:sz w:val="24"/>
          <w:szCs w:val="24"/>
          <w:lang w:bidi="fa-IR"/>
        </w:rPr>
        <w:t xml:space="preserve"> </w:t>
      </w:r>
      <w:r w:rsidR="008417C2">
        <w:rPr>
          <w:rFonts w:ascii="Times New Roman" w:hAnsi="Times New Roman" w:cs="Times New Roman"/>
          <w:sz w:val="24"/>
          <w:szCs w:val="24"/>
          <w:lang w:bidi="fa-IR"/>
        </w:rPr>
        <w:t>SSRI</w:t>
      </w:r>
      <w:r w:rsidRPr="003C0722">
        <w:rPr>
          <w:rFonts w:ascii="Times New Roman" w:hAnsi="Times New Roman" w:cs="Times New Roman"/>
          <w:sz w:val="24"/>
          <w:szCs w:val="24"/>
          <w:lang w:bidi="fa-IR"/>
        </w:rPr>
        <w:t xml:space="preserve"> condition and 4.39 (0.36) in the ACT</w:t>
      </w:r>
      <w:r w:rsidR="008417C2">
        <w:rPr>
          <w:rFonts w:ascii="Times New Roman" w:hAnsi="Times New Roman" w:cs="Times New Roman"/>
          <w:sz w:val="24"/>
          <w:szCs w:val="24"/>
          <w:lang w:bidi="fa-IR"/>
        </w:rPr>
        <w:t>+</w:t>
      </w:r>
      <w:r w:rsidR="008417C2" w:rsidRPr="008417C2">
        <w:rPr>
          <w:rFonts w:ascii="Times New Roman" w:hAnsi="Times New Roman" w:cs="Times New Roman"/>
          <w:sz w:val="24"/>
          <w:szCs w:val="24"/>
          <w:lang w:bidi="fa-IR"/>
        </w:rPr>
        <w:t xml:space="preserve"> </w:t>
      </w:r>
      <w:r w:rsidR="008417C2">
        <w:rPr>
          <w:rFonts w:ascii="Times New Roman" w:hAnsi="Times New Roman" w:cs="Times New Roman"/>
          <w:sz w:val="24"/>
          <w:szCs w:val="24"/>
          <w:lang w:bidi="fa-IR"/>
        </w:rPr>
        <w:t>SSRI</w:t>
      </w:r>
      <w:r w:rsidRPr="003C0722">
        <w:rPr>
          <w:rFonts w:ascii="Times New Roman" w:hAnsi="Times New Roman" w:cs="Times New Roman"/>
          <w:sz w:val="24"/>
          <w:szCs w:val="24"/>
          <w:lang w:bidi="fa-IR"/>
        </w:rPr>
        <w:t xml:space="preserve"> condition</w:t>
      </w:r>
      <w:r>
        <w:rPr>
          <w:rFonts w:ascii="Times New Roman" w:hAnsi="Times New Roman" w:cs="Times New Roman"/>
          <w:sz w:val="24"/>
          <w:szCs w:val="24"/>
          <w:lang w:bidi="fa-IR"/>
        </w:rPr>
        <w:t>, which shows effective adherence in both conditions</w:t>
      </w:r>
      <w:r w:rsidRPr="003C0722">
        <w:rPr>
          <w:rFonts w:ascii="Times New Roman" w:hAnsi="Times New Roman" w:cs="Times New Roman"/>
          <w:sz w:val="24"/>
          <w:szCs w:val="24"/>
          <w:lang w:bidi="fa-IR"/>
        </w:rPr>
        <w:t xml:space="preserve">. There was no statistically significant difference between the conditions, </w:t>
      </w:r>
      <w:proofErr w:type="gramStart"/>
      <w:r w:rsidRPr="003C0722">
        <w:rPr>
          <w:rFonts w:ascii="Times New Roman" w:hAnsi="Times New Roman" w:cs="Times New Roman"/>
          <w:i/>
          <w:sz w:val="24"/>
          <w:szCs w:val="24"/>
        </w:rPr>
        <w:t>t</w:t>
      </w:r>
      <w:r w:rsidRPr="003C0722">
        <w:rPr>
          <w:rFonts w:ascii="Times New Roman" w:hAnsi="Times New Roman" w:cs="Times New Roman"/>
          <w:sz w:val="24"/>
          <w:szCs w:val="24"/>
        </w:rPr>
        <w:t>(</w:t>
      </w:r>
      <w:proofErr w:type="gramEnd"/>
      <w:r w:rsidRPr="003C0722">
        <w:rPr>
          <w:rFonts w:ascii="Times New Roman" w:hAnsi="Times New Roman" w:cs="Times New Roman"/>
          <w:sz w:val="24"/>
          <w:szCs w:val="24"/>
        </w:rPr>
        <w:t xml:space="preserve">18) = -0.32, </w:t>
      </w:r>
      <w:r w:rsidRPr="003C0722">
        <w:rPr>
          <w:rFonts w:ascii="Times New Roman" w:hAnsi="Times New Roman" w:cs="Times New Roman"/>
          <w:i/>
          <w:sz w:val="24"/>
          <w:szCs w:val="24"/>
        </w:rPr>
        <w:t>p</w:t>
      </w:r>
      <w:r w:rsidRPr="003C0722">
        <w:rPr>
          <w:rFonts w:ascii="Times New Roman" w:hAnsi="Times New Roman" w:cs="Times New Roman"/>
          <w:sz w:val="24"/>
          <w:szCs w:val="24"/>
        </w:rPr>
        <w:t xml:space="preserve"> = .75.</w:t>
      </w:r>
      <w:r w:rsidRPr="003C0722">
        <w:rPr>
          <w:rFonts w:ascii="Times New Roman" w:hAnsi="Times New Roman" w:cs="Times New Roman"/>
          <w:sz w:val="24"/>
          <w:szCs w:val="24"/>
          <w:lang w:bidi="fa-IR"/>
        </w:rPr>
        <w:t xml:space="preserve"> </w:t>
      </w:r>
    </w:p>
    <w:p w14:paraId="0837541E" w14:textId="59F1FADA" w:rsidR="00885C4E" w:rsidRPr="003C0722" w:rsidRDefault="00885C4E" w:rsidP="00A90341">
      <w:pPr>
        <w:spacing w:after="0" w:line="480" w:lineRule="auto"/>
        <w:ind w:firstLine="720"/>
        <w:rPr>
          <w:rFonts w:ascii="Times New Roman" w:hAnsi="Times New Roman" w:cs="Times New Roman"/>
          <w:sz w:val="24"/>
          <w:szCs w:val="24"/>
          <w:lang w:bidi="fa-IR"/>
        </w:rPr>
      </w:pPr>
      <w:r w:rsidRPr="003C0722">
        <w:rPr>
          <w:rFonts w:ascii="Times New Roman" w:hAnsi="Times New Roman" w:cs="Times New Roman"/>
          <w:sz w:val="24"/>
          <w:szCs w:val="24"/>
          <w:lang w:bidi="fa-IR"/>
        </w:rPr>
        <w:t xml:space="preserve">Therapist competence was assessed using the competence subscale of the </w:t>
      </w:r>
      <w:bookmarkStart w:id="44" w:name="OLE_LINK59"/>
      <w:bookmarkStart w:id="45" w:name="OLE_LINK60"/>
      <w:r w:rsidRPr="003C0722">
        <w:rPr>
          <w:rFonts w:ascii="Times New Roman" w:hAnsi="Times New Roman" w:cs="Times New Roman"/>
          <w:sz w:val="24"/>
          <w:szCs w:val="24"/>
          <w:lang w:bidi="fa-IR"/>
        </w:rPr>
        <w:t xml:space="preserve">ACT/CBT Therapist Adherence and Competence </w:t>
      </w:r>
      <w:r w:rsidRPr="003C0722">
        <w:rPr>
          <w:rFonts w:ascii="Times New Roman" w:hAnsi="Times New Roman" w:cs="Times New Roman"/>
          <w:color w:val="000000"/>
          <w:sz w:val="24"/>
          <w:szCs w:val="24"/>
        </w:rPr>
        <w:t>Scale</w:t>
      </w:r>
      <w:bookmarkEnd w:id="44"/>
      <w:bookmarkEnd w:id="45"/>
      <w:r w:rsidRPr="003C0722">
        <w:rPr>
          <w:rFonts w:ascii="Times New Roman" w:hAnsi="Times New Roman" w:cs="Times New Roman"/>
          <w:color w:val="000000"/>
          <w:sz w:val="24"/>
          <w:szCs w:val="24"/>
        </w:rPr>
        <w:t xml:space="preserve"> (DUACRS; McGrath, Forman, &amp; Herbert, 2012). The therapists’ competence was assessed for the following five skills: “knowledge of treatment," “skill in delivering treatment," “relationship with client," “appropriate application of treatment components within the context of session," and “overall performance."</w:t>
      </w:r>
      <w:r w:rsidRPr="003C0722">
        <w:rPr>
          <w:rFonts w:ascii="Times New Roman" w:hAnsi="Times New Roman" w:cs="Times New Roman"/>
          <w:color w:val="000000"/>
          <w:sz w:val="24"/>
          <w:szCs w:val="24"/>
          <w:rtl/>
        </w:rPr>
        <w:t xml:space="preserve"> </w:t>
      </w:r>
      <w:r w:rsidRPr="003C0722">
        <w:rPr>
          <w:rFonts w:ascii="Times New Roman" w:hAnsi="Times New Roman" w:cs="Times New Roman"/>
          <w:sz w:val="24"/>
          <w:szCs w:val="24"/>
          <w:lang w:bidi="fa-IR"/>
        </w:rPr>
        <w:t xml:space="preserve">Each skill was rated based on the five-point Likert scale (1 = </w:t>
      </w:r>
      <w:r w:rsidRPr="003C0722">
        <w:rPr>
          <w:rFonts w:ascii="Times New Roman" w:hAnsi="Times New Roman" w:cs="Times New Roman"/>
          <w:i/>
          <w:sz w:val="24"/>
          <w:szCs w:val="24"/>
          <w:lang w:bidi="fa-IR"/>
        </w:rPr>
        <w:t>Poor</w:t>
      </w:r>
      <w:r w:rsidRPr="003C0722">
        <w:rPr>
          <w:rFonts w:ascii="Times New Roman" w:hAnsi="Times New Roman" w:cs="Times New Roman"/>
          <w:sz w:val="24"/>
          <w:szCs w:val="24"/>
          <w:lang w:bidi="fa-IR"/>
        </w:rPr>
        <w:t xml:space="preserve"> to 5 = </w:t>
      </w:r>
      <w:r w:rsidRPr="003C0722">
        <w:rPr>
          <w:rFonts w:ascii="Times New Roman" w:hAnsi="Times New Roman" w:cs="Times New Roman"/>
          <w:i/>
          <w:sz w:val="24"/>
          <w:szCs w:val="24"/>
          <w:lang w:bidi="fa-IR"/>
        </w:rPr>
        <w:t>Excellent</w:t>
      </w:r>
      <w:r w:rsidRPr="003C0722">
        <w:rPr>
          <w:rFonts w:ascii="Times New Roman" w:hAnsi="Times New Roman" w:cs="Times New Roman"/>
          <w:sz w:val="24"/>
          <w:szCs w:val="24"/>
          <w:lang w:bidi="fa-IR"/>
        </w:rPr>
        <w:t xml:space="preserve">). </w:t>
      </w:r>
      <w:bookmarkEnd w:id="42"/>
      <w:bookmarkEnd w:id="43"/>
      <w:r w:rsidRPr="003C0722">
        <w:rPr>
          <w:rFonts w:ascii="Times New Roman" w:hAnsi="Times New Roman" w:cs="Times New Roman"/>
          <w:sz w:val="24"/>
          <w:szCs w:val="24"/>
          <w:lang w:bidi="fa-IR"/>
        </w:rPr>
        <w:t>The average competence rating was 4.09 (0.55) in the CBT</w:t>
      </w:r>
      <w:r w:rsidR="008417C2">
        <w:rPr>
          <w:rFonts w:ascii="Times New Roman" w:hAnsi="Times New Roman" w:cs="Times New Roman"/>
          <w:sz w:val="24"/>
          <w:szCs w:val="24"/>
          <w:lang w:bidi="fa-IR"/>
        </w:rPr>
        <w:t>+SSRI</w:t>
      </w:r>
      <w:r w:rsidRPr="003C0722">
        <w:rPr>
          <w:rFonts w:ascii="Times New Roman" w:hAnsi="Times New Roman" w:cs="Times New Roman"/>
          <w:sz w:val="24"/>
          <w:szCs w:val="24"/>
          <w:lang w:bidi="fa-IR"/>
        </w:rPr>
        <w:t xml:space="preserve"> condition and 4.20 (0.65) in the ACT</w:t>
      </w:r>
      <w:r w:rsidR="009953A1">
        <w:rPr>
          <w:rFonts w:ascii="Times New Roman" w:hAnsi="Times New Roman" w:cs="Times New Roman"/>
          <w:sz w:val="24"/>
          <w:szCs w:val="24"/>
          <w:lang w:bidi="fa-IR"/>
        </w:rPr>
        <w:t>+SSRI</w:t>
      </w:r>
      <w:r w:rsidRPr="003C0722">
        <w:rPr>
          <w:rFonts w:ascii="Times New Roman" w:hAnsi="Times New Roman" w:cs="Times New Roman"/>
          <w:sz w:val="24"/>
          <w:szCs w:val="24"/>
          <w:lang w:bidi="fa-IR"/>
        </w:rPr>
        <w:t xml:space="preserve"> condition</w:t>
      </w:r>
      <w:r>
        <w:rPr>
          <w:rFonts w:ascii="Times New Roman" w:hAnsi="Times New Roman" w:cs="Times New Roman"/>
          <w:sz w:val="24"/>
          <w:szCs w:val="24"/>
          <w:lang w:bidi="fa-IR"/>
        </w:rPr>
        <w:t>, which shows high competence in both conditions</w:t>
      </w:r>
      <w:r w:rsidRPr="003C0722">
        <w:rPr>
          <w:rFonts w:ascii="Times New Roman" w:hAnsi="Times New Roman" w:cs="Times New Roman"/>
          <w:sz w:val="24"/>
          <w:szCs w:val="24"/>
          <w:lang w:bidi="fa-IR"/>
        </w:rPr>
        <w:t xml:space="preserve">. There was no statistically significant difference between the conditions </w:t>
      </w:r>
      <w:proofErr w:type="gramStart"/>
      <w:r w:rsidRPr="003C0722">
        <w:rPr>
          <w:rFonts w:ascii="Times New Roman" w:hAnsi="Times New Roman" w:cs="Times New Roman"/>
          <w:i/>
          <w:sz w:val="24"/>
          <w:szCs w:val="24"/>
          <w:lang w:bidi="fa-IR"/>
        </w:rPr>
        <w:t>t</w:t>
      </w:r>
      <w:r w:rsidRPr="003C0722">
        <w:rPr>
          <w:rFonts w:ascii="Times New Roman" w:hAnsi="Times New Roman" w:cs="Times New Roman"/>
          <w:sz w:val="24"/>
          <w:szCs w:val="24"/>
          <w:lang w:bidi="fa-IR"/>
        </w:rPr>
        <w:t>(</w:t>
      </w:r>
      <w:proofErr w:type="gramEnd"/>
      <w:r w:rsidRPr="003C0722">
        <w:rPr>
          <w:rFonts w:ascii="Times New Roman" w:hAnsi="Times New Roman" w:cs="Times New Roman"/>
          <w:sz w:val="24"/>
          <w:szCs w:val="24"/>
          <w:lang w:bidi="fa-IR"/>
        </w:rPr>
        <w:t xml:space="preserve">18) = -0.40, </w:t>
      </w:r>
      <w:r w:rsidRPr="003C0722">
        <w:rPr>
          <w:rFonts w:ascii="Times New Roman" w:hAnsi="Times New Roman" w:cs="Times New Roman"/>
          <w:i/>
          <w:sz w:val="24"/>
          <w:szCs w:val="24"/>
          <w:lang w:bidi="fa-IR"/>
        </w:rPr>
        <w:t>p</w:t>
      </w:r>
      <w:r w:rsidRPr="003C0722">
        <w:rPr>
          <w:rFonts w:ascii="Times New Roman" w:hAnsi="Times New Roman" w:cs="Times New Roman"/>
          <w:sz w:val="24"/>
          <w:szCs w:val="24"/>
          <w:lang w:bidi="fa-IR"/>
        </w:rPr>
        <w:t xml:space="preserve"> = .68.</w:t>
      </w:r>
    </w:p>
    <w:p w14:paraId="4DA2A810" w14:textId="77777777" w:rsidR="00885C4E" w:rsidRPr="003C0722" w:rsidRDefault="00885C4E" w:rsidP="00A90341">
      <w:pPr>
        <w:spacing w:after="0" w:line="480" w:lineRule="auto"/>
        <w:outlineLvl w:val="0"/>
        <w:rPr>
          <w:rFonts w:ascii="Times New Roman" w:hAnsi="Times New Roman" w:cs="Times New Roman"/>
          <w:b/>
          <w:sz w:val="24"/>
          <w:szCs w:val="24"/>
          <w:lang w:bidi="fa-IR"/>
        </w:rPr>
      </w:pPr>
      <w:r w:rsidRPr="003C0722">
        <w:rPr>
          <w:rFonts w:ascii="Times New Roman" w:hAnsi="Times New Roman" w:cs="Times New Roman"/>
          <w:b/>
          <w:sz w:val="24"/>
          <w:szCs w:val="24"/>
          <w:lang w:bidi="fa-IR"/>
        </w:rPr>
        <w:t>Therapeutic Alliance, Treatment Credibility, and Treatment Expectancy</w:t>
      </w:r>
    </w:p>
    <w:p w14:paraId="74164B3F" w14:textId="55B73D6F" w:rsidR="00885C4E" w:rsidRPr="003C0722" w:rsidRDefault="00885C4E" w:rsidP="00A90341">
      <w:pPr>
        <w:spacing w:after="0" w:line="480" w:lineRule="auto"/>
        <w:ind w:firstLine="720"/>
        <w:rPr>
          <w:rFonts w:ascii="Times New Roman" w:hAnsi="Times New Roman" w:cs="Times New Roman"/>
          <w:sz w:val="24"/>
          <w:szCs w:val="24"/>
          <w:lang w:bidi="fa-IR"/>
        </w:rPr>
      </w:pPr>
      <w:r w:rsidRPr="003C0722">
        <w:rPr>
          <w:rFonts w:ascii="Times New Roman" w:hAnsi="Times New Roman" w:cs="Times New Roman"/>
          <w:sz w:val="24"/>
          <w:szCs w:val="24"/>
          <w:lang w:bidi="fa-IR"/>
        </w:rPr>
        <w:t>Therapeutic alliance was assessed following the second session of treatment using the TASC-R. The average therapeutic alliance rating was 33.74 (7.22) in the CBT</w:t>
      </w:r>
      <w:r w:rsidR="009953A1">
        <w:rPr>
          <w:rFonts w:ascii="Times New Roman" w:hAnsi="Times New Roman" w:cs="Times New Roman"/>
          <w:sz w:val="24"/>
          <w:szCs w:val="24"/>
          <w:lang w:bidi="fa-IR"/>
        </w:rPr>
        <w:t>+SSRI</w:t>
      </w:r>
      <w:r w:rsidRPr="003C0722">
        <w:rPr>
          <w:rFonts w:ascii="Times New Roman" w:hAnsi="Times New Roman" w:cs="Times New Roman"/>
          <w:sz w:val="24"/>
          <w:szCs w:val="24"/>
          <w:lang w:bidi="fa-IR"/>
        </w:rPr>
        <w:t xml:space="preserve"> condition and 32.90 (7.28) in the ACT</w:t>
      </w:r>
      <w:r w:rsidR="009953A1">
        <w:rPr>
          <w:rFonts w:ascii="Times New Roman" w:hAnsi="Times New Roman" w:cs="Times New Roman"/>
          <w:sz w:val="24"/>
          <w:szCs w:val="24"/>
          <w:lang w:bidi="fa-IR"/>
        </w:rPr>
        <w:t>+SSRI</w:t>
      </w:r>
      <w:r w:rsidRPr="003C0722">
        <w:rPr>
          <w:rFonts w:ascii="Times New Roman" w:hAnsi="Times New Roman" w:cs="Times New Roman"/>
          <w:sz w:val="24"/>
          <w:szCs w:val="24"/>
          <w:lang w:bidi="fa-IR"/>
        </w:rPr>
        <w:t xml:space="preserve"> condition</w:t>
      </w:r>
      <w:r>
        <w:rPr>
          <w:rFonts w:ascii="Times New Roman" w:hAnsi="Times New Roman" w:cs="Times New Roman"/>
          <w:sz w:val="24"/>
          <w:szCs w:val="24"/>
          <w:lang w:bidi="fa-IR"/>
        </w:rPr>
        <w:t>, which is high therapeutic alliance in both conditions</w:t>
      </w:r>
      <w:r w:rsidRPr="003C0722">
        <w:rPr>
          <w:rFonts w:ascii="Times New Roman" w:hAnsi="Times New Roman" w:cs="Times New Roman"/>
          <w:sz w:val="24"/>
          <w:szCs w:val="24"/>
          <w:lang w:bidi="fa-IR"/>
        </w:rPr>
        <w:t xml:space="preserve">. There was no statistically significant difference between the conditions </w:t>
      </w:r>
      <w:proofErr w:type="gramStart"/>
      <w:r w:rsidRPr="003C0722">
        <w:rPr>
          <w:rFonts w:ascii="Times New Roman" w:hAnsi="Times New Roman" w:cs="Times New Roman"/>
          <w:i/>
          <w:sz w:val="24"/>
          <w:szCs w:val="24"/>
          <w:lang w:bidi="fa-IR"/>
        </w:rPr>
        <w:t>t</w:t>
      </w:r>
      <w:r w:rsidRPr="003C0722">
        <w:rPr>
          <w:rFonts w:ascii="Times New Roman" w:hAnsi="Times New Roman" w:cs="Times New Roman"/>
          <w:sz w:val="24"/>
          <w:szCs w:val="24"/>
          <w:lang w:bidi="fa-IR"/>
        </w:rPr>
        <w:t>(</w:t>
      </w:r>
      <w:proofErr w:type="gramEnd"/>
      <w:r w:rsidRPr="003C0722">
        <w:rPr>
          <w:rFonts w:ascii="Times New Roman" w:hAnsi="Times New Roman" w:cs="Times New Roman"/>
          <w:sz w:val="24"/>
          <w:szCs w:val="24"/>
          <w:lang w:bidi="fa-IR"/>
        </w:rPr>
        <w:t xml:space="preserve">37) = -0.36, </w:t>
      </w:r>
      <w:r w:rsidRPr="003C0722">
        <w:rPr>
          <w:rFonts w:ascii="Times New Roman" w:hAnsi="Times New Roman" w:cs="Times New Roman"/>
          <w:i/>
          <w:sz w:val="24"/>
          <w:szCs w:val="24"/>
          <w:lang w:bidi="fa-IR"/>
        </w:rPr>
        <w:t>p</w:t>
      </w:r>
      <w:r w:rsidRPr="003C0722">
        <w:rPr>
          <w:rFonts w:ascii="Times New Roman" w:hAnsi="Times New Roman" w:cs="Times New Roman"/>
          <w:sz w:val="24"/>
          <w:szCs w:val="24"/>
          <w:lang w:bidi="fa-IR"/>
        </w:rPr>
        <w:t xml:space="preserve"> = .72.</w:t>
      </w:r>
    </w:p>
    <w:p w14:paraId="16519D23" w14:textId="30DFFE89" w:rsidR="00885C4E" w:rsidRPr="003C0722" w:rsidRDefault="00885C4E" w:rsidP="00A90341">
      <w:pPr>
        <w:spacing w:after="0" w:line="480" w:lineRule="auto"/>
        <w:ind w:firstLine="720"/>
        <w:rPr>
          <w:rFonts w:ascii="Times New Roman" w:hAnsi="Times New Roman" w:cs="Times New Roman"/>
          <w:sz w:val="24"/>
          <w:szCs w:val="24"/>
          <w:lang w:bidi="fa-IR"/>
        </w:rPr>
      </w:pPr>
      <w:r w:rsidRPr="003C0722">
        <w:rPr>
          <w:rFonts w:ascii="Times New Roman" w:hAnsi="Times New Roman" w:cs="Times New Roman"/>
          <w:sz w:val="24"/>
          <w:szCs w:val="24"/>
          <w:lang w:bidi="fa-IR"/>
        </w:rPr>
        <w:t>Parent ratings of credibility and expectancy of therapy was assessed following the first session using the CEQ-P. The average credibility rating was 22.63 (4.27) for the CBT</w:t>
      </w:r>
      <w:r w:rsidR="009953A1">
        <w:rPr>
          <w:rFonts w:ascii="Times New Roman" w:hAnsi="Times New Roman" w:cs="Times New Roman"/>
          <w:sz w:val="24"/>
          <w:szCs w:val="24"/>
          <w:lang w:bidi="fa-IR"/>
        </w:rPr>
        <w:t>+SSRI</w:t>
      </w:r>
      <w:r w:rsidRPr="003C0722">
        <w:rPr>
          <w:rFonts w:ascii="Times New Roman" w:hAnsi="Times New Roman" w:cs="Times New Roman"/>
          <w:sz w:val="24"/>
          <w:szCs w:val="24"/>
          <w:lang w:bidi="fa-IR"/>
        </w:rPr>
        <w:t xml:space="preserve"> condition and 23.09 (4.11) for the ACT</w:t>
      </w:r>
      <w:r w:rsidR="009953A1">
        <w:rPr>
          <w:rFonts w:ascii="Times New Roman" w:hAnsi="Times New Roman" w:cs="Times New Roman"/>
          <w:sz w:val="24"/>
          <w:szCs w:val="24"/>
          <w:lang w:bidi="fa-IR"/>
        </w:rPr>
        <w:t>+SSRI</w:t>
      </w:r>
      <w:r w:rsidRPr="003C0722">
        <w:rPr>
          <w:rFonts w:ascii="Times New Roman" w:hAnsi="Times New Roman" w:cs="Times New Roman"/>
          <w:sz w:val="24"/>
          <w:szCs w:val="24"/>
          <w:lang w:bidi="fa-IR"/>
        </w:rPr>
        <w:t xml:space="preserve"> condition. The average expectancy rating was </w:t>
      </w:r>
      <w:r w:rsidRPr="003C0722">
        <w:rPr>
          <w:rFonts w:ascii="Times New Roman" w:hAnsi="Times New Roman" w:cs="Times New Roman"/>
          <w:sz w:val="24"/>
          <w:szCs w:val="24"/>
          <w:lang w:bidi="fa-IR"/>
        </w:rPr>
        <w:lastRenderedPageBreak/>
        <w:t>20.72 (4.22) for the CBT</w:t>
      </w:r>
      <w:r w:rsidR="009523B7">
        <w:rPr>
          <w:rFonts w:ascii="Times New Roman" w:hAnsi="Times New Roman" w:cs="Times New Roman"/>
          <w:sz w:val="24"/>
          <w:szCs w:val="24"/>
          <w:lang w:bidi="fa-IR"/>
        </w:rPr>
        <w:t>+SSRI</w:t>
      </w:r>
      <w:r w:rsidRPr="003C0722">
        <w:rPr>
          <w:rFonts w:ascii="Times New Roman" w:hAnsi="Times New Roman" w:cs="Times New Roman"/>
          <w:sz w:val="24"/>
          <w:szCs w:val="24"/>
          <w:lang w:bidi="fa-IR"/>
        </w:rPr>
        <w:t xml:space="preserve"> condition and 21.22 (4.10) for the ACT</w:t>
      </w:r>
      <w:r w:rsidR="009523B7">
        <w:rPr>
          <w:rFonts w:ascii="Times New Roman" w:hAnsi="Times New Roman" w:cs="Times New Roman"/>
          <w:sz w:val="24"/>
          <w:szCs w:val="24"/>
          <w:lang w:bidi="fa-IR"/>
        </w:rPr>
        <w:t>+SSRI</w:t>
      </w:r>
      <w:r w:rsidRPr="003C0722">
        <w:rPr>
          <w:rFonts w:ascii="Times New Roman" w:hAnsi="Times New Roman" w:cs="Times New Roman"/>
          <w:sz w:val="24"/>
          <w:szCs w:val="24"/>
          <w:lang w:bidi="fa-IR"/>
        </w:rPr>
        <w:t xml:space="preserve"> condition. There were no statistically significant differences between the conditions for credibility, </w:t>
      </w:r>
      <w:proofErr w:type="gramStart"/>
      <w:r w:rsidRPr="003C0722">
        <w:rPr>
          <w:rFonts w:ascii="Times New Roman" w:hAnsi="Times New Roman" w:cs="Times New Roman"/>
          <w:i/>
          <w:sz w:val="24"/>
          <w:szCs w:val="24"/>
          <w:lang w:bidi="fa-IR"/>
        </w:rPr>
        <w:t>t</w:t>
      </w:r>
      <w:r w:rsidRPr="003C0722">
        <w:rPr>
          <w:rFonts w:ascii="Times New Roman" w:hAnsi="Times New Roman" w:cs="Times New Roman"/>
          <w:sz w:val="24"/>
          <w:szCs w:val="24"/>
          <w:lang w:bidi="fa-IR"/>
        </w:rPr>
        <w:t>(</w:t>
      </w:r>
      <w:proofErr w:type="gramEnd"/>
      <w:r w:rsidRPr="003C0722">
        <w:rPr>
          <w:rFonts w:ascii="Times New Roman" w:hAnsi="Times New Roman" w:cs="Times New Roman"/>
          <w:sz w:val="24"/>
          <w:szCs w:val="24"/>
          <w:lang w:bidi="fa-IR"/>
        </w:rPr>
        <w:t xml:space="preserve">42) = 0.35, </w:t>
      </w:r>
      <w:r w:rsidRPr="003C0722">
        <w:rPr>
          <w:rFonts w:ascii="Times New Roman" w:hAnsi="Times New Roman" w:cs="Times New Roman"/>
          <w:i/>
          <w:sz w:val="24"/>
          <w:szCs w:val="24"/>
          <w:lang w:bidi="fa-IR"/>
        </w:rPr>
        <w:t>p</w:t>
      </w:r>
      <w:r w:rsidRPr="003C0722">
        <w:rPr>
          <w:rFonts w:ascii="Times New Roman" w:hAnsi="Times New Roman" w:cs="Times New Roman"/>
          <w:sz w:val="24"/>
          <w:szCs w:val="24"/>
          <w:lang w:bidi="fa-IR"/>
        </w:rPr>
        <w:t xml:space="preserve"> = .72 or expectancy, </w:t>
      </w:r>
      <w:r w:rsidRPr="003C0722">
        <w:rPr>
          <w:rFonts w:ascii="Times New Roman" w:hAnsi="Times New Roman" w:cs="Times New Roman"/>
          <w:i/>
          <w:sz w:val="24"/>
          <w:szCs w:val="24"/>
          <w:lang w:bidi="fa-IR"/>
        </w:rPr>
        <w:t>t</w:t>
      </w:r>
      <w:r w:rsidRPr="003C0722">
        <w:rPr>
          <w:rFonts w:ascii="Times New Roman" w:hAnsi="Times New Roman" w:cs="Times New Roman"/>
          <w:sz w:val="24"/>
          <w:szCs w:val="24"/>
          <w:lang w:bidi="fa-IR"/>
        </w:rPr>
        <w:t xml:space="preserve">(42) = 0.39, </w:t>
      </w:r>
      <w:r w:rsidRPr="003C0722">
        <w:rPr>
          <w:rFonts w:ascii="Times New Roman" w:hAnsi="Times New Roman" w:cs="Times New Roman"/>
          <w:i/>
          <w:sz w:val="24"/>
          <w:szCs w:val="24"/>
          <w:lang w:bidi="fa-IR"/>
        </w:rPr>
        <w:t>p</w:t>
      </w:r>
      <w:r w:rsidRPr="003C0722">
        <w:rPr>
          <w:rFonts w:ascii="Times New Roman" w:hAnsi="Times New Roman" w:cs="Times New Roman"/>
          <w:sz w:val="24"/>
          <w:szCs w:val="24"/>
          <w:lang w:bidi="fa-IR"/>
        </w:rPr>
        <w:t xml:space="preserve"> = .69.</w:t>
      </w:r>
    </w:p>
    <w:p w14:paraId="5405F4E5" w14:textId="77777777" w:rsidR="00885C4E" w:rsidRPr="003C0722" w:rsidRDefault="00885C4E" w:rsidP="00A90341">
      <w:pPr>
        <w:spacing w:after="0" w:line="480" w:lineRule="auto"/>
        <w:outlineLvl w:val="0"/>
        <w:rPr>
          <w:rFonts w:ascii="Times New Roman" w:hAnsi="Times New Roman" w:cs="Times New Roman"/>
          <w:b/>
          <w:bCs/>
          <w:sz w:val="24"/>
          <w:szCs w:val="24"/>
          <w:lang w:bidi="fa-IR"/>
        </w:rPr>
      </w:pPr>
      <w:r w:rsidRPr="003C0722">
        <w:rPr>
          <w:rFonts w:ascii="Times New Roman" w:hAnsi="Times New Roman" w:cs="Times New Roman"/>
          <w:b/>
          <w:bCs/>
          <w:sz w:val="24"/>
          <w:szCs w:val="24"/>
          <w:lang w:bidi="fa-IR"/>
        </w:rPr>
        <w:t xml:space="preserve">Treatment Attrition </w:t>
      </w:r>
    </w:p>
    <w:p w14:paraId="0390E357" w14:textId="46014B16" w:rsidR="00885C4E" w:rsidRPr="003C0722" w:rsidRDefault="00885C4E" w:rsidP="00A90341">
      <w:pPr>
        <w:spacing w:after="0" w:line="480" w:lineRule="auto"/>
        <w:ind w:firstLine="720"/>
        <w:rPr>
          <w:rFonts w:ascii="Times New Roman" w:hAnsi="Times New Roman" w:cs="Times New Roman"/>
          <w:sz w:val="24"/>
          <w:szCs w:val="24"/>
          <w:lang w:bidi="fa-IR"/>
        </w:rPr>
      </w:pPr>
      <w:r w:rsidRPr="003C0722">
        <w:rPr>
          <w:rFonts w:ascii="Times New Roman" w:hAnsi="Times New Roman" w:cs="Times New Roman"/>
          <w:sz w:val="24"/>
          <w:szCs w:val="24"/>
          <w:lang w:bidi="fa-IR"/>
        </w:rPr>
        <w:t>Of the 69 participants, 64 (92.8%) completed the intervention: 90.9% in the ACT</w:t>
      </w:r>
      <w:r w:rsidR="009523B7">
        <w:rPr>
          <w:rFonts w:ascii="Times New Roman" w:hAnsi="Times New Roman" w:cs="Times New Roman"/>
          <w:sz w:val="24"/>
          <w:szCs w:val="24"/>
          <w:lang w:bidi="fa-IR"/>
        </w:rPr>
        <w:t>+SSRI</w:t>
      </w:r>
      <w:r w:rsidRPr="003C0722">
        <w:rPr>
          <w:rFonts w:ascii="Times New Roman" w:hAnsi="Times New Roman" w:cs="Times New Roman"/>
          <w:sz w:val="24"/>
          <w:szCs w:val="24"/>
          <w:lang w:bidi="fa-IR"/>
        </w:rPr>
        <w:t xml:space="preserve"> group, 86.4% in the CBT</w:t>
      </w:r>
      <w:r w:rsidR="009523B7">
        <w:rPr>
          <w:rFonts w:ascii="Times New Roman" w:hAnsi="Times New Roman" w:cs="Times New Roman"/>
          <w:sz w:val="24"/>
          <w:szCs w:val="24"/>
          <w:lang w:bidi="fa-IR"/>
        </w:rPr>
        <w:t>+SSRI</w:t>
      </w:r>
      <w:r w:rsidRPr="003C0722">
        <w:rPr>
          <w:rFonts w:ascii="Times New Roman" w:hAnsi="Times New Roman" w:cs="Times New Roman"/>
          <w:sz w:val="24"/>
          <w:szCs w:val="24"/>
          <w:lang w:bidi="fa-IR"/>
        </w:rPr>
        <w:t xml:space="preserve"> group, and 100% in the </w:t>
      </w:r>
      <w:r>
        <w:rPr>
          <w:rFonts w:ascii="Times New Roman" w:hAnsi="Times New Roman" w:cs="Times New Roman"/>
          <w:sz w:val="24"/>
          <w:szCs w:val="24"/>
          <w:lang w:bidi="fa-IR"/>
        </w:rPr>
        <w:t>continued SSRI</w:t>
      </w:r>
      <w:r w:rsidRPr="003C0722">
        <w:rPr>
          <w:rFonts w:ascii="Times New Roman" w:hAnsi="Times New Roman" w:cs="Times New Roman"/>
          <w:sz w:val="24"/>
          <w:szCs w:val="24"/>
          <w:lang w:bidi="fa-IR"/>
        </w:rPr>
        <w:t xml:space="preserve"> group. There was no significant difference between the attrition rates in the ACT</w:t>
      </w:r>
      <w:r w:rsidR="009523B7">
        <w:rPr>
          <w:rFonts w:ascii="Times New Roman" w:hAnsi="Times New Roman" w:cs="Times New Roman"/>
          <w:sz w:val="24"/>
          <w:szCs w:val="24"/>
          <w:lang w:bidi="fa-IR"/>
        </w:rPr>
        <w:t>+SSRI</w:t>
      </w:r>
      <w:r w:rsidRPr="003C0722">
        <w:rPr>
          <w:rFonts w:ascii="Times New Roman" w:hAnsi="Times New Roman" w:cs="Times New Roman"/>
          <w:sz w:val="24"/>
          <w:szCs w:val="24"/>
          <w:lang w:bidi="fa-IR"/>
        </w:rPr>
        <w:t xml:space="preserve"> and CBT</w:t>
      </w:r>
      <w:r w:rsidR="009523B7">
        <w:rPr>
          <w:rFonts w:ascii="Times New Roman" w:hAnsi="Times New Roman" w:cs="Times New Roman"/>
          <w:sz w:val="24"/>
          <w:szCs w:val="24"/>
          <w:lang w:bidi="fa-IR"/>
        </w:rPr>
        <w:t>+SSRI</w:t>
      </w:r>
      <w:r w:rsidRPr="003C0722">
        <w:rPr>
          <w:rFonts w:ascii="Times New Roman" w:hAnsi="Times New Roman" w:cs="Times New Roman"/>
          <w:sz w:val="24"/>
          <w:szCs w:val="24"/>
          <w:lang w:bidi="fa-IR"/>
        </w:rPr>
        <w:t xml:space="preserve"> conditions (</w:t>
      </w:r>
      <w:r w:rsidRPr="003C0722">
        <w:rPr>
          <w:rFonts w:ascii="Times New Roman" w:hAnsi="Times New Roman" w:cs="Times New Roman"/>
          <w:i/>
          <w:sz w:val="24"/>
          <w:szCs w:val="24"/>
        </w:rPr>
        <w:t>χ</w:t>
      </w:r>
      <w:r w:rsidRPr="003C0722">
        <w:rPr>
          <w:rFonts w:ascii="Times New Roman" w:hAnsi="Times New Roman" w:cs="Times New Roman"/>
          <w:sz w:val="24"/>
          <w:szCs w:val="24"/>
          <w:vertAlign w:val="superscript"/>
        </w:rPr>
        <w:t>2</w:t>
      </w:r>
      <w:r w:rsidRPr="003C0722">
        <w:rPr>
          <w:rFonts w:ascii="Times New Roman" w:hAnsi="Times New Roman" w:cs="Times New Roman"/>
          <w:sz w:val="24"/>
          <w:szCs w:val="24"/>
          <w:lang w:bidi="fa-IR"/>
        </w:rPr>
        <w:t xml:space="preserve">(1) = 0.12, </w:t>
      </w:r>
      <w:r w:rsidRPr="003C0722">
        <w:rPr>
          <w:rFonts w:ascii="Times New Roman" w:hAnsi="Times New Roman" w:cs="Times New Roman"/>
          <w:i/>
          <w:sz w:val="24"/>
          <w:szCs w:val="24"/>
          <w:lang w:bidi="fa-IR"/>
        </w:rPr>
        <w:t>p</w:t>
      </w:r>
      <w:r w:rsidRPr="003C0722">
        <w:rPr>
          <w:rFonts w:ascii="Times New Roman" w:hAnsi="Times New Roman" w:cs="Times New Roman"/>
          <w:sz w:val="24"/>
          <w:szCs w:val="24"/>
          <w:lang w:bidi="fa-IR"/>
        </w:rPr>
        <w:t xml:space="preserve"> = .73). The average attendance of sessions was 9.1 (1.1) out of 10 in the ACT</w:t>
      </w:r>
      <w:r w:rsidR="009523B7">
        <w:rPr>
          <w:rFonts w:ascii="Times New Roman" w:hAnsi="Times New Roman" w:cs="Times New Roman"/>
          <w:sz w:val="24"/>
          <w:szCs w:val="24"/>
          <w:lang w:bidi="fa-IR"/>
        </w:rPr>
        <w:t>+SSRI</w:t>
      </w:r>
      <w:r w:rsidRPr="003C0722">
        <w:rPr>
          <w:rFonts w:ascii="Times New Roman" w:hAnsi="Times New Roman" w:cs="Times New Roman"/>
          <w:sz w:val="24"/>
          <w:szCs w:val="24"/>
          <w:lang w:bidi="fa-IR"/>
        </w:rPr>
        <w:t xml:space="preserve"> condition and 10.5 (1.8) out of 12 in the CBT</w:t>
      </w:r>
      <w:r w:rsidR="009523B7">
        <w:rPr>
          <w:rFonts w:ascii="Times New Roman" w:hAnsi="Times New Roman" w:cs="Times New Roman"/>
          <w:sz w:val="24"/>
          <w:szCs w:val="24"/>
          <w:lang w:bidi="fa-IR"/>
        </w:rPr>
        <w:t>+SSRI</w:t>
      </w:r>
      <w:r w:rsidRPr="003C0722">
        <w:rPr>
          <w:rFonts w:ascii="Times New Roman" w:hAnsi="Times New Roman" w:cs="Times New Roman"/>
          <w:sz w:val="24"/>
          <w:szCs w:val="24"/>
          <w:lang w:bidi="fa-IR"/>
        </w:rPr>
        <w:t xml:space="preserve"> condition.</w:t>
      </w:r>
    </w:p>
    <w:p w14:paraId="686E3487" w14:textId="77777777" w:rsidR="00885C4E" w:rsidRPr="003C0722" w:rsidRDefault="00885C4E" w:rsidP="00A90341">
      <w:pPr>
        <w:spacing w:after="0" w:line="480" w:lineRule="auto"/>
        <w:outlineLvl w:val="0"/>
        <w:rPr>
          <w:rFonts w:ascii="Times New Roman" w:hAnsi="Times New Roman" w:cs="Times New Roman"/>
          <w:b/>
          <w:sz w:val="24"/>
          <w:szCs w:val="24"/>
          <w:lang w:bidi="fa-IR"/>
        </w:rPr>
      </w:pPr>
      <w:r w:rsidRPr="003C0722">
        <w:rPr>
          <w:rFonts w:ascii="Times New Roman" w:hAnsi="Times New Roman" w:cs="Times New Roman"/>
          <w:b/>
          <w:sz w:val="24"/>
          <w:szCs w:val="24"/>
          <w:lang w:bidi="fa-IR"/>
        </w:rPr>
        <w:t>Treatment Outcomes</w:t>
      </w:r>
    </w:p>
    <w:p w14:paraId="66E21A86" w14:textId="37F0D0C9" w:rsidR="00885C4E" w:rsidRPr="003C0722" w:rsidRDefault="00885C4E" w:rsidP="00A90341">
      <w:pPr>
        <w:spacing w:after="0" w:line="480" w:lineRule="auto"/>
        <w:ind w:firstLine="720"/>
        <w:rPr>
          <w:rFonts w:ascii="Times New Roman" w:eastAsia="Calibri" w:hAnsi="Times New Roman" w:cs="Times New Roman"/>
          <w:sz w:val="24"/>
          <w:szCs w:val="24"/>
        </w:rPr>
      </w:pPr>
      <w:r w:rsidRPr="003C0722">
        <w:rPr>
          <w:rFonts w:ascii="Times New Roman" w:eastAsia="Calibri" w:hAnsi="Times New Roman" w:cs="Times New Roman"/>
          <w:b/>
          <w:bCs/>
          <w:color w:val="000000"/>
          <w:sz w:val="24"/>
          <w:szCs w:val="24"/>
        </w:rPr>
        <w:t xml:space="preserve">OCD symptoms. </w:t>
      </w:r>
      <w:r w:rsidRPr="003C0722">
        <w:rPr>
          <w:rFonts w:ascii="Times New Roman" w:eastAsia="Calibri" w:hAnsi="Times New Roman" w:cs="Times New Roman"/>
          <w:bCs/>
          <w:color w:val="000000"/>
          <w:sz w:val="24"/>
          <w:szCs w:val="24"/>
        </w:rPr>
        <w:t xml:space="preserve">The MLM analysis of CY-BOCS total scores revealed a statistically significant </w:t>
      </w:r>
      <w:r w:rsidRPr="003C0722">
        <w:rPr>
          <w:rFonts w:ascii="Times New Roman" w:eastAsia="Calibri" w:hAnsi="Times New Roman" w:cs="Times New Roman"/>
          <w:sz w:val="24"/>
          <w:szCs w:val="24"/>
        </w:rPr>
        <w:t xml:space="preserve">main effect for condition, </w:t>
      </w:r>
      <w:proofErr w:type="gramStart"/>
      <w:r w:rsidRPr="003C0722">
        <w:rPr>
          <w:rFonts w:ascii="Times New Roman" w:eastAsia="Calibri" w:hAnsi="Times New Roman" w:cs="Times New Roman"/>
          <w:i/>
          <w:sz w:val="24"/>
          <w:szCs w:val="24"/>
        </w:rPr>
        <w:t>F</w:t>
      </w:r>
      <w:r w:rsidRPr="003C0722">
        <w:rPr>
          <w:rFonts w:ascii="Times New Roman" w:eastAsia="Calibri" w:hAnsi="Times New Roman" w:cs="Times New Roman"/>
          <w:sz w:val="24"/>
          <w:szCs w:val="24"/>
        </w:rPr>
        <w:t>(</w:t>
      </w:r>
      <w:proofErr w:type="gramEnd"/>
      <w:r w:rsidRPr="003C0722">
        <w:rPr>
          <w:rFonts w:ascii="Times New Roman" w:eastAsia="Calibri" w:hAnsi="Times New Roman" w:cs="Times New Roman"/>
          <w:sz w:val="24"/>
          <w:szCs w:val="24"/>
        </w:rPr>
        <w:t xml:space="preserve">2, 57.02) = 11.55, </w:t>
      </w:r>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rPr>
        <w:t xml:space="preserve"> &lt; .001, time, </w:t>
      </w:r>
      <w:r w:rsidRPr="003C0722">
        <w:rPr>
          <w:rFonts w:ascii="Times New Roman" w:eastAsia="Calibri" w:hAnsi="Times New Roman" w:cs="Times New Roman"/>
          <w:i/>
          <w:sz w:val="24"/>
          <w:szCs w:val="24"/>
        </w:rPr>
        <w:t>F</w:t>
      </w:r>
      <w:r w:rsidRPr="003C0722">
        <w:rPr>
          <w:rFonts w:ascii="Times New Roman" w:eastAsia="Calibri" w:hAnsi="Times New Roman" w:cs="Times New Roman"/>
          <w:sz w:val="24"/>
          <w:szCs w:val="24"/>
        </w:rPr>
        <w:t xml:space="preserve">(2, 111.90) = 127.12, </w:t>
      </w:r>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rPr>
        <w:t xml:space="preserve"> &lt; .001, and time × condition interaction, </w:t>
      </w:r>
      <w:r w:rsidRPr="003C0722">
        <w:rPr>
          <w:rFonts w:ascii="Times New Roman" w:eastAsia="Calibri" w:hAnsi="Times New Roman" w:cs="Times New Roman"/>
          <w:i/>
          <w:sz w:val="24"/>
          <w:szCs w:val="24"/>
        </w:rPr>
        <w:t>F</w:t>
      </w:r>
      <w:r w:rsidRPr="003C0722">
        <w:rPr>
          <w:rFonts w:ascii="Times New Roman" w:eastAsia="Calibri" w:hAnsi="Times New Roman" w:cs="Times New Roman"/>
          <w:sz w:val="24"/>
          <w:szCs w:val="24"/>
        </w:rPr>
        <w:t xml:space="preserve">(4, 111.78) = 5.47, </w:t>
      </w:r>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rPr>
        <w:t xml:space="preserve"> &lt; .001. Post hoc analyses indicated that CY-BOCS scores did not significantly differ in the ACT</w:t>
      </w:r>
      <w:r w:rsidR="009523B7">
        <w:rPr>
          <w:rFonts w:ascii="Times New Roman" w:eastAsia="Calibri" w:hAnsi="Times New Roman" w:cs="Times New Roman"/>
          <w:sz w:val="24"/>
          <w:szCs w:val="24"/>
        </w:rPr>
        <w:t>+</w:t>
      </w:r>
      <w:r w:rsidR="009523B7">
        <w:rPr>
          <w:rFonts w:ascii="Times New Roman" w:hAnsi="Times New Roman" w:cs="Times New Roman"/>
          <w:sz w:val="24"/>
          <w:szCs w:val="24"/>
          <w:lang w:bidi="fa-IR"/>
        </w:rPr>
        <w:t>SSRI</w:t>
      </w:r>
      <w:r w:rsidRPr="003C0722">
        <w:rPr>
          <w:rFonts w:ascii="Times New Roman" w:eastAsia="Calibri" w:hAnsi="Times New Roman" w:cs="Times New Roman"/>
          <w:sz w:val="24"/>
          <w:szCs w:val="24"/>
        </w:rPr>
        <w:t xml:space="preserve"> and CBT</w:t>
      </w:r>
      <w:r w:rsidR="009523B7">
        <w:rPr>
          <w:rFonts w:ascii="Times New Roman" w:eastAsia="Calibri" w:hAnsi="Times New Roman" w:cs="Times New Roman"/>
          <w:sz w:val="24"/>
          <w:szCs w:val="24"/>
        </w:rPr>
        <w:t>+</w:t>
      </w:r>
      <w:r w:rsidR="009523B7">
        <w:rPr>
          <w:rFonts w:ascii="Times New Roman" w:hAnsi="Times New Roman" w:cs="Times New Roman"/>
          <w:sz w:val="24"/>
          <w:szCs w:val="24"/>
          <w:lang w:bidi="fa-IR"/>
        </w:rPr>
        <w:t>SSRI</w:t>
      </w:r>
      <w:r w:rsidRPr="003C0722">
        <w:rPr>
          <w:rFonts w:ascii="Times New Roman" w:eastAsia="Calibri" w:hAnsi="Times New Roman" w:cs="Times New Roman"/>
          <w:sz w:val="24"/>
          <w:szCs w:val="24"/>
        </w:rPr>
        <w:t xml:space="preserve"> conditions across time (slope = -0.22, </w:t>
      </w:r>
      <w:r w:rsidRPr="003C0722">
        <w:rPr>
          <w:rFonts w:ascii="Times New Roman" w:hAnsi="Times New Roman" w:cs="Times New Roman"/>
          <w:i/>
          <w:iCs/>
          <w:sz w:val="24"/>
          <w:szCs w:val="24"/>
        </w:rPr>
        <w:t>SE</w:t>
      </w:r>
      <w:r w:rsidRPr="003C0722">
        <w:rPr>
          <w:rFonts w:ascii="Times New Roman" w:hAnsi="Times New Roman" w:cs="Times New Roman"/>
          <w:sz w:val="24"/>
          <w:szCs w:val="24"/>
        </w:rPr>
        <w:t xml:space="preserve"> = 0.81),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(66.60) = -0.27, </w:t>
      </w:r>
      <w:proofErr w:type="spellStart"/>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vertAlign w:val="subscript"/>
        </w:rPr>
        <w:t>holm</w:t>
      </w:r>
      <w:proofErr w:type="spellEnd"/>
      <w:r w:rsidRPr="003C0722">
        <w:rPr>
          <w:rFonts w:ascii="Times New Roman" w:eastAsia="Calibri" w:hAnsi="Times New Roman" w:cs="Times New Roman"/>
          <w:i/>
          <w:sz w:val="24"/>
          <w:szCs w:val="24"/>
        </w:rPr>
        <w:t xml:space="preserve"> </w:t>
      </w:r>
      <w:r w:rsidRPr="003C0722">
        <w:rPr>
          <w:rFonts w:ascii="Times New Roman" w:eastAsia="Calibri" w:hAnsi="Times New Roman" w:cs="Times New Roman"/>
          <w:sz w:val="24"/>
          <w:szCs w:val="24"/>
        </w:rPr>
        <w:t>= .79; however, both conditions demonstrated significantly lower CY-BOCS scores across time</w:t>
      </w:r>
      <w:r>
        <w:rPr>
          <w:rFonts w:ascii="Times New Roman" w:eastAsia="Calibri" w:hAnsi="Times New Roman" w:cs="Times New Roman"/>
          <w:sz w:val="24"/>
          <w:szCs w:val="24"/>
        </w:rPr>
        <w:t xml:space="preserve"> compared to the continued SSRI condition</w:t>
      </w:r>
      <w:r w:rsidRPr="003C0722">
        <w:rPr>
          <w:rFonts w:ascii="Times New Roman" w:eastAsia="Calibri" w:hAnsi="Times New Roman" w:cs="Times New Roman"/>
          <w:sz w:val="24"/>
          <w:szCs w:val="24"/>
        </w:rPr>
        <w:t>, CBT</w:t>
      </w:r>
      <w:r w:rsidR="009523B7">
        <w:rPr>
          <w:rFonts w:ascii="Times New Roman" w:eastAsia="Calibri" w:hAnsi="Times New Roman" w:cs="Times New Roman"/>
          <w:sz w:val="24"/>
          <w:szCs w:val="24"/>
        </w:rPr>
        <w:t>+</w:t>
      </w:r>
      <w:r w:rsidR="009523B7">
        <w:rPr>
          <w:rFonts w:ascii="Times New Roman" w:hAnsi="Times New Roman" w:cs="Times New Roman"/>
          <w:sz w:val="24"/>
          <w:szCs w:val="24"/>
          <w:lang w:bidi="fa-IR"/>
        </w:rPr>
        <w:t>SSRI</w:t>
      </w:r>
      <w:r w:rsidRPr="003C0722">
        <w:rPr>
          <w:rFonts w:ascii="Times New Roman" w:eastAsia="Calibri" w:hAnsi="Times New Roman" w:cs="Times New Roman"/>
          <w:sz w:val="24"/>
          <w:szCs w:val="24"/>
        </w:rPr>
        <w:t xml:space="preserve">: (slope = -3.05, </w:t>
      </w:r>
      <w:r w:rsidRPr="003C0722">
        <w:rPr>
          <w:rFonts w:ascii="Times New Roman" w:hAnsi="Times New Roman" w:cs="Times New Roman"/>
          <w:i/>
          <w:iCs/>
          <w:sz w:val="24"/>
          <w:szCs w:val="24"/>
        </w:rPr>
        <w:t>SE</w:t>
      </w:r>
      <w:r w:rsidRPr="003C0722">
        <w:rPr>
          <w:rFonts w:ascii="Times New Roman" w:hAnsi="Times New Roman" w:cs="Times New Roman"/>
          <w:sz w:val="24"/>
          <w:szCs w:val="24"/>
        </w:rPr>
        <w:t xml:space="preserve"> = 0.78),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(64.83) = -3.92, </w:t>
      </w:r>
      <w:proofErr w:type="spellStart"/>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vertAlign w:val="subscript"/>
        </w:rPr>
        <w:t>holm</w:t>
      </w:r>
      <w:proofErr w:type="spellEnd"/>
      <w:r w:rsidRPr="003C0722">
        <w:rPr>
          <w:rFonts w:ascii="Times New Roman" w:eastAsia="Calibri" w:hAnsi="Times New Roman" w:cs="Times New Roman"/>
          <w:i/>
          <w:sz w:val="24"/>
          <w:szCs w:val="24"/>
        </w:rPr>
        <w:t xml:space="preserve"> </w:t>
      </w:r>
      <w:r w:rsidRPr="003C0722">
        <w:rPr>
          <w:rFonts w:ascii="Times New Roman" w:eastAsia="Calibri" w:hAnsi="Times New Roman" w:cs="Times New Roman"/>
          <w:sz w:val="24"/>
          <w:szCs w:val="24"/>
        </w:rPr>
        <w:t xml:space="preserve">&lt; .001, ACT: (slope = -3.27, </w:t>
      </w:r>
      <w:r w:rsidRPr="003C0722">
        <w:rPr>
          <w:rFonts w:ascii="Times New Roman" w:hAnsi="Times New Roman" w:cs="Times New Roman"/>
          <w:i/>
          <w:iCs/>
          <w:sz w:val="24"/>
          <w:szCs w:val="24"/>
        </w:rPr>
        <w:t>SE</w:t>
      </w:r>
      <w:r w:rsidRPr="003C0722">
        <w:rPr>
          <w:rFonts w:ascii="Times New Roman" w:hAnsi="Times New Roman" w:cs="Times New Roman"/>
          <w:sz w:val="24"/>
          <w:szCs w:val="24"/>
        </w:rPr>
        <w:t xml:space="preserve"> = 0.77),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(63.71) = -4.24, </w:t>
      </w:r>
      <w:proofErr w:type="spellStart"/>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vertAlign w:val="subscript"/>
        </w:rPr>
        <w:t>holm</w:t>
      </w:r>
      <w:proofErr w:type="spellEnd"/>
      <w:r w:rsidRPr="003C0722">
        <w:rPr>
          <w:rFonts w:ascii="Times New Roman" w:eastAsia="Calibri" w:hAnsi="Times New Roman" w:cs="Times New Roman"/>
          <w:i/>
          <w:sz w:val="24"/>
          <w:szCs w:val="24"/>
        </w:rPr>
        <w:t xml:space="preserve"> </w:t>
      </w:r>
      <w:r w:rsidRPr="003C0722">
        <w:rPr>
          <w:rFonts w:ascii="Times New Roman" w:eastAsia="Calibri" w:hAnsi="Times New Roman" w:cs="Times New Roman"/>
          <w:sz w:val="24"/>
          <w:szCs w:val="24"/>
        </w:rPr>
        <w:t>&lt; .001. Comparisons of the CBT</w:t>
      </w:r>
      <w:r w:rsidR="009523B7">
        <w:rPr>
          <w:rFonts w:ascii="Times New Roman" w:hAnsi="Times New Roman" w:cs="Times New Roman"/>
          <w:sz w:val="24"/>
          <w:szCs w:val="24"/>
          <w:lang w:bidi="fa-IR"/>
        </w:rPr>
        <w:t>+SSRI</w:t>
      </w:r>
      <w:r w:rsidRPr="003C0722">
        <w:rPr>
          <w:rFonts w:ascii="Times New Roman" w:eastAsia="Calibri" w:hAnsi="Times New Roman" w:cs="Times New Roman"/>
          <w:sz w:val="24"/>
          <w:szCs w:val="24"/>
        </w:rPr>
        <w:t xml:space="preserve"> and ACT</w:t>
      </w:r>
      <w:r w:rsidR="009523B7">
        <w:rPr>
          <w:rFonts w:ascii="Times New Roman" w:eastAsia="Calibri" w:hAnsi="Times New Roman" w:cs="Times New Roman"/>
          <w:sz w:val="24"/>
          <w:szCs w:val="24"/>
        </w:rPr>
        <w:t>+</w:t>
      </w:r>
      <w:r w:rsidR="009523B7">
        <w:rPr>
          <w:rFonts w:ascii="Times New Roman" w:hAnsi="Times New Roman" w:cs="Times New Roman"/>
          <w:sz w:val="24"/>
          <w:szCs w:val="24"/>
          <w:lang w:bidi="fa-IR"/>
        </w:rPr>
        <w:t>SSRI</w:t>
      </w:r>
      <w:r w:rsidRPr="003C0722">
        <w:rPr>
          <w:rFonts w:ascii="Times New Roman" w:eastAsia="Calibri" w:hAnsi="Times New Roman" w:cs="Times New Roman"/>
          <w:sz w:val="24"/>
          <w:szCs w:val="24"/>
        </w:rPr>
        <w:t xml:space="preserve"> conditions revealed no significant differences at post-treatment, (slope = 0.40, </w:t>
      </w:r>
      <w:r w:rsidRPr="003C0722">
        <w:rPr>
          <w:rFonts w:ascii="Times New Roman" w:hAnsi="Times New Roman" w:cs="Times New Roman"/>
          <w:i/>
          <w:iCs/>
          <w:sz w:val="24"/>
          <w:szCs w:val="24"/>
        </w:rPr>
        <w:t>SE</w:t>
      </w:r>
      <w:r w:rsidRPr="003C0722">
        <w:rPr>
          <w:rFonts w:ascii="Times New Roman" w:hAnsi="Times New Roman" w:cs="Times New Roman"/>
          <w:sz w:val="24"/>
          <w:szCs w:val="24"/>
        </w:rPr>
        <w:t xml:space="preserve"> = 1.16), </w:t>
      </w:r>
      <w:proofErr w:type="gramStart"/>
      <w:r w:rsidRPr="003C0722">
        <w:rPr>
          <w:rFonts w:ascii="Times New Roman" w:hAnsi="Times New Roman" w:cs="Times New Roman"/>
          <w:i/>
          <w:iCs/>
          <w:sz w:val="24"/>
          <w:szCs w:val="24"/>
        </w:rPr>
        <w:t>t</w:t>
      </w:r>
      <w:r w:rsidRPr="003C0722">
        <w:rPr>
          <w:rFonts w:ascii="Times New Roman" w:hAnsi="Times New Roman" w:cs="Times New Roman"/>
          <w:sz w:val="24"/>
          <w:szCs w:val="24"/>
        </w:rPr>
        <w:t>(</w:t>
      </w:r>
      <w:proofErr w:type="gramEnd"/>
      <w:r w:rsidRPr="003C0722">
        <w:rPr>
          <w:rFonts w:ascii="Times New Roman" w:hAnsi="Times New Roman" w:cs="Times New Roman"/>
          <w:sz w:val="24"/>
          <w:szCs w:val="24"/>
        </w:rPr>
        <w:t xml:space="preserve">165.47) = 0.35, </w:t>
      </w:r>
      <w:proofErr w:type="spellStart"/>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vertAlign w:val="subscript"/>
        </w:rPr>
        <w:t>holm</w:t>
      </w:r>
      <w:proofErr w:type="spellEnd"/>
      <w:r w:rsidRPr="003C0722">
        <w:rPr>
          <w:rFonts w:ascii="Times New Roman" w:eastAsia="Calibri" w:hAnsi="Times New Roman" w:cs="Times New Roman"/>
          <w:i/>
          <w:sz w:val="24"/>
          <w:szCs w:val="24"/>
        </w:rPr>
        <w:t xml:space="preserve"> </w:t>
      </w:r>
      <w:r w:rsidRPr="003C0722">
        <w:rPr>
          <w:rFonts w:ascii="Times New Roman" w:eastAsia="Calibri" w:hAnsi="Times New Roman" w:cs="Times New Roman"/>
          <w:sz w:val="24"/>
          <w:szCs w:val="24"/>
        </w:rPr>
        <w:t xml:space="preserve">= 1.00 or follow-up, (slope = -0.25, </w:t>
      </w:r>
      <w:r w:rsidRPr="003C0722">
        <w:rPr>
          <w:rFonts w:ascii="Times New Roman" w:hAnsi="Times New Roman" w:cs="Times New Roman"/>
          <w:i/>
          <w:iCs/>
          <w:sz w:val="24"/>
          <w:szCs w:val="24"/>
        </w:rPr>
        <w:t>SE</w:t>
      </w:r>
      <w:r w:rsidRPr="003C0722">
        <w:rPr>
          <w:rFonts w:ascii="Times New Roman" w:hAnsi="Times New Roman" w:cs="Times New Roman"/>
          <w:sz w:val="24"/>
          <w:szCs w:val="24"/>
        </w:rPr>
        <w:t xml:space="preserve"> = 1.25),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(172.03) = -0.20, </w:t>
      </w:r>
      <w:proofErr w:type="spellStart"/>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vertAlign w:val="subscript"/>
        </w:rPr>
        <w:t>holm</w:t>
      </w:r>
      <w:proofErr w:type="spellEnd"/>
      <w:r w:rsidRPr="003C0722">
        <w:rPr>
          <w:rFonts w:ascii="Times New Roman" w:eastAsia="Calibri" w:hAnsi="Times New Roman" w:cs="Times New Roman"/>
          <w:i/>
          <w:sz w:val="24"/>
          <w:szCs w:val="24"/>
        </w:rPr>
        <w:t xml:space="preserve"> </w:t>
      </w:r>
      <w:r w:rsidRPr="003C0722">
        <w:rPr>
          <w:rFonts w:ascii="Times New Roman" w:eastAsia="Calibri" w:hAnsi="Times New Roman" w:cs="Times New Roman"/>
          <w:sz w:val="24"/>
          <w:szCs w:val="24"/>
        </w:rPr>
        <w:t>= 1.00.</w:t>
      </w:r>
    </w:p>
    <w:p w14:paraId="0B206DB6" w14:textId="1B301115" w:rsidR="00885C4E" w:rsidRDefault="00885C4E" w:rsidP="00A90341">
      <w:pPr>
        <w:spacing w:after="0" w:line="480" w:lineRule="auto"/>
        <w:ind w:firstLine="720"/>
        <w:rPr>
          <w:rFonts w:ascii="Times New Roman" w:hAnsi="Times New Roman" w:cs="Times New Roman"/>
          <w:sz w:val="24"/>
          <w:szCs w:val="24"/>
        </w:rPr>
      </w:pPr>
      <w:r w:rsidRPr="003C0722">
        <w:rPr>
          <w:rFonts w:ascii="Times New Roman" w:eastAsia="Calibri" w:hAnsi="Times New Roman" w:cs="Times New Roman"/>
          <w:sz w:val="24"/>
          <w:szCs w:val="24"/>
        </w:rPr>
        <w:t>Participants in the CBT</w:t>
      </w:r>
      <w:r w:rsidR="009523B7">
        <w:rPr>
          <w:rFonts w:ascii="Times New Roman" w:eastAsia="Calibri" w:hAnsi="Times New Roman" w:cs="Times New Roman"/>
          <w:sz w:val="24"/>
          <w:szCs w:val="24"/>
        </w:rPr>
        <w:t>+</w:t>
      </w:r>
      <w:r w:rsidR="009523B7">
        <w:rPr>
          <w:rFonts w:ascii="Times New Roman" w:hAnsi="Times New Roman" w:cs="Times New Roman"/>
          <w:sz w:val="24"/>
          <w:szCs w:val="24"/>
          <w:lang w:bidi="fa-IR"/>
        </w:rPr>
        <w:t>SSRI</w:t>
      </w:r>
      <w:r w:rsidRPr="003C0722">
        <w:rPr>
          <w:rFonts w:ascii="Times New Roman" w:eastAsia="Calibri" w:hAnsi="Times New Roman" w:cs="Times New Roman"/>
          <w:sz w:val="24"/>
          <w:szCs w:val="24"/>
        </w:rPr>
        <w:t xml:space="preserve"> condition on average reported large, statistically significant reductions (33.3%) in CY-BOCS scores from pre- to post-treatment,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(39) = 7.22, </w:t>
      </w:r>
      <w:r w:rsidRPr="003C0722">
        <w:rPr>
          <w:rFonts w:ascii="Times New Roman" w:hAnsi="Times New Roman" w:cs="Times New Roman"/>
          <w:i/>
          <w:iCs/>
          <w:sz w:val="24"/>
          <w:szCs w:val="24"/>
        </w:rPr>
        <w:t>p</w:t>
      </w:r>
      <w:r w:rsidRPr="003C0722">
        <w:rPr>
          <w:rFonts w:ascii="Times New Roman" w:hAnsi="Times New Roman" w:cs="Times New Roman"/>
          <w:sz w:val="24"/>
          <w:szCs w:val="24"/>
        </w:rPr>
        <w:t xml:space="preserve"> &lt; </w:t>
      </w:r>
      <w:r w:rsidRPr="003C0722">
        <w:rPr>
          <w:rFonts w:ascii="Times New Roman" w:hAnsi="Times New Roman" w:cs="Times New Roman"/>
          <w:sz w:val="24"/>
          <w:szCs w:val="24"/>
        </w:rPr>
        <w:lastRenderedPageBreak/>
        <w:t xml:space="preserve">.001, </w:t>
      </w:r>
      <w:r w:rsidRPr="003C0722">
        <w:rPr>
          <w:rFonts w:ascii="Times New Roman" w:hAnsi="Times New Roman" w:cs="Times New Roman"/>
          <w:i/>
          <w:sz w:val="24"/>
          <w:szCs w:val="24"/>
        </w:rPr>
        <w:t>g</w:t>
      </w:r>
      <w:r w:rsidRPr="003C0722">
        <w:rPr>
          <w:rFonts w:ascii="Times New Roman" w:hAnsi="Times New Roman" w:cs="Times New Roman"/>
          <w:sz w:val="24"/>
          <w:szCs w:val="24"/>
        </w:rPr>
        <w:t xml:space="preserve"> = 2.22 and large, statistically significant reductions (17.7%) from post-treatment to follow-up,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(33) = 3.23, </w:t>
      </w:r>
      <w:r w:rsidRPr="003C0722">
        <w:rPr>
          <w:rFonts w:ascii="Times New Roman" w:hAnsi="Times New Roman" w:cs="Times New Roman"/>
          <w:i/>
          <w:iCs/>
          <w:sz w:val="24"/>
          <w:szCs w:val="24"/>
        </w:rPr>
        <w:t>p</w:t>
      </w:r>
      <w:r w:rsidRPr="003C0722">
        <w:rPr>
          <w:rFonts w:ascii="Times New Roman" w:hAnsi="Times New Roman" w:cs="Times New Roman"/>
          <w:sz w:val="24"/>
          <w:szCs w:val="24"/>
        </w:rPr>
        <w:t xml:space="preserve"> = .003, </w:t>
      </w:r>
      <w:r w:rsidRPr="003C0722">
        <w:rPr>
          <w:rFonts w:ascii="Times New Roman" w:hAnsi="Times New Roman" w:cs="Times New Roman"/>
          <w:i/>
          <w:sz w:val="24"/>
          <w:szCs w:val="24"/>
        </w:rPr>
        <w:t>g</w:t>
      </w:r>
      <w:r w:rsidRPr="003C0722">
        <w:rPr>
          <w:rFonts w:ascii="Times New Roman" w:hAnsi="Times New Roman" w:cs="Times New Roman"/>
          <w:sz w:val="24"/>
          <w:szCs w:val="24"/>
        </w:rPr>
        <w:t xml:space="preserve"> = 1.07.</w:t>
      </w:r>
      <w:r w:rsidRPr="003C0722">
        <w:rPr>
          <w:rFonts w:ascii="Times New Roman" w:eastAsia="Calibri" w:hAnsi="Times New Roman" w:cs="Times New Roman"/>
          <w:sz w:val="24"/>
          <w:szCs w:val="24"/>
        </w:rPr>
        <w:t xml:space="preserve"> Similarly, participants in the ACT</w:t>
      </w:r>
      <w:r w:rsidR="009523B7">
        <w:rPr>
          <w:rFonts w:ascii="Times New Roman" w:eastAsia="Calibri" w:hAnsi="Times New Roman" w:cs="Times New Roman"/>
          <w:sz w:val="24"/>
          <w:szCs w:val="24"/>
        </w:rPr>
        <w:t>+</w:t>
      </w:r>
      <w:r w:rsidR="009523B7">
        <w:rPr>
          <w:rFonts w:ascii="Times New Roman" w:hAnsi="Times New Roman" w:cs="Times New Roman"/>
          <w:sz w:val="24"/>
          <w:szCs w:val="24"/>
          <w:lang w:bidi="fa-IR"/>
        </w:rPr>
        <w:t>SSRI</w:t>
      </w:r>
      <w:r w:rsidRPr="003C0722">
        <w:rPr>
          <w:rFonts w:ascii="Times New Roman" w:eastAsia="Calibri" w:hAnsi="Times New Roman" w:cs="Times New Roman"/>
          <w:sz w:val="24"/>
          <w:szCs w:val="24"/>
        </w:rPr>
        <w:t xml:space="preserve"> condition on average reported large, statistically significant reductions (29.4%) in CY-BOCS scores from pre- to post-treatment,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(40) = 5.69, </w:t>
      </w:r>
      <w:r w:rsidRPr="003C0722">
        <w:rPr>
          <w:rFonts w:ascii="Times New Roman" w:hAnsi="Times New Roman" w:cs="Times New Roman"/>
          <w:i/>
          <w:iCs/>
          <w:sz w:val="24"/>
          <w:szCs w:val="24"/>
        </w:rPr>
        <w:t>p</w:t>
      </w:r>
      <w:r w:rsidRPr="003C0722">
        <w:rPr>
          <w:rFonts w:ascii="Times New Roman" w:hAnsi="Times New Roman" w:cs="Times New Roman"/>
          <w:sz w:val="24"/>
          <w:szCs w:val="24"/>
        </w:rPr>
        <w:t xml:space="preserve"> &lt; .001, </w:t>
      </w:r>
      <w:r w:rsidRPr="003C0722">
        <w:rPr>
          <w:rFonts w:ascii="Times New Roman" w:hAnsi="Times New Roman" w:cs="Times New Roman"/>
          <w:i/>
          <w:sz w:val="24"/>
          <w:szCs w:val="24"/>
        </w:rPr>
        <w:t>g</w:t>
      </w:r>
      <w:r w:rsidRPr="003C0722">
        <w:rPr>
          <w:rFonts w:ascii="Times New Roman" w:hAnsi="Times New Roman" w:cs="Times New Roman"/>
          <w:sz w:val="24"/>
          <w:szCs w:val="24"/>
        </w:rPr>
        <w:t xml:space="preserve"> = 1.72 and large, statistically significant reductions (21.8%) from post-treatment to follow-up,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(35) = 3.21, </w:t>
      </w:r>
      <w:r w:rsidRPr="003C0722">
        <w:rPr>
          <w:rFonts w:ascii="Times New Roman" w:hAnsi="Times New Roman" w:cs="Times New Roman"/>
          <w:i/>
          <w:iCs/>
          <w:sz w:val="24"/>
          <w:szCs w:val="24"/>
        </w:rPr>
        <w:t>p</w:t>
      </w:r>
      <w:r w:rsidRPr="003C0722">
        <w:rPr>
          <w:rFonts w:ascii="Times New Roman" w:hAnsi="Times New Roman" w:cs="Times New Roman"/>
          <w:sz w:val="24"/>
          <w:szCs w:val="24"/>
        </w:rPr>
        <w:t xml:space="preserve"> = .003, </w:t>
      </w:r>
      <w:r w:rsidRPr="003C0722">
        <w:rPr>
          <w:rFonts w:ascii="Times New Roman" w:hAnsi="Times New Roman" w:cs="Times New Roman"/>
          <w:i/>
          <w:sz w:val="24"/>
          <w:szCs w:val="24"/>
        </w:rPr>
        <w:t>g</w:t>
      </w:r>
      <w:r w:rsidRPr="003C0722">
        <w:rPr>
          <w:rFonts w:ascii="Times New Roman" w:hAnsi="Times New Roman" w:cs="Times New Roman"/>
          <w:sz w:val="24"/>
          <w:szCs w:val="24"/>
        </w:rPr>
        <w:t xml:space="preserve"> = 1.04. </w:t>
      </w:r>
      <w:r w:rsidRPr="003C0722">
        <w:rPr>
          <w:rFonts w:ascii="Times New Roman" w:eastAsia="Calibri" w:hAnsi="Times New Roman" w:cs="Times New Roman"/>
          <w:sz w:val="24"/>
          <w:szCs w:val="24"/>
        </w:rPr>
        <w:t xml:space="preserve">Finally, participants in the </w:t>
      </w:r>
      <w:r>
        <w:rPr>
          <w:rFonts w:ascii="Times New Roman" w:eastAsia="Calibri" w:hAnsi="Times New Roman" w:cs="Times New Roman"/>
          <w:sz w:val="24"/>
          <w:szCs w:val="24"/>
        </w:rPr>
        <w:t>continued SSRI</w:t>
      </w:r>
      <w:r w:rsidRPr="003C0722">
        <w:rPr>
          <w:rFonts w:ascii="Times New Roman" w:eastAsia="Calibri" w:hAnsi="Times New Roman" w:cs="Times New Roman"/>
          <w:sz w:val="24"/>
          <w:szCs w:val="24"/>
        </w:rPr>
        <w:t xml:space="preserve"> condition on average reported small, statistically nonsignificant reductions (15.2%) in CY-BOCS scores from pre- to post-treatment,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(48) = 0.88, </w:t>
      </w:r>
      <w:r w:rsidRPr="003C0722">
        <w:rPr>
          <w:rFonts w:ascii="Times New Roman" w:hAnsi="Times New Roman" w:cs="Times New Roman"/>
          <w:i/>
          <w:iCs/>
          <w:sz w:val="24"/>
          <w:szCs w:val="24"/>
        </w:rPr>
        <w:t>p</w:t>
      </w:r>
      <w:r w:rsidRPr="003C0722">
        <w:rPr>
          <w:rFonts w:ascii="Times New Roman" w:hAnsi="Times New Roman" w:cs="Times New Roman"/>
          <w:sz w:val="24"/>
          <w:szCs w:val="24"/>
        </w:rPr>
        <w:t xml:space="preserve"> = .38, </w:t>
      </w:r>
      <w:r w:rsidRPr="003C0722">
        <w:rPr>
          <w:rFonts w:ascii="Times New Roman" w:hAnsi="Times New Roman" w:cs="Times New Roman"/>
          <w:i/>
          <w:sz w:val="24"/>
          <w:szCs w:val="24"/>
        </w:rPr>
        <w:t>g</w:t>
      </w:r>
      <w:r w:rsidRPr="003C0722">
        <w:rPr>
          <w:rFonts w:ascii="Times New Roman" w:hAnsi="Times New Roman" w:cs="Times New Roman"/>
          <w:sz w:val="24"/>
          <w:szCs w:val="24"/>
        </w:rPr>
        <w:t xml:space="preserve"> = .25 and medium, statistically nonsignificant reductions (9.4%) from post-treatment to follow-up,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(45) = 1.97, </w:t>
      </w:r>
      <w:r w:rsidRPr="003C0722">
        <w:rPr>
          <w:rFonts w:ascii="Times New Roman" w:hAnsi="Times New Roman" w:cs="Times New Roman"/>
          <w:i/>
          <w:iCs/>
          <w:sz w:val="24"/>
          <w:szCs w:val="24"/>
        </w:rPr>
        <w:t>p</w:t>
      </w:r>
      <w:r w:rsidRPr="003C0722">
        <w:rPr>
          <w:rFonts w:ascii="Times New Roman" w:hAnsi="Times New Roman" w:cs="Times New Roman"/>
          <w:sz w:val="24"/>
          <w:szCs w:val="24"/>
        </w:rPr>
        <w:t xml:space="preserve"> = .055, </w:t>
      </w:r>
      <w:r w:rsidRPr="003C0722">
        <w:rPr>
          <w:rFonts w:ascii="Times New Roman" w:hAnsi="Times New Roman" w:cs="Times New Roman"/>
          <w:i/>
          <w:sz w:val="24"/>
          <w:szCs w:val="24"/>
        </w:rPr>
        <w:t>g</w:t>
      </w:r>
      <w:r w:rsidRPr="003C0722">
        <w:rPr>
          <w:rFonts w:ascii="Times New Roman" w:hAnsi="Times New Roman" w:cs="Times New Roman"/>
          <w:sz w:val="24"/>
          <w:szCs w:val="24"/>
        </w:rPr>
        <w:t xml:space="preserve"> = 0.57.</w:t>
      </w:r>
    </w:p>
    <w:p w14:paraId="761D8939" w14:textId="1FC8010E" w:rsidR="00885C4E" w:rsidRDefault="00885C4E" w:rsidP="00A90341">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Depression</w:t>
      </w:r>
      <w:r w:rsidRPr="003C0722">
        <w:rPr>
          <w:rFonts w:ascii="Times New Roman" w:eastAsia="Calibri" w:hAnsi="Times New Roman" w:cs="Times New Roman"/>
          <w:b/>
          <w:bCs/>
          <w:color w:val="000000"/>
          <w:sz w:val="24"/>
          <w:szCs w:val="24"/>
        </w:rPr>
        <w:t xml:space="preserve"> symptoms. </w:t>
      </w:r>
      <w:r w:rsidRPr="003C0722">
        <w:rPr>
          <w:rFonts w:ascii="Times New Roman" w:eastAsia="Calibri" w:hAnsi="Times New Roman" w:cs="Times New Roman"/>
          <w:bCs/>
          <w:color w:val="000000"/>
          <w:sz w:val="24"/>
          <w:szCs w:val="24"/>
        </w:rPr>
        <w:t xml:space="preserve">The MLM analysis of </w:t>
      </w:r>
      <w:r>
        <w:rPr>
          <w:rFonts w:ascii="Times New Roman" w:eastAsia="Calibri" w:hAnsi="Times New Roman" w:cs="Times New Roman"/>
          <w:bCs/>
          <w:color w:val="000000"/>
          <w:sz w:val="24"/>
          <w:szCs w:val="24"/>
        </w:rPr>
        <w:t>CDI</w:t>
      </w:r>
      <w:r w:rsidRPr="003C0722">
        <w:rPr>
          <w:rFonts w:ascii="Times New Roman" w:eastAsia="Calibri" w:hAnsi="Times New Roman" w:cs="Times New Roman"/>
          <w:bCs/>
          <w:color w:val="000000"/>
          <w:sz w:val="24"/>
          <w:szCs w:val="24"/>
        </w:rPr>
        <w:t xml:space="preserve"> total scores revealed </w:t>
      </w:r>
      <w:r>
        <w:rPr>
          <w:rFonts w:ascii="Times New Roman" w:eastAsia="Calibri" w:hAnsi="Times New Roman" w:cs="Times New Roman"/>
          <w:bCs/>
          <w:color w:val="000000"/>
          <w:sz w:val="24"/>
          <w:szCs w:val="24"/>
        </w:rPr>
        <w:t>no</w:t>
      </w:r>
      <w:r w:rsidRPr="003C0722">
        <w:rPr>
          <w:rFonts w:ascii="Times New Roman" w:eastAsia="Calibri" w:hAnsi="Times New Roman" w:cs="Times New Roman"/>
          <w:bCs/>
          <w:color w:val="000000"/>
          <w:sz w:val="24"/>
          <w:szCs w:val="24"/>
        </w:rPr>
        <w:t xml:space="preserve"> significant </w:t>
      </w:r>
      <w:r w:rsidRPr="003C0722">
        <w:rPr>
          <w:rFonts w:ascii="Times New Roman" w:eastAsia="Calibri" w:hAnsi="Times New Roman" w:cs="Times New Roman"/>
          <w:sz w:val="24"/>
          <w:szCs w:val="24"/>
        </w:rPr>
        <w:t xml:space="preserve">main effect for condition, </w:t>
      </w:r>
      <w:proofErr w:type="gramStart"/>
      <w:r w:rsidRPr="003C0722">
        <w:rPr>
          <w:rFonts w:ascii="Times New Roman" w:eastAsia="Calibri" w:hAnsi="Times New Roman" w:cs="Times New Roman"/>
          <w:i/>
          <w:sz w:val="24"/>
          <w:szCs w:val="24"/>
        </w:rPr>
        <w:t>F</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2, 62.01</w:t>
      </w:r>
      <w:r w:rsidRPr="003C0722">
        <w:rPr>
          <w:rFonts w:ascii="Times New Roman" w:eastAsia="Calibri" w:hAnsi="Times New Roman" w:cs="Times New Roman"/>
          <w:sz w:val="24"/>
          <w:szCs w:val="24"/>
        </w:rPr>
        <w:t xml:space="preserve">) = </w:t>
      </w:r>
      <w:r>
        <w:rPr>
          <w:rFonts w:ascii="Times New Roman" w:eastAsia="Calibri" w:hAnsi="Times New Roman" w:cs="Times New Roman"/>
          <w:sz w:val="24"/>
          <w:szCs w:val="24"/>
        </w:rPr>
        <w:t>3.03</w:t>
      </w:r>
      <w:r w:rsidRPr="003C0722">
        <w:rPr>
          <w:rFonts w:ascii="Times New Roman" w:eastAsia="Calibri" w:hAnsi="Times New Roman" w:cs="Times New Roman"/>
          <w:sz w:val="24"/>
          <w:szCs w:val="24"/>
        </w:rPr>
        <w:t xml:space="preserve">, </w:t>
      </w:r>
      <w:r w:rsidRPr="003C0722">
        <w:rPr>
          <w:rFonts w:ascii="Times New Roman" w:eastAsia="Calibri" w:hAnsi="Times New Roman" w:cs="Times New Roman"/>
          <w:i/>
          <w:sz w:val="24"/>
          <w:szCs w:val="24"/>
        </w:rPr>
        <w:t>p</w:t>
      </w:r>
      <w:r>
        <w:rPr>
          <w:rFonts w:ascii="Times New Roman" w:eastAsia="Calibri" w:hAnsi="Times New Roman" w:cs="Times New Roman"/>
          <w:sz w:val="24"/>
          <w:szCs w:val="24"/>
        </w:rPr>
        <w:t xml:space="preserve"> = .055</w:t>
      </w:r>
      <w:r w:rsidRPr="003C07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statistically significant main effects for </w:t>
      </w:r>
      <w:r w:rsidRPr="003C0722">
        <w:rPr>
          <w:rFonts w:ascii="Times New Roman" w:eastAsia="Calibri" w:hAnsi="Times New Roman" w:cs="Times New Roman"/>
          <w:sz w:val="24"/>
          <w:szCs w:val="24"/>
        </w:rPr>
        <w:t xml:space="preserve">time, </w:t>
      </w:r>
      <w:r w:rsidRPr="003C0722">
        <w:rPr>
          <w:rFonts w:ascii="Times New Roman" w:eastAsia="Calibri" w:hAnsi="Times New Roman" w:cs="Times New Roman"/>
          <w:i/>
          <w:sz w:val="24"/>
          <w:szCs w:val="24"/>
        </w:rPr>
        <w:t>F</w:t>
      </w:r>
      <w:r>
        <w:rPr>
          <w:rFonts w:ascii="Times New Roman" w:eastAsia="Calibri" w:hAnsi="Times New Roman" w:cs="Times New Roman"/>
          <w:sz w:val="24"/>
          <w:szCs w:val="24"/>
        </w:rPr>
        <w:t>(2, 118.17</w:t>
      </w:r>
      <w:r w:rsidRPr="003C0722">
        <w:rPr>
          <w:rFonts w:ascii="Times New Roman" w:eastAsia="Calibri" w:hAnsi="Times New Roman" w:cs="Times New Roman"/>
          <w:sz w:val="24"/>
          <w:szCs w:val="24"/>
        </w:rPr>
        <w:t xml:space="preserve">) = </w:t>
      </w:r>
      <w:r>
        <w:rPr>
          <w:rFonts w:ascii="Times New Roman" w:eastAsia="Calibri" w:hAnsi="Times New Roman" w:cs="Times New Roman"/>
          <w:sz w:val="24"/>
          <w:szCs w:val="24"/>
        </w:rPr>
        <w:t>111.60</w:t>
      </w:r>
      <w:r w:rsidRPr="003C0722">
        <w:rPr>
          <w:rFonts w:ascii="Times New Roman" w:eastAsia="Calibri" w:hAnsi="Times New Roman" w:cs="Times New Roman"/>
          <w:sz w:val="24"/>
          <w:szCs w:val="24"/>
        </w:rPr>
        <w:t xml:space="preserve">, </w:t>
      </w:r>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rPr>
        <w:t xml:space="preserve"> &lt; .001, and</w:t>
      </w:r>
      <w:r>
        <w:rPr>
          <w:rFonts w:ascii="Times New Roman" w:eastAsia="Calibri" w:hAnsi="Times New Roman" w:cs="Times New Roman"/>
          <w:sz w:val="24"/>
          <w:szCs w:val="24"/>
        </w:rPr>
        <w:t xml:space="preserve"> a statistically significant</w:t>
      </w:r>
      <w:r w:rsidRPr="003C0722">
        <w:rPr>
          <w:rFonts w:ascii="Times New Roman" w:eastAsia="Calibri" w:hAnsi="Times New Roman" w:cs="Times New Roman"/>
          <w:sz w:val="24"/>
          <w:szCs w:val="24"/>
        </w:rPr>
        <w:t xml:space="preserve"> time × condition interaction, </w:t>
      </w:r>
      <w:r w:rsidRPr="003C0722">
        <w:rPr>
          <w:rFonts w:ascii="Times New Roman" w:eastAsia="Calibri" w:hAnsi="Times New Roman" w:cs="Times New Roman"/>
          <w:i/>
          <w:sz w:val="24"/>
          <w:szCs w:val="24"/>
        </w:rPr>
        <w:t>F</w:t>
      </w:r>
      <w:r w:rsidRPr="003C0722">
        <w:rPr>
          <w:rFonts w:ascii="Times New Roman" w:eastAsia="Calibri" w:hAnsi="Times New Roman" w:cs="Times New Roman"/>
          <w:sz w:val="24"/>
          <w:szCs w:val="24"/>
        </w:rPr>
        <w:t xml:space="preserve">(4, </w:t>
      </w:r>
      <w:r>
        <w:rPr>
          <w:rFonts w:ascii="Times New Roman" w:eastAsia="Calibri" w:hAnsi="Times New Roman" w:cs="Times New Roman"/>
          <w:sz w:val="24"/>
          <w:szCs w:val="24"/>
        </w:rPr>
        <w:t>118.05) = 5.42</w:t>
      </w:r>
      <w:r w:rsidRPr="003C0722">
        <w:rPr>
          <w:rFonts w:ascii="Times New Roman" w:eastAsia="Calibri" w:hAnsi="Times New Roman" w:cs="Times New Roman"/>
          <w:sz w:val="24"/>
          <w:szCs w:val="24"/>
        </w:rPr>
        <w:t xml:space="preserve">, </w:t>
      </w:r>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rPr>
        <w:t xml:space="preserve"> &lt; .001. Post hoc analyses indicated that </w:t>
      </w:r>
      <w:r>
        <w:rPr>
          <w:rFonts w:ascii="Times New Roman" w:eastAsia="Calibri" w:hAnsi="Times New Roman" w:cs="Times New Roman"/>
          <w:sz w:val="24"/>
          <w:szCs w:val="24"/>
        </w:rPr>
        <w:t>CDI</w:t>
      </w:r>
      <w:r w:rsidRPr="003C0722">
        <w:rPr>
          <w:rFonts w:ascii="Times New Roman" w:eastAsia="Calibri" w:hAnsi="Times New Roman" w:cs="Times New Roman"/>
          <w:sz w:val="24"/>
          <w:szCs w:val="24"/>
        </w:rPr>
        <w:t xml:space="preserve"> scores did not significantly differ in the ACT</w:t>
      </w:r>
      <w:r w:rsidR="009523B7">
        <w:rPr>
          <w:rFonts w:ascii="Times New Roman" w:eastAsia="Calibri" w:hAnsi="Times New Roman" w:cs="Times New Roman"/>
          <w:sz w:val="24"/>
          <w:szCs w:val="24"/>
        </w:rPr>
        <w:t>+</w:t>
      </w:r>
      <w:r w:rsidR="009523B7">
        <w:rPr>
          <w:rFonts w:ascii="Times New Roman" w:hAnsi="Times New Roman" w:cs="Times New Roman"/>
          <w:sz w:val="24"/>
          <w:szCs w:val="24"/>
          <w:lang w:bidi="fa-IR"/>
        </w:rPr>
        <w:t>SSRI</w:t>
      </w:r>
      <w:r w:rsidRPr="003C0722">
        <w:rPr>
          <w:rFonts w:ascii="Times New Roman" w:eastAsia="Calibri" w:hAnsi="Times New Roman" w:cs="Times New Roman"/>
          <w:sz w:val="24"/>
          <w:szCs w:val="24"/>
        </w:rPr>
        <w:t xml:space="preserve"> and CBT</w:t>
      </w:r>
      <w:r w:rsidR="009523B7">
        <w:rPr>
          <w:rFonts w:ascii="Times New Roman" w:eastAsia="Calibri" w:hAnsi="Times New Roman" w:cs="Times New Roman"/>
          <w:sz w:val="24"/>
          <w:szCs w:val="24"/>
        </w:rPr>
        <w:t>+</w:t>
      </w:r>
      <w:r w:rsidR="009523B7">
        <w:rPr>
          <w:rFonts w:ascii="Times New Roman" w:hAnsi="Times New Roman" w:cs="Times New Roman"/>
          <w:sz w:val="24"/>
          <w:szCs w:val="24"/>
          <w:lang w:bidi="fa-IR"/>
        </w:rPr>
        <w:t>SSRI</w:t>
      </w:r>
      <w:r w:rsidRPr="003C0722">
        <w:rPr>
          <w:rFonts w:ascii="Times New Roman" w:eastAsia="Calibri" w:hAnsi="Times New Roman" w:cs="Times New Roman"/>
          <w:sz w:val="24"/>
          <w:szCs w:val="24"/>
        </w:rPr>
        <w:t xml:space="preserve"> condi</w:t>
      </w:r>
      <w:r>
        <w:rPr>
          <w:rFonts w:ascii="Times New Roman" w:eastAsia="Calibri" w:hAnsi="Times New Roman" w:cs="Times New Roman"/>
          <w:sz w:val="24"/>
          <w:szCs w:val="24"/>
        </w:rPr>
        <w:t>tions across time (slope = -0.61</w:t>
      </w:r>
      <w:r w:rsidRPr="003C0722">
        <w:rPr>
          <w:rFonts w:ascii="Times New Roman" w:eastAsia="Calibri" w:hAnsi="Times New Roman" w:cs="Times New Roman"/>
          <w:sz w:val="24"/>
          <w:szCs w:val="24"/>
        </w:rPr>
        <w:t xml:space="preserve">, </w:t>
      </w:r>
      <w:r w:rsidRPr="003C0722">
        <w:rPr>
          <w:rFonts w:ascii="Times New Roman" w:hAnsi="Times New Roman" w:cs="Times New Roman"/>
          <w:i/>
          <w:iCs/>
          <w:sz w:val="24"/>
          <w:szCs w:val="24"/>
        </w:rPr>
        <w:t>SE</w:t>
      </w:r>
      <w:r>
        <w:rPr>
          <w:rFonts w:ascii="Times New Roman" w:hAnsi="Times New Roman" w:cs="Times New Roman"/>
          <w:sz w:val="24"/>
          <w:szCs w:val="24"/>
        </w:rPr>
        <w:t xml:space="preserve"> = 0.62</w:t>
      </w:r>
      <w:r w:rsidRPr="003C0722">
        <w:rPr>
          <w:rFonts w:ascii="Times New Roman" w:hAnsi="Times New Roman" w:cs="Times New Roman"/>
          <w:sz w:val="24"/>
          <w:szCs w:val="24"/>
        </w:rPr>
        <w:t xml:space="preserve">), </w:t>
      </w:r>
      <w:proofErr w:type="gramStart"/>
      <w:r w:rsidRPr="003C0722">
        <w:rPr>
          <w:rFonts w:ascii="Times New Roman" w:hAnsi="Times New Roman" w:cs="Times New Roman"/>
          <w:i/>
          <w:iCs/>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66.19) = -0.99</w:t>
      </w:r>
      <w:r w:rsidRPr="003C0722">
        <w:rPr>
          <w:rFonts w:ascii="Times New Roman" w:hAnsi="Times New Roman" w:cs="Times New Roman"/>
          <w:sz w:val="24"/>
          <w:szCs w:val="24"/>
        </w:rPr>
        <w:t xml:space="preserve">, </w:t>
      </w:r>
      <w:proofErr w:type="spellStart"/>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vertAlign w:val="subscript"/>
        </w:rPr>
        <w:t>holm</w:t>
      </w:r>
      <w:proofErr w:type="spellEnd"/>
      <w:r w:rsidRPr="003C0722">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.343.</w:t>
      </w:r>
      <w:r w:rsidRPr="003C0722">
        <w:rPr>
          <w:rFonts w:ascii="Times New Roman" w:eastAsia="Calibri" w:hAnsi="Times New Roman" w:cs="Times New Roman"/>
          <w:sz w:val="24"/>
          <w:szCs w:val="24"/>
        </w:rPr>
        <w:t xml:space="preserve"> </w:t>
      </w:r>
      <w:r>
        <w:rPr>
          <w:rFonts w:ascii="Times New Roman" w:eastAsia="Calibri" w:hAnsi="Times New Roman" w:cs="Times New Roman"/>
          <w:sz w:val="24"/>
          <w:szCs w:val="24"/>
        </w:rPr>
        <w:t>Additionally</w:t>
      </w:r>
      <w:r w:rsidRPr="003C0722">
        <w:rPr>
          <w:rFonts w:ascii="Times New Roman" w:eastAsia="Calibri" w:hAnsi="Times New Roman" w:cs="Times New Roman"/>
          <w:sz w:val="24"/>
          <w:szCs w:val="24"/>
        </w:rPr>
        <w:t xml:space="preserve">, </w:t>
      </w:r>
      <w:r>
        <w:rPr>
          <w:rFonts w:ascii="Times New Roman" w:eastAsia="Calibri" w:hAnsi="Times New Roman" w:cs="Times New Roman"/>
          <w:sz w:val="24"/>
          <w:szCs w:val="24"/>
        </w:rPr>
        <w:t>neither the ACT</w:t>
      </w:r>
      <w:r w:rsidR="009523B7">
        <w:rPr>
          <w:rFonts w:ascii="Times New Roman" w:eastAsia="Calibri" w:hAnsi="Times New Roman" w:cs="Times New Roman"/>
          <w:sz w:val="24"/>
          <w:szCs w:val="24"/>
        </w:rPr>
        <w:t>+</w:t>
      </w:r>
      <w:r w:rsidR="009523B7">
        <w:rPr>
          <w:rFonts w:ascii="Times New Roman" w:hAnsi="Times New Roman" w:cs="Times New Roman"/>
          <w:sz w:val="24"/>
          <w:szCs w:val="24"/>
          <w:lang w:bidi="fa-IR"/>
        </w:rPr>
        <w:t>SSRI</w:t>
      </w:r>
      <w:r>
        <w:rPr>
          <w:rFonts w:ascii="Times New Roman" w:eastAsia="Calibri" w:hAnsi="Times New Roman" w:cs="Times New Roman"/>
          <w:sz w:val="24"/>
          <w:szCs w:val="24"/>
        </w:rPr>
        <w:t xml:space="preserve"> or CBT</w:t>
      </w:r>
      <w:r w:rsidR="009523B7">
        <w:rPr>
          <w:rFonts w:ascii="Times New Roman" w:eastAsia="Calibri" w:hAnsi="Times New Roman" w:cs="Times New Roman"/>
          <w:sz w:val="24"/>
          <w:szCs w:val="24"/>
        </w:rPr>
        <w:t>+</w:t>
      </w:r>
      <w:r w:rsidR="009523B7">
        <w:rPr>
          <w:rFonts w:ascii="Times New Roman" w:hAnsi="Times New Roman" w:cs="Times New Roman"/>
          <w:sz w:val="24"/>
          <w:szCs w:val="24"/>
          <w:lang w:bidi="fa-IR"/>
        </w:rPr>
        <w:t>SSRI</w:t>
      </w:r>
      <w:r>
        <w:rPr>
          <w:rFonts w:ascii="Times New Roman" w:eastAsia="Calibri" w:hAnsi="Times New Roman" w:cs="Times New Roman"/>
          <w:sz w:val="24"/>
          <w:szCs w:val="24"/>
        </w:rPr>
        <w:t xml:space="preserve"> condition</w:t>
      </w:r>
      <w:r w:rsidRPr="003C0722">
        <w:rPr>
          <w:rFonts w:ascii="Times New Roman" w:eastAsia="Calibri" w:hAnsi="Times New Roman" w:cs="Times New Roman"/>
          <w:sz w:val="24"/>
          <w:szCs w:val="24"/>
        </w:rPr>
        <w:t xml:space="preserve"> demonstrated significantly lower </w:t>
      </w:r>
      <w:r>
        <w:rPr>
          <w:rFonts w:ascii="Times New Roman" w:eastAsia="Calibri" w:hAnsi="Times New Roman" w:cs="Times New Roman"/>
          <w:sz w:val="24"/>
          <w:szCs w:val="24"/>
        </w:rPr>
        <w:t>CDI</w:t>
      </w:r>
      <w:r w:rsidRPr="003C0722">
        <w:rPr>
          <w:rFonts w:ascii="Times New Roman" w:eastAsia="Calibri" w:hAnsi="Times New Roman" w:cs="Times New Roman"/>
          <w:sz w:val="24"/>
          <w:szCs w:val="24"/>
        </w:rPr>
        <w:t xml:space="preserve"> scores </w:t>
      </w:r>
      <w:r>
        <w:rPr>
          <w:rFonts w:ascii="Times New Roman" w:eastAsia="Calibri" w:hAnsi="Times New Roman" w:cs="Times New Roman"/>
          <w:sz w:val="24"/>
          <w:szCs w:val="24"/>
        </w:rPr>
        <w:t>across time compared to the continued SSRI condition, CBT</w:t>
      </w:r>
      <w:r w:rsidR="009523B7">
        <w:rPr>
          <w:rFonts w:ascii="Times New Roman" w:eastAsia="Calibri" w:hAnsi="Times New Roman" w:cs="Times New Roman"/>
          <w:sz w:val="24"/>
          <w:szCs w:val="24"/>
        </w:rPr>
        <w:t>+</w:t>
      </w:r>
      <w:r w:rsidR="009523B7">
        <w:rPr>
          <w:rFonts w:ascii="Times New Roman" w:hAnsi="Times New Roman" w:cs="Times New Roman"/>
          <w:sz w:val="24"/>
          <w:szCs w:val="24"/>
          <w:lang w:bidi="fa-IR"/>
        </w:rPr>
        <w:t>SSRI</w:t>
      </w:r>
      <w:r>
        <w:rPr>
          <w:rFonts w:ascii="Times New Roman" w:eastAsia="Calibri" w:hAnsi="Times New Roman" w:cs="Times New Roman"/>
          <w:sz w:val="24"/>
          <w:szCs w:val="24"/>
        </w:rPr>
        <w:t>: (slope = -.82</w:t>
      </w:r>
      <w:r w:rsidRPr="003C0722">
        <w:rPr>
          <w:rFonts w:ascii="Times New Roman" w:eastAsia="Calibri" w:hAnsi="Times New Roman" w:cs="Times New Roman"/>
          <w:sz w:val="24"/>
          <w:szCs w:val="24"/>
        </w:rPr>
        <w:t xml:space="preserve">, </w:t>
      </w:r>
      <w:r w:rsidRPr="003C0722">
        <w:rPr>
          <w:rFonts w:ascii="Times New Roman" w:hAnsi="Times New Roman" w:cs="Times New Roman"/>
          <w:i/>
          <w:iCs/>
          <w:sz w:val="24"/>
          <w:szCs w:val="24"/>
        </w:rPr>
        <w:t>SE</w:t>
      </w:r>
      <w:r>
        <w:rPr>
          <w:rFonts w:ascii="Times New Roman" w:hAnsi="Times New Roman" w:cs="Times New Roman"/>
          <w:sz w:val="24"/>
          <w:szCs w:val="24"/>
        </w:rPr>
        <w:t xml:space="preserve"> = 0.59</w:t>
      </w:r>
      <w:r w:rsidRPr="003C0722">
        <w:rPr>
          <w:rFonts w:ascii="Times New Roman" w:hAnsi="Times New Roman" w:cs="Times New Roman"/>
          <w:sz w:val="24"/>
          <w:szCs w:val="24"/>
        </w:rPr>
        <w:t xml:space="preserve">), </w:t>
      </w:r>
      <w:r w:rsidRPr="003C0722">
        <w:rPr>
          <w:rFonts w:ascii="Times New Roman" w:hAnsi="Times New Roman" w:cs="Times New Roman"/>
          <w:i/>
          <w:iCs/>
          <w:sz w:val="24"/>
          <w:szCs w:val="24"/>
        </w:rPr>
        <w:t>t</w:t>
      </w:r>
      <w:r w:rsidRPr="003C0722">
        <w:rPr>
          <w:rFonts w:ascii="Times New Roman" w:hAnsi="Times New Roman" w:cs="Times New Roman"/>
          <w:sz w:val="24"/>
          <w:szCs w:val="24"/>
        </w:rPr>
        <w:t>(</w:t>
      </w:r>
      <w:r>
        <w:rPr>
          <w:rFonts w:ascii="Times New Roman" w:hAnsi="Times New Roman" w:cs="Times New Roman"/>
          <w:sz w:val="24"/>
          <w:szCs w:val="24"/>
        </w:rPr>
        <w:t>64.43</w:t>
      </w:r>
      <w:r w:rsidRPr="003C0722">
        <w:rPr>
          <w:rFonts w:ascii="Times New Roman" w:hAnsi="Times New Roman" w:cs="Times New Roman"/>
          <w:sz w:val="24"/>
          <w:szCs w:val="24"/>
        </w:rPr>
        <w:t xml:space="preserve">) = </w:t>
      </w:r>
      <w:r>
        <w:rPr>
          <w:rFonts w:ascii="Times New Roman" w:hAnsi="Times New Roman" w:cs="Times New Roman"/>
          <w:sz w:val="24"/>
          <w:szCs w:val="24"/>
        </w:rPr>
        <w:t>-1.38</w:t>
      </w:r>
      <w:r w:rsidRPr="003C0722">
        <w:rPr>
          <w:rFonts w:ascii="Times New Roman" w:hAnsi="Times New Roman" w:cs="Times New Roman"/>
          <w:sz w:val="24"/>
          <w:szCs w:val="24"/>
        </w:rPr>
        <w:t xml:space="preserve">, </w:t>
      </w:r>
      <w:proofErr w:type="spellStart"/>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vertAlign w:val="subscript"/>
        </w:rPr>
        <w:t>holm</w:t>
      </w:r>
      <w:proofErr w:type="spellEnd"/>
      <w:r w:rsidRPr="003C0722">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.343</w:t>
      </w:r>
      <w:r w:rsidRPr="003C0722">
        <w:rPr>
          <w:rFonts w:ascii="Times New Roman" w:eastAsia="Calibri" w:hAnsi="Times New Roman" w:cs="Times New Roman"/>
          <w:sz w:val="24"/>
          <w:szCs w:val="24"/>
        </w:rPr>
        <w:t>, ACT</w:t>
      </w:r>
      <w:r w:rsidR="009523B7">
        <w:rPr>
          <w:rFonts w:ascii="Times New Roman" w:eastAsia="Calibri" w:hAnsi="Times New Roman" w:cs="Times New Roman"/>
          <w:sz w:val="24"/>
          <w:szCs w:val="24"/>
        </w:rPr>
        <w:t>+</w:t>
      </w:r>
      <w:r w:rsidR="009523B7">
        <w:rPr>
          <w:rFonts w:ascii="Times New Roman" w:hAnsi="Times New Roman" w:cs="Times New Roman"/>
          <w:sz w:val="24"/>
          <w:szCs w:val="24"/>
          <w:lang w:bidi="fa-IR"/>
        </w:rPr>
        <w:t>SSRI</w:t>
      </w:r>
      <w:r w:rsidRPr="003C0722">
        <w:rPr>
          <w:rFonts w:ascii="Times New Roman" w:eastAsia="Calibri" w:hAnsi="Times New Roman" w:cs="Times New Roman"/>
          <w:sz w:val="24"/>
          <w:szCs w:val="24"/>
        </w:rPr>
        <w:t xml:space="preserve">: (slope = </w:t>
      </w:r>
      <w:r>
        <w:rPr>
          <w:rFonts w:ascii="Times New Roman" w:eastAsia="Calibri" w:hAnsi="Times New Roman" w:cs="Times New Roman"/>
          <w:sz w:val="24"/>
          <w:szCs w:val="24"/>
        </w:rPr>
        <w:t>-1.44</w:t>
      </w:r>
      <w:r w:rsidRPr="003C0722">
        <w:rPr>
          <w:rFonts w:ascii="Times New Roman" w:eastAsia="Calibri" w:hAnsi="Times New Roman" w:cs="Times New Roman"/>
          <w:sz w:val="24"/>
          <w:szCs w:val="24"/>
        </w:rPr>
        <w:t xml:space="preserve">, </w:t>
      </w:r>
      <w:r w:rsidRPr="003C0722">
        <w:rPr>
          <w:rFonts w:ascii="Times New Roman" w:hAnsi="Times New Roman" w:cs="Times New Roman"/>
          <w:i/>
          <w:iCs/>
          <w:sz w:val="24"/>
          <w:szCs w:val="24"/>
        </w:rPr>
        <w:t>SE</w:t>
      </w:r>
      <w:r w:rsidRPr="003C0722">
        <w:rPr>
          <w:rFonts w:ascii="Times New Roman" w:hAnsi="Times New Roman" w:cs="Times New Roman"/>
          <w:sz w:val="24"/>
          <w:szCs w:val="24"/>
        </w:rPr>
        <w:t xml:space="preserve"> = 0.</w:t>
      </w:r>
      <w:r>
        <w:rPr>
          <w:rFonts w:ascii="Times New Roman" w:hAnsi="Times New Roman" w:cs="Times New Roman"/>
          <w:sz w:val="24"/>
          <w:szCs w:val="24"/>
        </w:rPr>
        <w:t>59</w:t>
      </w:r>
      <w:r w:rsidRPr="003C0722">
        <w:rPr>
          <w:rFonts w:ascii="Times New Roman" w:hAnsi="Times New Roman" w:cs="Times New Roman"/>
          <w:sz w:val="24"/>
          <w:szCs w:val="24"/>
        </w:rPr>
        <w:t xml:space="preserve">), </w:t>
      </w:r>
      <w:r w:rsidRPr="003C0722">
        <w:rPr>
          <w:rFonts w:ascii="Times New Roman" w:hAnsi="Times New Roman" w:cs="Times New Roman"/>
          <w:i/>
          <w:iCs/>
          <w:sz w:val="24"/>
          <w:szCs w:val="24"/>
        </w:rPr>
        <w:t>t</w:t>
      </w:r>
      <w:r>
        <w:rPr>
          <w:rFonts w:ascii="Times New Roman" w:hAnsi="Times New Roman" w:cs="Times New Roman"/>
          <w:sz w:val="24"/>
          <w:szCs w:val="24"/>
        </w:rPr>
        <w:t>(63.32</w:t>
      </w:r>
      <w:r w:rsidRPr="003C0722">
        <w:rPr>
          <w:rFonts w:ascii="Times New Roman" w:hAnsi="Times New Roman" w:cs="Times New Roman"/>
          <w:sz w:val="24"/>
          <w:szCs w:val="24"/>
        </w:rPr>
        <w:t>) = -</w:t>
      </w:r>
      <w:r>
        <w:rPr>
          <w:rFonts w:ascii="Times New Roman" w:hAnsi="Times New Roman" w:cs="Times New Roman"/>
          <w:sz w:val="24"/>
          <w:szCs w:val="24"/>
        </w:rPr>
        <w:t>2.44</w:t>
      </w:r>
      <w:r w:rsidRPr="003C0722">
        <w:rPr>
          <w:rFonts w:ascii="Times New Roman" w:hAnsi="Times New Roman" w:cs="Times New Roman"/>
          <w:sz w:val="24"/>
          <w:szCs w:val="24"/>
        </w:rPr>
        <w:t xml:space="preserve">, </w:t>
      </w:r>
      <w:proofErr w:type="spellStart"/>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vertAlign w:val="subscript"/>
        </w:rPr>
        <w:t>holm</w:t>
      </w:r>
      <w:proofErr w:type="spellEnd"/>
      <w:r w:rsidRPr="003C0722">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.053</w:t>
      </w:r>
      <w:r w:rsidRPr="003C0722">
        <w:rPr>
          <w:rFonts w:ascii="Times New Roman" w:eastAsia="Calibri" w:hAnsi="Times New Roman" w:cs="Times New Roman"/>
          <w:sz w:val="24"/>
          <w:szCs w:val="24"/>
        </w:rPr>
        <w:t xml:space="preserve">. </w:t>
      </w:r>
      <w:r>
        <w:rPr>
          <w:rFonts w:ascii="Times New Roman" w:eastAsia="Calibri" w:hAnsi="Times New Roman" w:cs="Times New Roman"/>
          <w:sz w:val="24"/>
          <w:szCs w:val="24"/>
        </w:rPr>
        <w:t>However, at follow-up, the ACT</w:t>
      </w:r>
      <w:r w:rsidR="009523B7">
        <w:rPr>
          <w:rFonts w:ascii="Times New Roman" w:eastAsia="Calibri" w:hAnsi="Times New Roman" w:cs="Times New Roman"/>
          <w:sz w:val="24"/>
          <w:szCs w:val="24"/>
        </w:rPr>
        <w:t>+</w:t>
      </w:r>
      <w:r w:rsidR="009523B7">
        <w:rPr>
          <w:rFonts w:ascii="Times New Roman" w:hAnsi="Times New Roman" w:cs="Times New Roman"/>
          <w:sz w:val="24"/>
          <w:szCs w:val="24"/>
          <w:lang w:bidi="fa-IR"/>
        </w:rPr>
        <w:t>SSRI</w:t>
      </w:r>
      <w:r>
        <w:rPr>
          <w:rFonts w:ascii="Times New Roman" w:eastAsia="Calibri" w:hAnsi="Times New Roman" w:cs="Times New Roman"/>
          <w:sz w:val="24"/>
          <w:szCs w:val="24"/>
        </w:rPr>
        <w:t xml:space="preserve"> condition demonstrated a statistically significant difference in CDI scores compared to the continued SSRI condition, </w:t>
      </w:r>
      <w:r w:rsidRPr="003C0722">
        <w:rPr>
          <w:rFonts w:ascii="Times New Roman" w:eastAsia="Calibri" w:hAnsi="Times New Roman" w:cs="Times New Roman"/>
          <w:sz w:val="24"/>
          <w:szCs w:val="24"/>
        </w:rPr>
        <w:t xml:space="preserve">(slope = </w:t>
      </w:r>
      <w:r>
        <w:rPr>
          <w:rFonts w:ascii="Times New Roman" w:eastAsia="Calibri" w:hAnsi="Times New Roman" w:cs="Times New Roman"/>
          <w:sz w:val="24"/>
          <w:szCs w:val="24"/>
        </w:rPr>
        <w:t>-3.74</w:t>
      </w:r>
      <w:r w:rsidRPr="003C0722">
        <w:rPr>
          <w:rFonts w:ascii="Times New Roman" w:eastAsia="Calibri" w:hAnsi="Times New Roman" w:cs="Times New Roman"/>
          <w:sz w:val="24"/>
          <w:szCs w:val="24"/>
        </w:rPr>
        <w:t xml:space="preserve">, </w:t>
      </w:r>
      <w:r w:rsidRPr="003C0722">
        <w:rPr>
          <w:rFonts w:ascii="Times New Roman" w:hAnsi="Times New Roman" w:cs="Times New Roman"/>
          <w:i/>
          <w:iCs/>
          <w:sz w:val="24"/>
          <w:szCs w:val="24"/>
        </w:rPr>
        <w:t>SE</w:t>
      </w:r>
      <w:r w:rsidRPr="003C0722">
        <w:rPr>
          <w:rFonts w:ascii="Times New Roman" w:hAnsi="Times New Roman" w:cs="Times New Roman"/>
          <w:sz w:val="24"/>
          <w:szCs w:val="24"/>
        </w:rPr>
        <w:t xml:space="preserve"> = 0.</w:t>
      </w:r>
      <w:r>
        <w:rPr>
          <w:rFonts w:ascii="Times New Roman" w:hAnsi="Times New Roman" w:cs="Times New Roman"/>
          <w:sz w:val="24"/>
          <w:szCs w:val="24"/>
        </w:rPr>
        <w:t>93</w:t>
      </w:r>
      <w:r w:rsidRPr="003C0722">
        <w:rPr>
          <w:rFonts w:ascii="Times New Roman" w:hAnsi="Times New Roman" w:cs="Times New Roman"/>
          <w:sz w:val="24"/>
          <w:szCs w:val="24"/>
        </w:rPr>
        <w:t xml:space="preserve">), </w:t>
      </w:r>
      <w:proofErr w:type="gramStart"/>
      <w:r w:rsidRPr="003C0722">
        <w:rPr>
          <w:rFonts w:ascii="Times New Roman" w:hAnsi="Times New Roman" w:cs="Times New Roman"/>
          <w:i/>
          <w:iCs/>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 xml:space="preserve">174.16) = -4.01, </w:t>
      </w:r>
      <w:proofErr w:type="spellStart"/>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vertAlign w:val="subscript"/>
        </w:rPr>
        <w:t>holm</w:t>
      </w:r>
      <w:proofErr w:type="spellEnd"/>
      <w:r w:rsidRPr="003C0722">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.001</w:t>
      </w:r>
      <w:r>
        <w:rPr>
          <w:rFonts w:ascii="Times New Roman" w:hAnsi="Times New Roman" w:cs="Times New Roman"/>
          <w:sz w:val="24"/>
          <w:szCs w:val="24"/>
        </w:rPr>
        <w:t xml:space="preserve"> </w:t>
      </w:r>
      <w:r>
        <w:rPr>
          <w:rFonts w:ascii="Times New Roman" w:eastAsia="Calibri" w:hAnsi="Times New Roman" w:cs="Times New Roman"/>
          <w:sz w:val="24"/>
          <w:szCs w:val="24"/>
        </w:rPr>
        <w:t>while the CBT</w:t>
      </w:r>
      <w:r w:rsidR="009523B7">
        <w:rPr>
          <w:rFonts w:ascii="Times New Roman" w:eastAsia="Calibri" w:hAnsi="Times New Roman" w:cs="Times New Roman"/>
          <w:sz w:val="24"/>
          <w:szCs w:val="24"/>
        </w:rPr>
        <w:t>+</w:t>
      </w:r>
      <w:r w:rsidR="009523B7">
        <w:rPr>
          <w:rFonts w:ascii="Times New Roman" w:hAnsi="Times New Roman" w:cs="Times New Roman"/>
          <w:sz w:val="24"/>
          <w:szCs w:val="24"/>
          <w:lang w:bidi="fa-IR"/>
        </w:rPr>
        <w:t>SSRI</w:t>
      </w:r>
      <w:r>
        <w:rPr>
          <w:rFonts w:ascii="Times New Roman" w:eastAsia="Calibri" w:hAnsi="Times New Roman" w:cs="Times New Roman"/>
          <w:sz w:val="24"/>
          <w:szCs w:val="24"/>
        </w:rPr>
        <w:t xml:space="preserve"> condition did not, </w:t>
      </w:r>
      <w:r w:rsidRPr="003C0722">
        <w:rPr>
          <w:rFonts w:ascii="Times New Roman" w:eastAsia="Calibri" w:hAnsi="Times New Roman" w:cs="Times New Roman"/>
          <w:sz w:val="24"/>
          <w:szCs w:val="24"/>
        </w:rPr>
        <w:t xml:space="preserve">(slope = </w:t>
      </w:r>
      <w:r>
        <w:rPr>
          <w:rFonts w:ascii="Times New Roman" w:eastAsia="Calibri" w:hAnsi="Times New Roman" w:cs="Times New Roman"/>
          <w:sz w:val="24"/>
          <w:szCs w:val="24"/>
        </w:rPr>
        <w:t>-2.23</w:t>
      </w:r>
      <w:r w:rsidRPr="003C0722">
        <w:rPr>
          <w:rFonts w:ascii="Times New Roman" w:eastAsia="Calibri" w:hAnsi="Times New Roman" w:cs="Times New Roman"/>
          <w:sz w:val="24"/>
          <w:szCs w:val="24"/>
        </w:rPr>
        <w:t xml:space="preserve">, </w:t>
      </w:r>
      <w:r w:rsidRPr="003C0722">
        <w:rPr>
          <w:rFonts w:ascii="Times New Roman" w:hAnsi="Times New Roman" w:cs="Times New Roman"/>
          <w:i/>
          <w:iCs/>
          <w:sz w:val="24"/>
          <w:szCs w:val="24"/>
        </w:rPr>
        <w:t>SE</w:t>
      </w:r>
      <w:r w:rsidRPr="003C0722">
        <w:rPr>
          <w:rFonts w:ascii="Times New Roman" w:hAnsi="Times New Roman" w:cs="Times New Roman"/>
          <w:sz w:val="24"/>
          <w:szCs w:val="24"/>
        </w:rPr>
        <w:t xml:space="preserve"> = 0.</w:t>
      </w:r>
      <w:r>
        <w:rPr>
          <w:rFonts w:ascii="Times New Roman" w:hAnsi="Times New Roman" w:cs="Times New Roman"/>
          <w:sz w:val="24"/>
          <w:szCs w:val="24"/>
        </w:rPr>
        <w:t>95</w:t>
      </w:r>
      <w:r w:rsidRPr="003C0722">
        <w:rPr>
          <w:rFonts w:ascii="Times New Roman" w:hAnsi="Times New Roman" w:cs="Times New Roman"/>
          <w:sz w:val="24"/>
          <w:szCs w:val="24"/>
        </w:rPr>
        <w:t xml:space="preserve">), </w:t>
      </w:r>
      <w:r w:rsidRPr="003C0722">
        <w:rPr>
          <w:rFonts w:ascii="Times New Roman" w:hAnsi="Times New Roman" w:cs="Times New Roman"/>
          <w:i/>
          <w:iCs/>
          <w:sz w:val="24"/>
          <w:szCs w:val="24"/>
        </w:rPr>
        <w:t>t</w:t>
      </w:r>
      <w:r>
        <w:rPr>
          <w:rFonts w:ascii="Times New Roman" w:hAnsi="Times New Roman" w:cs="Times New Roman"/>
          <w:sz w:val="24"/>
          <w:szCs w:val="24"/>
        </w:rPr>
        <w:t>(174.67</w:t>
      </w:r>
      <w:r w:rsidRPr="003C0722">
        <w:rPr>
          <w:rFonts w:ascii="Times New Roman" w:hAnsi="Times New Roman" w:cs="Times New Roman"/>
          <w:sz w:val="24"/>
          <w:szCs w:val="24"/>
        </w:rPr>
        <w:t>)</w:t>
      </w:r>
      <w:r>
        <w:rPr>
          <w:rFonts w:ascii="Times New Roman" w:hAnsi="Times New Roman" w:cs="Times New Roman"/>
          <w:sz w:val="24"/>
          <w:szCs w:val="24"/>
        </w:rPr>
        <w:t xml:space="preserve"> = -2.35, </w:t>
      </w:r>
      <w:proofErr w:type="spellStart"/>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vertAlign w:val="subscript"/>
        </w:rPr>
        <w:t>holm</w:t>
      </w:r>
      <w:proofErr w:type="spellEnd"/>
      <w:r w:rsidRPr="003C0722">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.236.</w:t>
      </w:r>
    </w:p>
    <w:p w14:paraId="6626530E" w14:textId="240F3AA4" w:rsidR="00885C4E" w:rsidRPr="003C0722" w:rsidRDefault="00885C4E" w:rsidP="00A90341">
      <w:pPr>
        <w:spacing w:after="0" w:line="480" w:lineRule="auto"/>
        <w:ind w:firstLine="720"/>
        <w:rPr>
          <w:rFonts w:ascii="Times New Roman" w:hAnsi="Times New Roman" w:cs="Times New Roman"/>
          <w:sz w:val="24"/>
          <w:szCs w:val="24"/>
        </w:rPr>
      </w:pPr>
      <w:r w:rsidRPr="003C0722">
        <w:rPr>
          <w:rFonts w:ascii="Times New Roman" w:eastAsia="Calibri" w:hAnsi="Times New Roman" w:cs="Times New Roman"/>
          <w:sz w:val="24"/>
          <w:szCs w:val="24"/>
        </w:rPr>
        <w:t>Participants in the CBT</w:t>
      </w:r>
      <w:r w:rsidR="009523B7">
        <w:rPr>
          <w:rFonts w:ascii="Times New Roman" w:eastAsia="Calibri" w:hAnsi="Times New Roman" w:cs="Times New Roman"/>
          <w:sz w:val="24"/>
          <w:szCs w:val="24"/>
        </w:rPr>
        <w:t>+</w:t>
      </w:r>
      <w:r w:rsidR="009523B7">
        <w:rPr>
          <w:rFonts w:ascii="Times New Roman" w:hAnsi="Times New Roman" w:cs="Times New Roman"/>
          <w:sz w:val="24"/>
          <w:szCs w:val="24"/>
          <w:lang w:bidi="fa-IR"/>
        </w:rPr>
        <w:t>SSRI</w:t>
      </w:r>
      <w:r w:rsidRPr="003C0722">
        <w:rPr>
          <w:rFonts w:ascii="Times New Roman" w:eastAsia="Calibri" w:hAnsi="Times New Roman" w:cs="Times New Roman"/>
          <w:sz w:val="24"/>
          <w:szCs w:val="24"/>
        </w:rPr>
        <w:t xml:space="preserve"> condition on average reported large, statisti</w:t>
      </w:r>
      <w:r>
        <w:rPr>
          <w:rFonts w:ascii="Times New Roman" w:eastAsia="Calibri" w:hAnsi="Times New Roman" w:cs="Times New Roman"/>
          <w:sz w:val="24"/>
          <w:szCs w:val="24"/>
        </w:rPr>
        <w:t>cally significant reductions (31</w:t>
      </w:r>
      <w:r w:rsidRPr="003C0722">
        <w:rPr>
          <w:rFonts w:ascii="Times New Roman" w:eastAsia="Calibri" w:hAnsi="Times New Roman" w:cs="Times New Roman"/>
          <w:sz w:val="24"/>
          <w:szCs w:val="24"/>
        </w:rPr>
        <w:t xml:space="preserve">.3%) in </w:t>
      </w:r>
      <w:r>
        <w:rPr>
          <w:rFonts w:ascii="Times New Roman" w:eastAsia="Calibri" w:hAnsi="Times New Roman" w:cs="Times New Roman"/>
          <w:sz w:val="24"/>
          <w:szCs w:val="24"/>
        </w:rPr>
        <w:t>CDI</w:t>
      </w:r>
      <w:r w:rsidRPr="003C0722">
        <w:rPr>
          <w:rFonts w:ascii="Times New Roman" w:eastAsia="Calibri" w:hAnsi="Times New Roman" w:cs="Times New Roman"/>
          <w:sz w:val="24"/>
          <w:szCs w:val="24"/>
        </w:rPr>
        <w:t xml:space="preserve"> scores from pre- to post-treatment, </w:t>
      </w:r>
      <w:r w:rsidRPr="003C0722">
        <w:rPr>
          <w:rFonts w:ascii="Times New Roman" w:hAnsi="Times New Roman" w:cs="Times New Roman"/>
          <w:i/>
          <w:iCs/>
          <w:sz w:val="24"/>
          <w:szCs w:val="24"/>
        </w:rPr>
        <w:t>t</w:t>
      </w:r>
      <w:r>
        <w:rPr>
          <w:rFonts w:ascii="Times New Roman" w:hAnsi="Times New Roman" w:cs="Times New Roman"/>
          <w:sz w:val="24"/>
          <w:szCs w:val="24"/>
        </w:rPr>
        <w:t>(39) = 7.3</w:t>
      </w:r>
      <w:r w:rsidRPr="003C0722">
        <w:rPr>
          <w:rFonts w:ascii="Times New Roman" w:hAnsi="Times New Roman" w:cs="Times New Roman"/>
          <w:sz w:val="24"/>
          <w:szCs w:val="24"/>
        </w:rPr>
        <w:t xml:space="preserve">2, </w:t>
      </w:r>
      <w:r w:rsidRPr="003C0722">
        <w:rPr>
          <w:rFonts w:ascii="Times New Roman" w:hAnsi="Times New Roman" w:cs="Times New Roman"/>
          <w:i/>
          <w:iCs/>
          <w:sz w:val="24"/>
          <w:szCs w:val="24"/>
        </w:rPr>
        <w:t>p</w:t>
      </w:r>
      <w:r w:rsidRPr="003C0722">
        <w:rPr>
          <w:rFonts w:ascii="Times New Roman" w:hAnsi="Times New Roman" w:cs="Times New Roman"/>
          <w:sz w:val="24"/>
          <w:szCs w:val="24"/>
        </w:rPr>
        <w:t xml:space="preserve"> &lt; .001, </w:t>
      </w:r>
      <w:r w:rsidRPr="003C0722">
        <w:rPr>
          <w:rFonts w:ascii="Times New Roman" w:hAnsi="Times New Roman" w:cs="Times New Roman"/>
          <w:i/>
          <w:sz w:val="24"/>
          <w:szCs w:val="24"/>
        </w:rPr>
        <w:lastRenderedPageBreak/>
        <w:t>g</w:t>
      </w:r>
      <w:r>
        <w:rPr>
          <w:rFonts w:ascii="Times New Roman" w:hAnsi="Times New Roman" w:cs="Times New Roman"/>
          <w:sz w:val="24"/>
          <w:szCs w:val="24"/>
        </w:rPr>
        <w:t xml:space="preserve"> = 2.25</w:t>
      </w:r>
      <w:r w:rsidRPr="003C0722">
        <w:rPr>
          <w:rFonts w:ascii="Times New Roman" w:hAnsi="Times New Roman" w:cs="Times New Roman"/>
          <w:sz w:val="24"/>
          <w:szCs w:val="24"/>
        </w:rPr>
        <w:t xml:space="preserve"> and large, statistically significant reductions (</w:t>
      </w:r>
      <w:r>
        <w:rPr>
          <w:rFonts w:ascii="Times New Roman" w:hAnsi="Times New Roman" w:cs="Times New Roman"/>
          <w:sz w:val="24"/>
          <w:szCs w:val="24"/>
        </w:rPr>
        <w:t>20.1</w:t>
      </w:r>
      <w:r w:rsidRPr="003C0722">
        <w:rPr>
          <w:rFonts w:ascii="Times New Roman" w:hAnsi="Times New Roman" w:cs="Times New Roman"/>
          <w:sz w:val="24"/>
          <w:szCs w:val="24"/>
        </w:rPr>
        <w:t xml:space="preserve">%) from post-treatment to follow-up, </w:t>
      </w:r>
      <w:r w:rsidRPr="003C0722">
        <w:rPr>
          <w:rFonts w:ascii="Times New Roman" w:hAnsi="Times New Roman" w:cs="Times New Roman"/>
          <w:i/>
          <w:iCs/>
          <w:sz w:val="24"/>
          <w:szCs w:val="24"/>
        </w:rPr>
        <w:t>t</w:t>
      </w:r>
      <w:r>
        <w:rPr>
          <w:rFonts w:ascii="Times New Roman" w:hAnsi="Times New Roman" w:cs="Times New Roman"/>
          <w:sz w:val="24"/>
          <w:szCs w:val="24"/>
        </w:rPr>
        <w:t>(33) = 3.3</w:t>
      </w:r>
      <w:r w:rsidRPr="003C0722">
        <w:rPr>
          <w:rFonts w:ascii="Times New Roman" w:hAnsi="Times New Roman" w:cs="Times New Roman"/>
          <w:sz w:val="24"/>
          <w:szCs w:val="24"/>
        </w:rPr>
        <w:t xml:space="preserve">3, </w:t>
      </w:r>
      <w:r w:rsidRPr="003C0722">
        <w:rPr>
          <w:rFonts w:ascii="Times New Roman" w:hAnsi="Times New Roman" w:cs="Times New Roman"/>
          <w:i/>
          <w:iCs/>
          <w:sz w:val="24"/>
          <w:szCs w:val="24"/>
        </w:rPr>
        <w:t>p</w:t>
      </w:r>
      <w:r>
        <w:rPr>
          <w:rFonts w:ascii="Times New Roman" w:hAnsi="Times New Roman" w:cs="Times New Roman"/>
          <w:sz w:val="24"/>
          <w:szCs w:val="24"/>
        </w:rPr>
        <w:t xml:space="preserve"> = .002</w:t>
      </w:r>
      <w:r w:rsidRPr="003C0722">
        <w:rPr>
          <w:rFonts w:ascii="Times New Roman" w:hAnsi="Times New Roman" w:cs="Times New Roman"/>
          <w:sz w:val="24"/>
          <w:szCs w:val="24"/>
        </w:rPr>
        <w:t xml:space="preserve">, </w:t>
      </w:r>
      <w:r w:rsidRPr="003C0722">
        <w:rPr>
          <w:rFonts w:ascii="Times New Roman" w:hAnsi="Times New Roman" w:cs="Times New Roman"/>
          <w:i/>
          <w:sz w:val="24"/>
          <w:szCs w:val="24"/>
        </w:rPr>
        <w:t>g</w:t>
      </w:r>
      <w:r>
        <w:rPr>
          <w:rFonts w:ascii="Times New Roman" w:hAnsi="Times New Roman" w:cs="Times New Roman"/>
          <w:sz w:val="24"/>
          <w:szCs w:val="24"/>
        </w:rPr>
        <w:t xml:space="preserve"> = 1.10</w:t>
      </w:r>
      <w:r w:rsidRPr="003C0722">
        <w:rPr>
          <w:rFonts w:ascii="Times New Roman" w:hAnsi="Times New Roman" w:cs="Times New Roman"/>
          <w:sz w:val="24"/>
          <w:szCs w:val="24"/>
        </w:rPr>
        <w:t>.</w:t>
      </w:r>
      <w:r w:rsidRPr="003C0722">
        <w:rPr>
          <w:rFonts w:ascii="Times New Roman" w:eastAsia="Calibri" w:hAnsi="Times New Roman" w:cs="Times New Roman"/>
          <w:sz w:val="24"/>
          <w:szCs w:val="24"/>
        </w:rPr>
        <w:t xml:space="preserve"> Similarly, participants in the ACT</w:t>
      </w:r>
      <w:r w:rsidR="009523B7">
        <w:rPr>
          <w:rFonts w:ascii="Times New Roman" w:eastAsia="Calibri" w:hAnsi="Times New Roman" w:cs="Times New Roman"/>
          <w:sz w:val="24"/>
          <w:szCs w:val="24"/>
        </w:rPr>
        <w:t>+</w:t>
      </w:r>
      <w:r w:rsidR="009523B7">
        <w:rPr>
          <w:rFonts w:ascii="Times New Roman" w:hAnsi="Times New Roman" w:cs="Times New Roman"/>
          <w:sz w:val="24"/>
          <w:szCs w:val="24"/>
          <w:lang w:bidi="fa-IR"/>
        </w:rPr>
        <w:t>SSRI</w:t>
      </w:r>
      <w:r w:rsidRPr="003C0722">
        <w:rPr>
          <w:rFonts w:ascii="Times New Roman" w:eastAsia="Calibri" w:hAnsi="Times New Roman" w:cs="Times New Roman"/>
          <w:sz w:val="24"/>
          <w:szCs w:val="24"/>
        </w:rPr>
        <w:t xml:space="preserve"> condition on average reported large, statistically significant reductions (</w:t>
      </w:r>
      <w:r>
        <w:rPr>
          <w:rFonts w:ascii="Times New Roman" w:eastAsia="Calibri" w:hAnsi="Times New Roman" w:cs="Times New Roman"/>
          <w:sz w:val="24"/>
          <w:szCs w:val="24"/>
        </w:rPr>
        <w:t>30.4</w:t>
      </w:r>
      <w:r w:rsidRPr="003C0722">
        <w:rPr>
          <w:rFonts w:ascii="Times New Roman" w:eastAsia="Calibri" w:hAnsi="Times New Roman" w:cs="Times New Roman"/>
          <w:sz w:val="24"/>
          <w:szCs w:val="24"/>
        </w:rPr>
        <w:t xml:space="preserve">%) in </w:t>
      </w:r>
      <w:r>
        <w:rPr>
          <w:rFonts w:ascii="Times New Roman" w:eastAsia="Calibri" w:hAnsi="Times New Roman" w:cs="Times New Roman"/>
          <w:sz w:val="24"/>
          <w:szCs w:val="24"/>
        </w:rPr>
        <w:t>CDI</w:t>
      </w:r>
      <w:r w:rsidRPr="003C0722">
        <w:rPr>
          <w:rFonts w:ascii="Times New Roman" w:eastAsia="Calibri" w:hAnsi="Times New Roman" w:cs="Times New Roman"/>
          <w:sz w:val="24"/>
          <w:szCs w:val="24"/>
        </w:rPr>
        <w:t xml:space="preserve"> scores from pre- to post-treatment, </w:t>
      </w:r>
      <w:r w:rsidRPr="003C0722">
        <w:rPr>
          <w:rFonts w:ascii="Times New Roman" w:hAnsi="Times New Roman" w:cs="Times New Roman"/>
          <w:i/>
          <w:iCs/>
          <w:sz w:val="24"/>
          <w:szCs w:val="24"/>
        </w:rPr>
        <w:t>t</w:t>
      </w:r>
      <w:r>
        <w:rPr>
          <w:rFonts w:ascii="Times New Roman" w:hAnsi="Times New Roman" w:cs="Times New Roman"/>
          <w:sz w:val="24"/>
          <w:szCs w:val="24"/>
        </w:rPr>
        <w:t>(40) = 5.42</w:t>
      </w:r>
      <w:r w:rsidRPr="003C0722">
        <w:rPr>
          <w:rFonts w:ascii="Times New Roman" w:hAnsi="Times New Roman" w:cs="Times New Roman"/>
          <w:sz w:val="24"/>
          <w:szCs w:val="24"/>
        </w:rPr>
        <w:t xml:space="preserve">, </w:t>
      </w:r>
      <w:r w:rsidRPr="003C0722">
        <w:rPr>
          <w:rFonts w:ascii="Times New Roman" w:hAnsi="Times New Roman" w:cs="Times New Roman"/>
          <w:i/>
          <w:iCs/>
          <w:sz w:val="24"/>
          <w:szCs w:val="24"/>
        </w:rPr>
        <w:t>p</w:t>
      </w:r>
      <w:r w:rsidRPr="003C0722">
        <w:rPr>
          <w:rFonts w:ascii="Times New Roman" w:hAnsi="Times New Roman" w:cs="Times New Roman"/>
          <w:sz w:val="24"/>
          <w:szCs w:val="24"/>
        </w:rPr>
        <w:t xml:space="preserve"> &lt; .001, </w:t>
      </w:r>
      <w:r w:rsidRPr="003C0722">
        <w:rPr>
          <w:rFonts w:ascii="Times New Roman" w:hAnsi="Times New Roman" w:cs="Times New Roman"/>
          <w:i/>
          <w:sz w:val="24"/>
          <w:szCs w:val="24"/>
        </w:rPr>
        <w:t>g</w:t>
      </w:r>
      <w:r>
        <w:rPr>
          <w:rFonts w:ascii="Times New Roman" w:hAnsi="Times New Roman" w:cs="Times New Roman"/>
          <w:sz w:val="24"/>
          <w:szCs w:val="24"/>
        </w:rPr>
        <w:t xml:space="preserve"> = 1.64</w:t>
      </w:r>
      <w:r w:rsidRPr="003C0722">
        <w:rPr>
          <w:rFonts w:ascii="Times New Roman" w:hAnsi="Times New Roman" w:cs="Times New Roman"/>
          <w:sz w:val="24"/>
          <w:szCs w:val="24"/>
        </w:rPr>
        <w:t xml:space="preserve"> and large, statistically significant reductions (</w:t>
      </w:r>
      <w:r>
        <w:rPr>
          <w:rFonts w:ascii="Times New Roman" w:hAnsi="Times New Roman" w:cs="Times New Roman"/>
          <w:sz w:val="24"/>
          <w:szCs w:val="24"/>
        </w:rPr>
        <w:t>32.2</w:t>
      </w:r>
      <w:r w:rsidRPr="003C0722">
        <w:rPr>
          <w:rFonts w:ascii="Times New Roman" w:hAnsi="Times New Roman" w:cs="Times New Roman"/>
          <w:sz w:val="24"/>
          <w:szCs w:val="24"/>
        </w:rPr>
        <w:t xml:space="preserve">%) from post-treatment to follow-up,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(35) = </w:t>
      </w:r>
      <w:r>
        <w:rPr>
          <w:rFonts w:ascii="Times New Roman" w:hAnsi="Times New Roman" w:cs="Times New Roman"/>
          <w:sz w:val="24"/>
          <w:szCs w:val="24"/>
        </w:rPr>
        <w:t>4.70</w:t>
      </w:r>
      <w:r w:rsidRPr="003C0722">
        <w:rPr>
          <w:rFonts w:ascii="Times New Roman" w:hAnsi="Times New Roman" w:cs="Times New Roman"/>
          <w:sz w:val="24"/>
          <w:szCs w:val="24"/>
        </w:rPr>
        <w:t xml:space="preserve">, </w:t>
      </w:r>
      <w:r w:rsidRPr="003C0722">
        <w:rPr>
          <w:rFonts w:ascii="Times New Roman" w:hAnsi="Times New Roman" w:cs="Times New Roman"/>
          <w:i/>
          <w:iCs/>
          <w:sz w:val="24"/>
          <w:szCs w:val="24"/>
        </w:rPr>
        <w:t>p</w:t>
      </w:r>
      <w:r>
        <w:rPr>
          <w:rFonts w:ascii="Times New Roman" w:hAnsi="Times New Roman" w:cs="Times New Roman"/>
          <w:sz w:val="24"/>
          <w:szCs w:val="24"/>
        </w:rPr>
        <w:t xml:space="preserve"> &lt; .001</w:t>
      </w:r>
      <w:r w:rsidRPr="003C0722">
        <w:rPr>
          <w:rFonts w:ascii="Times New Roman" w:hAnsi="Times New Roman" w:cs="Times New Roman"/>
          <w:sz w:val="24"/>
          <w:szCs w:val="24"/>
        </w:rPr>
        <w:t xml:space="preserve">, </w:t>
      </w:r>
      <w:r w:rsidRPr="003C0722">
        <w:rPr>
          <w:rFonts w:ascii="Times New Roman" w:hAnsi="Times New Roman" w:cs="Times New Roman"/>
          <w:i/>
          <w:sz w:val="24"/>
          <w:szCs w:val="24"/>
        </w:rPr>
        <w:t>g</w:t>
      </w:r>
      <w:r>
        <w:rPr>
          <w:rFonts w:ascii="Times New Roman" w:hAnsi="Times New Roman" w:cs="Times New Roman"/>
          <w:sz w:val="24"/>
          <w:szCs w:val="24"/>
        </w:rPr>
        <w:t xml:space="preserve"> = 1.52</w:t>
      </w:r>
      <w:r w:rsidRPr="003C0722">
        <w:rPr>
          <w:rFonts w:ascii="Times New Roman" w:hAnsi="Times New Roman" w:cs="Times New Roman"/>
          <w:sz w:val="24"/>
          <w:szCs w:val="24"/>
        </w:rPr>
        <w:t xml:space="preserve">. </w:t>
      </w:r>
      <w:r w:rsidRPr="003C0722">
        <w:rPr>
          <w:rFonts w:ascii="Times New Roman" w:eastAsia="Calibri" w:hAnsi="Times New Roman" w:cs="Times New Roman"/>
          <w:sz w:val="24"/>
          <w:szCs w:val="24"/>
        </w:rPr>
        <w:t xml:space="preserve">Finally, participants in the </w:t>
      </w:r>
      <w:r w:rsidR="009523B7">
        <w:rPr>
          <w:rFonts w:ascii="Times New Roman" w:eastAsia="Calibri" w:hAnsi="Times New Roman" w:cs="Times New Roman"/>
          <w:sz w:val="24"/>
          <w:szCs w:val="24"/>
        </w:rPr>
        <w:t xml:space="preserve">continued </w:t>
      </w:r>
      <w:r>
        <w:rPr>
          <w:rFonts w:ascii="Times New Roman" w:eastAsia="Calibri" w:hAnsi="Times New Roman" w:cs="Times New Roman"/>
          <w:sz w:val="24"/>
          <w:szCs w:val="24"/>
        </w:rPr>
        <w:t>SSRI</w:t>
      </w:r>
      <w:r w:rsidRPr="003C0722">
        <w:rPr>
          <w:rFonts w:ascii="Times New Roman" w:eastAsia="Calibri" w:hAnsi="Times New Roman" w:cs="Times New Roman"/>
          <w:sz w:val="24"/>
          <w:szCs w:val="24"/>
        </w:rPr>
        <w:t xml:space="preserve"> condition on average r</w:t>
      </w:r>
      <w:r>
        <w:rPr>
          <w:rFonts w:ascii="Times New Roman" w:eastAsia="Calibri" w:hAnsi="Times New Roman" w:cs="Times New Roman"/>
          <w:sz w:val="24"/>
          <w:szCs w:val="24"/>
        </w:rPr>
        <w:t xml:space="preserve">eported medium, statistically </w:t>
      </w:r>
      <w:r w:rsidRPr="003C0722">
        <w:rPr>
          <w:rFonts w:ascii="Times New Roman" w:eastAsia="Calibri" w:hAnsi="Times New Roman" w:cs="Times New Roman"/>
          <w:sz w:val="24"/>
          <w:szCs w:val="24"/>
        </w:rPr>
        <w:t>signi</w:t>
      </w:r>
      <w:r>
        <w:rPr>
          <w:rFonts w:ascii="Times New Roman" w:eastAsia="Calibri" w:hAnsi="Times New Roman" w:cs="Times New Roman"/>
          <w:sz w:val="24"/>
          <w:szCs w:val="24"/>
        </w:rPr>
        <w:t>ficant reductions (15.2%) in CDI</w:t>
      </w:r>
      <w:r w:rsidRPr="003C0722">
        <w:rPr>
          <w:rFonts w:ascii="Times New Roman" w:eastAsia="Calibri" w:hAnsi="Times New Roman" w:cs="Times New Roman"/>
          <w:sz w:val="24"/>
          <w:szCs w:val="24"/>
        </w:rPr>
        <w:t xml:space="preserve"> scores from pre- to post-treatment,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(48) = </w:t>
      </w:r>
      <w:r>
        <w:rPr>
          <w:rFonts w:ascii="Times New Roman" w:hAnsi="Times New Roman" w:cs="Times New Roman"/>
          <w:sz w:val="24"/>
          <w:szCs w:val="24"/>
        </w:rPr>
        <w:t>2.60</w:t>
      </w:r>
      <w:r w:rsidRPr="003C0722">
        <w:rPr>
          <w:rFonts w:ascii="Times New Roman" w:hAnsi="Times New Roman" w:cs="Times New Roman"/>
          <w:sz w:val="24"/>
          <w:szCs w:val="24"/>
        </w:rPr>
        <w:t xml:space="preserve">, </w:t>
      </w:r>
      <w:r w:rsidRPr="003C0722">
        <w:rPr>
          <w:rFonts w:ascii="Times New Roman" w:hAnsi="Times New Roman" w:cs="Times New Roman"/>
          <w:i/>
          <w:iCs/>
          <w:sz w:val="24"/>
          <w:szCs w:val="24"/>
        </w:rPr>
        <w:t>p</w:t>
      </w:r>
      <w:r w:rsidRPr="003C0722">
        <w:rPr>
          <w:rFonts w:ascii="Times New Roman" w:hAnsi="Times New Roman" w:cs="Times New Roman"/>
          <w:sz w:val="24"/>
          <w:szCs w:val="24"/>
        </w:rPr>
        <w:t xml:space="preserve"> = .</w:t>
      </w:r>
      <w:r>
        <w:rPr>
          <w:rFonts w:ascii="Times New Roman" w:hAnsi="Times New Roman" w:cs="Times New Roman"/>
          <w:sz w:val="24"/>
          <w:szCs w:val="24"/>
        </w:rPr>
        <w:t>012</w:t>
      </w:r>
      <w:r w:rsidRPr="003C0722">
        <w:rPr>
          <w:rFonts w:ascii="Times New Roman" w:hAnsi="Times New Roman" w:cs="Times New Roman"/>
          <w:sz w:val="24"/>
          <w:szCs w:val="24"/>
        </w:rPr>
        <w:t xml:space="preserve">, </w:t>
      </w:r>
      <w:r w:rsidRPr="003C0722">
        <w:rPr>
          <w:rFonts w:ascii="Times New Roman" w:hAnsi="Times New Roman" w:cs="Times New Roman"/>
          <w:i/>
          <w:sz w:val="24"/>
          <w:szCs w:val="24"/>
        </w:rPr>
        <w:t>g</w:t>
      </w:r>
      <w:r w:rsidRPr="003C0722">
        <w:rPr>
          <w:rFonts w:ascii="Times New Roman" w:hAnsi="Times New Roman" w:cs="Times New Roman"/>
          <w:sz w:val="24"/>
          <w:szCs w:val="24"/>
        </w:rPr>
        <w:t xml:space="preserve"> = .</w:t>
      </w:r>
      <w:r>
        <w:rPr>
          <w:rFonts w:ascii="Times New Roman" w:hAnsi="Times New Roman" w:cs="Times New Roman"/>
          <w:sz w:val="24"/>
          <w:szCs w:val="24"/>
        </w:rPr>
        <w:t>72 and medium, statistically significant reductions (13.2</w:t>
      </w:r>
      <w:r w:rsidRPr="003C0722">
        <w:rPr>
          <w:rFonts w:ascii="Times New Roman" w:hAnsi="Times New Roman" w:cs="Times New Roman"/>
          <w:sz w:val="24"/>
          <w:szCs w:val="24"/>
        </w:rPr>
        <w:t xml:space="preserve">%) from post-treatment to follow-up,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(45) = </w:t>
      </w:r>
      <w:r>
        <w:rPr>
          <w:rFonts w:ascii="Times New Roman" w:hAnsi="Times New Roman" w:cs="Times New Roman"/>
          <w:sz w:val="24"/>
          <w:szCs w:val="24"/>
        </w:rPr>
        <w:t>2.37</w:t>
      </w:r>
      <w:r w:rsidRPr="003C0722">
        <w:rPr>
          <w:rFonts w:ascii="Times New Roman" w:hAnsi="Times New Roman" w:cs="Times New Roman"/>
          <w:sz w:val="24"/>
          <w:szCs w:val="24"/>
        </w:rPr>
        <w:t xml:space="preserve">, </w:t>
      </w:r>
      <w:r w:rsidRPr="003C0722">
        <w:rPr>
          <w:rFonts w:ascii="Times New Roman" w:hAnsi="Times New Roman" w:cs="Times New Roman"/>
          <w:i/>
          <w:iCs/>
          <w:sz w:val="24"/>
          <w:szCs w:val="24"/>
        </w:rPr>
        <w:t>p</w:t>
      </w:r>
      <w:r w:rsidRPr="003C0722">
        <w:rPr>
          <w:rFonts w:ascii="Times New Roman" w:hAnsi="Times New Roman" w:cs="Times New Roman"/>
          <w:sz w:val="24"/>
          <w:szCs w:val="24"/>
        </w:rPr>
        <w:t xml:space="preserve"> = .</w:t>
      </w:r>
      <w:r>
        <w:rPr>
          <w:rFonts w:ascii="Times New Roman" w:hAnsi="Times New Roman" w:cs="Times New Roman"/>
          <w:sz w:val="24"/>
          <w:szCs w:val="24"/>
        </w:rPr>
        <w:t>022</w:t>
      </w:r>
      <w:r w:rsidRPr="003C0722">
        <w:rPr>
          <w:rFonts w:ascii="Times New Roman" w:hAnsi="Times New Roman" w:cs="Times New Roman"/>
          <w:sz w:val="24"/>
          <w:szCs w:val="24"/>
        </w:rPr>
        <w:t xml:space="preserve">, </w:t>
      </w:r>
      <w:r w:rsidRPr="003C0722">
        <w:rPr>
          <w:rFonts w:ascii="Times New Roman" w:hAnsi="Times New Roman" w:cs="Times New Roman"/>
          <w:i/>
          <w:sz w:val="24"/>
          <w:szCs w:val="24"/>
        </w:rPr>
        <w:t>g</w:t>
      </w:r>
      <w:r>
        <w:rPr>
          <w:rFonts w:ascii="Times New Roman" w:hAnsi="Times New Roman" w:cs="Times New Roman"/>
          <w:sz w:val="24"/>
          <w:szCs w:val="24"/>
        </w:rPr>
        <w:t xml:space="preserve"> = 0.68</w:t>
      </w:r>
      <w:r w:rsidRPr="003C0722">
        <w:rPr>
          <w:rFonts w:ascii="Times New Roman" w:hAnsi="Times New Roman" w:cs="Times New Roman"/>
          <w:sz w:val="24"/>
          <w:szCs w:val="24"/>
        </w:rPr>
        <w:t>.</w:t>
      </w:r>
    </w:p>
    <w:p w14:paraId="674D29F5" w14:textId="755DF139" w:rsidR="00885C4E" w:rsidRPr="003C0722" w:rsidRDefault="00885C4E" w:rsidP="00A90341">
      <w:pPr>
        <w:spacing w:after="0" w:line="480" w:lineRule="auto"/>
        <w:ind w:firstLine="720"/>
        <w:rPr>
          <w:rFonts w:ascii="Times New Roman" w:eastAsia="Calibri" w:hAnsi="Times New Roman" w:cs="Times New Roman"/>
          <w:sz w:val="24"/>
          <w:szCs w:val="24"/>
          <w:lang w:bidi="fa-IR"/>
        </w:rPr>
      </w:pPr>
      <w:r w:rsidRPr="003C0722">
        <w:rPr>
          <w:rFonts w:ascii="Times New Roman" w:eastAsia="Calibri" w:hAnsi="Times New Roman" w:cs="Times New Roman"/>
          <w:b/>
          <w:bCs/>
          <w:sz w:val="24"/>
          <w:szCs w:val="24"/>
        </w:rPr>
        <w:t xml:space="preserve">Valued Living. </w:t>
      </w:r>
      <w:r w:rsidRPr="003C0722">
        <w:rPr>
          <w:rFonts w:ascii="Times New Roman" w:eastAsia="Calibri" w:hAnsi="Times New Roman" w:cs="Times New Roman"/>
          <w:bCs/>
          <w:color w:val="000000"/>
          <w:sz w:val="24"/>
          <w:szCs w:val="24"/>
        </w:rPr>
        <w:t xml:space="preserve">The MLM analysis of VLQ composite scores revealed a statistically significant </w:t>
      </w:r>
      <w:r w:rsidRPr="003C0722">
        <w:rPr>
          <w:rFonts w:ascii="Times New Roman" w:eastAsia="Calibri" w:hAnsi="Times New Roman" w:cs="Times New Roman"/>
          <w:sz w:val="24"/>
          <w:szCs w:val="24"/>
        </w:rPr>
        <w:t xml:space="preserve">main effect for condition, </w:t>
      </w:r>
      <w:proofErr w:type="gramStart"/>
      <w:r w:rsidRPr="003C0722">
        <w:rPr>
          <w:rFonts w:ascii="Times New Roman" w:eastAsia="Calibri" w:hAnsi="Times New Roman" w:cs="Times New Roman"/>
          <w:i/>
          <w:sz w:val="24"/>
          <w:szCs w:val="24"/>
        </w:rPr>
        <w:t>F</w:t>
      </w:r>
      <w:r w:rsidRPr="003C0722">
        <w:rPr>
          <w:rFonts w:ascii="Times New Roman" w:eastAsia="Calibri" w:hAnsi="Times New Roman" w:cs="Times New Roman"/>
          <w:sz w:val="24"/>
          <w:szCs w:val="24"/>
        </w:rPr>
        <w:t>(</w:t>
      </w:r>
      <w:proofErr w:type="gramEnd"/>
      <w:r w:rsidRPr="003C0722">
        <w:rPr>
          <w:rFonts w:ascii="Times New Roman" w:eastAsia="Calibri" w:hAnsi="Times New Roman" w:cs="Times New Roman"/>
          <w:sz w:val="24"/>
          <w:szCs w:val="24"/>
        </w:rPr>
        <w:t xml:space="preserve">2, 65.87) = 18.72, </w:t>
      </w:r>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rPr>
        <w:t xml:space="preserve"> &lt; .001, time, </w:t>
      </w:r>
      <w:r w:rsidRPr="003C0722">
        <w:rPr>
          <w:rFonts w:ascii="Times New Roman" w:eastAsia="Calibri" w:hAnsi="Times New Roman" w:cs="Times New Roman"/>
          <w:i/>
          <w:sz w:val="24"/>
          <w:szCs w:val="24"/>
        </w:rPr>
        <w:t>F</w:t>
      </w:r>
      <w:r w:rsidRPr="003C0722">
        <w:rPr>
          <w:rFonts w:ascii="Times New Roman" w:eastAsia="Calibri" w:hAnsi="Times New Roman" w:cs="Times New Roman"/>
          <w:sz w:val="24"/>
          <w:szCs w:val="24"/>
        </w:rPr>
        <w:t xml:space="preserve">(2, 121.72) = 6.74, </w:t>
      </w:r>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rPr>
        <w:t xml:space="preserve"> = .002, and time × condition interaction, </w:t>
      </w:r>
      <w:r w:rsidRPr="003C0722">
        <w:rPr>
          <w:rFonts w:ascii="Times New Roman" w:eastAsia="Calibri" w:hAnsi="Times New Roman" w:cs="Times New Roman"/>
          <w:i/>
          <w:sz w:val="24"/>
          <w:szCs w:val="24"/>
        </w:rPr>
        <w:t>F</w:t>
      </w:r>
      <w:r w:rsidRPr="003C0722">
        <w:rPr>
          <w:rFonts w:ascii="Times New Roman" w:eastAsia="Calibri" w:hAnsi="Times New Roman" w:cs="Times New Roman"/>
          <w:sz w:val="24"/>
          <w:szCs w:val="24"/>
        </w:rPr>
        <w:t xml:space="preserve">(4, 121.61) = 7.31, </w:t>
      </w:r>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rPr>
        <w:t xml:space="preserve"> &lt; .001. Post hoc analyses indicated that VLQ scores significantly increased across time in the ACT</w:t>
      </w:r>
      <w:r w:rsidR="009523B7">
        <w:rPr>
          <w:rFonts w:ascii="Times New Roman" w:eastAsia="Calibri" w:hAnsi="Times New Roman" w:cs="Times New Roman"/>
          <w:sz w:val="24"/>
          <w:szCs w:val="24"/>
        </w:rPr>
        <w:t>+</w:t>
      </w:r>
      <w:r w:rsidR="009523B7">
        <w:rPr>
          <w:rFonts w:ascii="Times New Roman" w:hAnsi="Times New Roman" w:cs="Times New Roman"/>
          <w:sz w:val="24"/>
          <w:szCs w:val="24"/>
          <w:lang w:bidi="fa-IR"/>
        </w:rPr>
        <w:t>SSRI</w:t>
      </w:r>
      <w:r w:rsidRPr="003C0722">
        <w:rPr>
          <w:rFonts w:ascii="Times New Roman" w:eastAsia="Calibri" w:hAnsi="Times New Roman" w:cs="Times New Roman"/>
          <w:sz w:val="24"/>
          <w:szCs w:val="24"/>
        </w:rPr>
        <w:t xml:space="preserve"> condition compared to the CBT</w:t>
      </w:r>
      <w:r w:rsidR="009523B7">
        <w:rPr>
          <w:rFonts w:ascii="Times New Roman" w:eastAsia="Calibri" w:hAnsi="Times New Roman" w:cs="Times New Roman"/>
          <w:sz w:val="24"/>
          <w:szCs w:val="24"/>
        </w:rPr>
        <w:t>+</w:t>
      </w:r>
      <w:r w:rsidR="009523B7">
        <w:rPr>
          <w:rFonts w:ascii="Times New Roman" w:hAnsi="Times New Roman" w:cs="Times New Roman"/>
          <w:sz w:val="24"/>
          <w:szCs w:val="24"/>
          <w:lang w:bidi="fa-IR"/>
        </w:rPr>
        <w:t>SSRI</w:t>
      </w:r>
      <w:r w:rsidRPr="003C0722">
        <w:rPr>
          <w:rFonts w:ascii="Times New Roman" w:eastAsia="Calibri" w:hAnsi="Times New Roman" w:cs="Times New Roman"/>
          <w:sz w:val="24"/>
          <w:szCs w:val="24"/>
        </w:rPr>
        <w:t xml:space="preserve"> condition, (slope = 5.93, </w:t>
      </w:r>
      <w:r w:rsidRPr="003C0722">
        <w:rPr>
          <w:rFonts w:ascii="Times New Roman" w:hAnsi="Times New Roman" w:cs="Times New Roman"/>
          <w:i/>
          <w:iCs/>
          <w:sz w:val="24"/>
          <w:szCs w:val="24"/>
        </w:rPr>
        <w:t>SE</w:t>
      </w:r>
      <w:r w:rsidRPr="003C0722">
        <w:rPr>
          <w:rFonts w:ascii="Times New Roman" w:hAnsi="Times New Roman" w:cs="Times New Roman"/>
          <w:sz w:val="24"/>
          <w:szCs w:val="24"/>
        </w:rPr>
        <w:t xml:space="preserve"> = 1.31),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(66.26) = 4.52, </w:t>
      </w:r>
      <w:proofErr w:type="spellStart"/>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vertAlign w:val="subscript"/>
        </w:rPr>
        <w:t>holm</w:t>
      </w:r>
      <w:proofErr w:type="spellEnd"/>
      <w:r w:rsidRPr="003C0722">
        <w:rPr>
          <w:rFonts w:ascii="Times New Roman" w:eastAsia="Calibri" w:hAnsi="Times New Roman" w:cs="Times New Roman"/>
          <w:i/>
          <w:sz w:val="24"/>
          <w:szCs w:val="24"/>
        </w:rPr>
        <w:t xml:space="preserve"> </w:t>
      </w:r>
      <w:r w:rsidRPr="003C0722">
        <w:rPr>
          <w:rFonts w:ascii="Times New Roman" w:eastAsia="Calibri" w:hAnsi="Times New Roman" w:cs="Times New Roman"/>
          <w:sz w:val="24"/>
          <w:szCs w:val="24"/>
        </w:rPr>
        <w:t>&lt; .001</w:t>
      </w:r>
      <w:r w:rsidRPr="003C0722">
        <w:rPr>
          <w:rFonts w:ascii="Times New Roman" w:eastAsia="Calibri" w:hAnsi="Times New Roman" w:cs="Times New Roman"/>
          <w:sz w:val="24"/>
          <w:szCs w:val="24"/>
          <w:lang w:bidi="fa-IR"/>
        </w:rPr>
        <w:t xml:space="preserve"> and</w:t>
      </w:r>
      <w:r>
        <w:rPr>
          <w:rFonts w:ascii="Times New Roman" w:eastAsia="Calibri" w:hAnsi="Times New Roman" w:cs="Times New Roman"/>
          <w:sz w:val="24"/>
          <w:szCs w:val="24"/>
          <w:lang w:bidi="fa-IR"/>
        </w:rPr>
        <w:t xml:space="preserve"> continued SSRI</w:t>
      </w:r>
      <w:r w:rsidRPr="003C0722">
        <w:rPr>
          <w:rFonts w:ascii="Times New Roman" w:eastAsia="Calibri" w:hAnsi="Times New Roman" w:cs="Times New Roman"/>
          <w:sz w:val="24"/>
          <w:szCs w:val="24"/>
          <w:lang w:bidi="fa-IR"/>
        </w:rPr>
        <w:t xml:space="preserve"> condition, </w:t>
      </w:r>
      <w:r w:rsidRPr="003C0722">
        <w:rPr>
          <w:rFonts w:ascii="Times New Roman" w:eastAsia="Calibri" w:hAnsi="Times New Roman" w:cs="Times New Roman"/>
          <w:sz w:val="24"/>
          <w:szCs w:val="24"/>
        </w:rPr>
        <w:t xml:space="preserve">(slope = 7.28, </w:t>
      </w:r>
      <w:r w:rsidRPr="003C0722">
        <w:rPr>
          <w:rFonts w:ascii="Times New Roman" w:hAnsi="Times New Roman" w:cs="Times New Roman"/>
          <w:i/>
          <w:iCs/>
          <w:sz w:val="24"/>
          <w:szCs w:val="24"/>
        </w:rPr>
        <w:t>SE</w:t>
      </w:r>
      <w:r w:rsidRPr="003C0722">
        <w:rPr>
          <w:rFonts w:ascii="Times New Roman" w:hAnsi="Times New Roman" w:cs="Times New Roman"/>
          <w:sz w:val="24"/>
          <w:szCs w:val="24"/>
        </w:rPr>
        <w:t xml:space="preserve"> = 1.24),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(63.38) = 5.86, </w:t>
      </w:r>
      <w:proofErr w:type="spellStart"/>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vertAlign w:val="subscript"/>
        </w:rPr>
        <w:t>holm</w:t>
      </w:r>
      <w:proofErr w:type="spellEnd"/>
      <w:r w:rsidRPr="003C0722">
        <w:rPr>
          <w:rFonts w:ascii="Times New Roman" w:eastAsia="Calibri" w:hAnsi="Times New Roman" w:cs="Times New Roman"/>
          <w:i/>
          <w:sz w:val="24"/>
          <w:szCs w:val="24"/>
        </w:rPr>
        <w:t xml:space="preserve"> </w:t>
      </w:r>
      <w:r w:rsidRPr="003C0722">
        <w:rPr>
          <w:rFonts w:ascii="Times New Roman" w:eastAsia="Calibri" w:hAnsi="Times New Roman" w:cs="Times New Roman"/>
          <w:sz w:val="24"/>
          <w:szCs w:val="24"/>
        </w:rPr>
        <w:t>&lt; .001</w:t>
      </w:r>
      <w:r w:rsidRPr="003C0722">
        <w:rPr>
          <w:rFonts w:ascii="Times New Roman" w:eastAsia="Calibri" w:hAnsi="Times New Roman" w:cs="Times New Roman"/>
          <w:sz w:val="24"/>
          <w:szCs w:val="24"/>
          <w:lang w:bidi="fa-IR"/>
        </w:rPr>
        <w:t>; however no significant difference was demonstrated between the CBT</w:t>
      </w:r>
      <w:r w:rsidR="009523B7">
        <w:rPr>
          <w:rFonts w:ascii="Times New Roman" w:eastAsia="Calibri" w:hAnsi="Times New Roman" w:cs="Times New Roman"/>
          <w:sz w:val="24"/>
          <w:szCs w:val="24"/>
          <w:lang w:bidi="fa-IR"/>
        </w:rPr>
        <w:t>+</w:t>
      </w:r>
      <w:r w:rsidR="009523B7">
        <w:rPr>
          <w:rFonts w:ascii="Times New Roman" w:hAnsi="Times New Roman" w:cs="Times New Roman"/>
          <w:sz w:val="24"/>
          <w:szCs w:val="24"/>
          <w:lang w:bidi="fa-IR"/>
        </w:rPr>
        <w:t>SSRI</w:t>
      </w:r>
      <w:r w:rsidRPr="003C0722">
        <w:rPr>
          <w:rFonts w:ascii="Times New Roman" w:eastAsia="Calibri" w:hAnsi="Times New Roman" w:cs="Times New Roman"/>
          <w:sz w:val="24"/>
          <w:szCs w:val="24"/>
          <w:lang w:bidi="fa-IR"/>
        </w:rPr>
        <w:t xml:space="preserve"> and </w:t>
      </w:r>
      <w:r>
        <w:rPr>
          <w:rFonts w:ascii="Times New Roman" w:eastAsia="Calibri" w:hAnsi="Times New Roman" w:cs="Times New Roman"/>
          <w:sz w:val="24"/>
          <w:szCs w:val="24"/>
          <w:lang w:bidi="fa-IR"/>
        </w:rPr>
        <w:t>continued SSRI</w:t>
      </w:r>
      <w:r w:rsidRPr="003C0722">
        <w:rPr>
          <w:rFonts w:ascii="Times New Roman" w:eastAsia="Calibri" w:hAnsi="Times New Roman" w:cs="Times New Roman"/>
          <w:sz w:val="24"/>
          <w:szCs w:val="24"/>
          <w:lang w:bidi="fa-IR"/>
        </w:rPr>
        <w:t xml:space="preserve"> condition, </w:t>
      </w:r>
      <w:r w:rsidRPr="003C0722">
        <w:rPr>
          <w:rFonts w:ascii="Times New Roman" w:eastAsia="Calibri" w:hAnsi="Times New Roman" w:cs="Times New Roman"/>
          <w:sz w:val="24"/>
          <w:szCs w:val="24"/>
        </w:rPr>
        <w:t xml:space="preserve">(slope = 1.35, </w:t>
      </w:r>
      <w:r w:rsidRPr="003C0722">
        <w:rPr>
          <w:rFonts w:ascii="Times New Roman" w:hAnsi="Times New Roman" w:cs="Times New Roman"/>
          <w:i/>
          <w:iCs/>
          <w:sz w:val="24"/>
          <w:szCs w:val="24"/>
        </w:rPr>
        <w:t>SE</w:t>
      </w:r>
      <w:r w:rsidRPr="003C0722">
        <w:rPr>
          <w:rFonts w:ascii="Times New Roman" w:hAnsi="Times New Roman" w:cs="Times New Roman"/>
          <w:sz w:val="24"/>
          <w:szCs w:val="24"/>
        </w:rPr>
        <w:t xml:space="preserve"> = 1.25),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(64.50) = 1.08, </w:t>
      </w:r>
      <w:proofErr w:type="spellStart"/>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vertAlign w:val="subscript"/>
        </w:rPr>
        <w:t>holm</w:t>
      </w:r>
      <w:proofErr w:type="spellEnd"/>
      <w:r w:rsidRPr="003C0722">
        <w:rPr>
          <w:rFonts w:ascii="Times New Roman" w:eastAsia="Calibri" w:hAnsi="Times New Roman" w:cs="Times New Roman"/>
          <w:i/>
          <w:sz w:val="24"/>
          <w:szCs w:val="24"/>
        </w:rPr>
        <w:t xml:space="preserve"> </w:t>
      </w:r>
      <w:r w:rsidRPr="003C0722">
        <w:rPr>
          <w:rFonts w:ascii="Times New Roman" w:eastAsia="Calibri" w:hAnsi="Times New Roman" w:cs="Times New Roman"/>
          <w:sz w:val="24"/>
          <w:szCs w:val="24"/>
        </w:rPr>
        <w:t>= .285</w:t>
      </w:r>
      <w:r w:rsidRPr="003C0722">
        <w:rPr>
          <w:rFonts w:ascii="Times New Roman" w:eastAsia="Calibri" w:hAnsi="Times New Roman" w:cs="Times New Roman"/>
          <w:sz w:val="24"/>
          <w:szCs w:val="24"/>
          <w:lang w:bidi="fa-IR"/>
        </w:rPr>
        <w:t xml:space="preserve">. </w:t>
      </w:r>
      <w:r w:rsidRPr="003C0722">
        <w:rPr>
          <w:rFonts w:ascii="Times New Roman" w:eastAsia="Calibri" w:hAnsi="Times New Roman" w:cs="Times New Roman"/>
          <w:sz w:val="24"/>
          <w:szCs w:val="24"/>
        </w:rPr>
        <w:t>Comparisons of the CBT</w:t>
      </w:r>
      <w:r w:rsidR="009523B7">
        <w:rPr>
          <w:rFonts w:ascii="Times New Roman" w:eastAsia="Calibri" w:hAnsi="Times New Roman" w:cs="Times New Roman"/>
          <w:sz w:val="24"/>
          <w:szCs w:val="24"/>
        </w:rPr>
        <w:t>+</w:t>
      </w:r>
      <w:r w:rsidR="009523B7">
        <w:rPr>
          <w:rFonts w:ascii="Times New Roman" w:hAnsi="Times New Roman" w:cs="Times New Roman"/>
          <w:sz w:val="24"/>
          <w:szCs w:val="24"/>
          <w:lang w:bidi="fa-IR"/>
        </w:rPr>
        <w:t>SSRI</w:t>
      </w:r>
      <w:r w:rsidRPr="003C0722">
        <w:rPr>
          <w:rFonts w:ascii="Times New Roman" w:eastAsia="Calibri" w:hAnsi="Times New Roman" w:cs="Times New Roman"/>
          <w:sz w:val="24"/>
          <w:szCs w:val="24"/>
        </w:rPr>
        <w:t xml:space="preserve"> and ACT</w:t>
      </w:r>
      <w:r w:rsidR="009523B7">
        <w:rPr>
          <w:rFonts w:ascii="Times New Roman" w:eastAsia="Calibri" w:hAnsi="Times New Roman" w:cs="Times New Roman"/>
          <w:sz w:val="24"/>
          <w:szCs w:val="24"/>
        </w:rPr>
        <w:t>+</w:t>
      </w:r>
      <w:r w:rsidR="009523B7" w:rsidRPr="009523B7">
        <w:rPr>
          <w:rFonts w:ascii="Times New Roman" w:hAnsi="Times New Roman" w:cs="Times New Roman"/>
          <w:sz w:val="24"/>
          <w:szCs w:val="24"/>
          <w:lang w:bidi="fa-IR"/>
        </w:rPr>
        <w:t xml:space="preserve"> </w:t>
      </w:r>
      <w:r w:rsidR="009523B7">
        <w:rPr>
          <w:rFonts w:ascii="Times New Roman" w:hAnsi="Times New Roman" w:cs="Times New Roman"/>
          <w:sz w:val="24"/>
          <w:szCs w:val="24"/>
          <w:lang w:bidi="fa-IR"/>
        </w:rPr>
        <w:t>SSRI</w:t>
      </w:r>
      <w:r w:rsidRPr="003C0722">
        <w:rPr>
          <w:rFonts w:ascii="Times New Roman" w:eastAsia="Calibri" w:hAnsi="Times New Roman" w:cs="Times New Roman"/>
          <w:sz w:val="24"/>
          <w:szCs w:val="24"/>
        </w:rPr>
        <w:t xml:space="preserve"> conditions revealed significant differences at post-treatment, (slope = 8.86, </w:t>
      </w:r>
      <w:r w:rsidRPr="003C0722">
        <w:rPr>
          <w:rFonts w:ascii="Times New Roman" w:hAnsi="Times New Roman" w:cs="Times New Roman"/>
          <w:i/>
          <w:iCs/>
          <w:sz w:val="24"/>
          <w:szCs w:val="24"/>
        </w:rPr>
        <w:t>SE</w:t>
      </w:r>
      <w:r w:rsidRPr="003C0722">
        <w:rPr>
          <w:rFonts w:ascii="Times New Roman" w:hAnsi="Times New Roman" w:cs="Times New Roman"/>
          <w:sz w:val="24"/>
          <w:szCs w:val="24"/>
        </w:rPr>
        <w:t xml:space="preserve"> = 1.94), </w:t>
      </w:r>
      <w:proofErr w:type="gramStart"/>
      <w:r w:rsidRPr="003C0722">
        <w:rPr>
          <w:rFonts w:ascii="Times New Roman" w:hAnsi="Times New Roman" w:cs="Times New Roman"/>
          <w:i/>
          <w:iCs/>
          <w:sz w:val="24"/>
          <w:szCs w:val="24"/>
        </w:rPr>
        <w:t>t</w:t>
      </w:r>
      <w:r w:rsidRPr="003C0722">
        <w:rPr>
          <w:rFonts w:ascii="Times New Roman" w:hAnsi="Times New Roman" w:cs="Times New Roman"/>
          <w:sz w:val="24"/>
          <w:szCs w:val="24"/>
        </w:rPr>
        <w:t>(</w:t>
      </w:r>
      <w:proofErr w:type="gramEnd"/>
      <w:r w:rsidRPr="003C0722">
        <w:rPr>
          <w:rFonts w:ascii="Times New Roman" w:hAnsi="Times New Roman" w:cs="Times New Roman"/>
          <w:sz w:val="24"/>
          <w:szCs w:val="24"/>
        </w:rPr>
        <w:t xml:space="preserve">170.68) = 4.56, </w:t>
      </w:r>
      <w:proofErr w:type="spellStart"/>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vertAlign w:val="subscript"/>
        </w:rPr>
        <w:t>holm</w:t>
      </w:r>
      <w:proofErr w:type="spellEnd"/>
      <w:r w:rsidRPr="003C0722">
        <w:rPr>
          <w:rFonts w:ascii="Times New Roman" w:eastAsia="Calibri" w:hAnsi="Times New Roman" w:cs="Times New Roman"/>
          <w:i/>
          <w:sz w:val="24"/>
          <w:szCs w:val="24"/>
        </w:rPr>
        <w:t xml:space="preserve"> </w:t>
      </w:r>
      <w:r w:rsidRPr="003C0722">
        <w:rPr>
          <w:rFonts w:ascii="Times New Roman" w:eastAsia="Calibri" w:hAnsi="Times New Roman" w:cs="Times New Roman"/>
          <w:sz w:val="24"/>
          <w:szCs w:val="24"/>
        </w:rPr>
        <w:t xml:space="preserve">&lt; .001 </w:t>
      </w:r>
      <w:r>
        <w:rPr>
          <w:rFonts w:ascii="Times New Roman" w:eastAsia="Calibri" w:hAnsi="Times New Roman" w:cs="Times New Roman"/>
          <w:sz w:val="24"/>
          <w:szCs w:val="24"/>
        </w:rPr>
        <w:t>and</w:t>
      </w:r>
      <w:r w:rsidRPr="003C0722">
        <w:rPr>
          <w:rFonts w:ascii="Times New Roman" w:eastAsia="Calibri" w:hAnsi="Times New Roman" w:cs="Times New Roman"/>
          <w:sz w:val="24"/>
          <w:szCs w:val="24"/>
        </w:rPr>
        <w:t xml:space="preserve"> follow-up, (slope = -0.25, </w:t>
      </w:r>
      <w:r w:rsidRPr="003C0722">
        <w:rPr>
          <w:rFonts w:ascii="Times New Roman" w:hAnsi="Times New Roman" w:cs="Times New Roman"/>
          <w:i/>
          <w:iCs/>
          <w:sz w:val="24"/>
          <w:szCs w:val="24"/>
        </w:rPr>
        <w:t>SE</w:t>
      </w:r>
      <w:r w:rsidRPr="003C0722">
        <w:rPr>
          <w:rFonts w:ascii="Times New Roman" w:hAnsi="Times New Roman" w:cs="Times New Roman"/>
          <w:sz w:val="24"/>
          <w:szCs w:val="24"/>
        </w:rPr>
        <w:t xml:space="preserve"> = 1.25),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(172.03) = -0.20, </w:t>
      </w:r>
      <w:proofErr w:type="spellStart"/>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vertAlign w:val="subscript"/>
        </w:rPr>
        <w:t>holm</w:t>
      </w:r>
      <w:proofErr w:type="spellEnd"/>
      <w:r w:rsidRPr="003C0722">
        <w:rPr>
          <w:rFonts w:ascii="Times New Roman" w:eastAsia="Calibri" w:hAnsi="Times New Roman" w:cs="Times New Roman"/>
          <w:i/>
          <w:sz w:val="24"/>
          <w:szCs w:val="24"/>
        </w:rPr>
        <w:t xml:space="preserve"> </w:t>
      </w:r>
      <w:r w:rsidRPr="003C0722">
        <w:rPr>
          <w:rFonts w:ascii="Times New Roman" w:eastAsia="Calibri" w:hAnsi="Times New Roman" w:cs="Times New Roman"/>
          <w:sz w:val="24"/>
          <w:szCs w:val="24"/>
        </w:rPr>
        <w:t>= 1.00.</w:t>
      </w:r>
    </w:p>
    <w:p w14:paraId="164F8F19" w14:textId="77A0730B" w:rsidR="00885C4E" w:rsidRPr="003C0722" w:rsidRDefault="00885C4E" w:rsidP="00A90341">
      <w:pPr>
        <w:spacing w:after="0" w:line="480" w:lineRule="auto"/>
        <w:ind w:firstLine="720"/>
        <w:rPr>
          <w:rFonts w:ascii="Times New Roman" w:hAnsi="Times New Roman" w:cs="Times New Roman"/>
          <w:sz w:val="24"/>
          <w:szCs w:val="24"/>
        </w:rPr>
      </w:pPr>
      <w:r w:rsidRPr="003C0722">
        <w:rPr>
          <w:rFonts w:ascii="Times New Roman" w:eastAsia="Calibri" w:hAnsi="Times New Roman" w:cs="Times New Roman"/>
          <w:sz w:val="24"/>
          <w:szCs w:val="24"/>
        </w:rPr>
        <w:t>Participants in the CBT</w:t>
      </w:r>
      <w:r w:rsidR="009523B7">
        <w:rPr>
          <w:rFonts w:ascii="Times New Roman" w:eastAsia="Calibri" w:hAnsi="Times New Roman" w:cs="Times New Roman"/>
          <w:sz w:val="24"/>
          <w:szCs w:val="24"/>
        </w:rPr>
        <w:t>+</w:t>
      </w:r>
      <w:r w:rsidR="009523B7">
        <w:rPr>
          <w:rFonts w:ascii="Times New Roman" w:hAnsi="Times New Roman" w:cs="Times New Roman"/>
          <w:sz w:val="24"/>
          <w:szCs w:val="24"/>
          <w:lang w:bidi="fa-IR"/>
        </w:rPr>
        <w:t>SSRI</w:t>
      </w:r>
      <w:r w:rsidRPr="003C0722">
        <w:rPr>
          <w:rFonts w:ascii="Times New Roman" w:eastAsia="Calibri" w:hAnsi="Times New Roman" w:cs="Times New Roman"/>
          <w:sz w:val="24"/>
          <w:szCs w:val="24"/>
        </w:rPr>
        <w:t xml:space="preserve"> condition on average reported statistically nonsignificant increases (3.5%) in VLQ scores from pre- to post-treatment,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(39) = 0.65, </w:t>
      </w:r>
      <w:r w:rsidRPr="003C0722">
        <w:rPr>
          <w:rFonts w:ascii="Times New Roman" w:hAnsi="Times New Roman" w:cs="Times New Roman"/>
          <w:i/>
          <w:iCs/>
          <w:sz w:val="24"/>
          <w:szCs w:val="24"/>
        </w:rPr>
        <w:t>p</w:t>
      </w:r>
      <w:r w:rsidRPr="003C0722">
        <w:rPr>
          <w:rFonts w:ascii="Times New Roman" w:hAnsi="Times New Roman" w:cs="Times New Roman"/>
          <w:sz w:val="24"/>
          <w:szCs w:val="24"/>
        </w:rPr>
        <w:t xml:space="preserve"> = .521, </w:t>
      </w:r>
      <w:r w:rsidRPr="003C0722">
        <w:rPr>
          <w:rFonts w:ascii="Times New Roman" w:hAnsi="Times New Roman" w:cs="Times New Roman"/>
          <w:i/>
          <w:sz w:val="24"/>
          <w:szCs w:val="24"/>
        </w:rPr>
        <w:t>g</w:t>
      </w:r>
      <w:r w:rsidRPr="003C0722">
        <w:rPr>
          <w:rFonts w:ascii="Times New Roman" w:hAnsi="Times New Roman" w:cs="Times New Roman"/>
          <w:sz w:val="24"/>
          <w:szCs w:val="24"/>
        </w:rPr>
        <w:t xml:space="preserve"> = .199 and statistically nonsignificant increases (1.3%) from post-treatment to follow-up,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(33) = 0.30, </w:t>
      </w:r>
      <w:r w:rsidRPr="003C0722">
        <w:rPr>
          <w:rFonts w:ascii="Times New Roman" w:hAnsi="Times New Roman" w:cs="Times New Roman"/>
          <w:i/>
          <w:iCs/>
          <w:sz w:val="24"/>
          <w:szCs w:val="24"/>
        </w:rPr>
        <w:t>p</w:t>
      </w:r>
      <w:r w:rsidRPr="003C0722">
        <w:rPr>
          <w:rFonts w:ascii="Times New Roman" w:hAnsi="Times New Roman" w:cs="Times New Roman"/>
          <w:sz w:val="24"/>
          <w:szCs w:val="24"/>
        </w:rPr>
        <w:t xml:space="preserve"> = </w:t>
      </w:r>
      <w:r w:rsidRPr="003C0722">
        <w:rPr>
          <w:rFonts w:ascii="Times New Roman" w:hAnsi="Times New Roman" w:cs="Times New Roman"/>
          <w:sz w:val="24"/>
          <w:szCs w:val="24"/>
        </w:rPr>
        <w:lastRenderedPageBreak/>
        <w:t xml:space="preserve">.764, </w:t>
      </w:r>
      <w:r w:rsidRPr="003C0722">
        <w:rPr>
          <w:rFonts w:ascii="Times New Roman" w:hAnsi="Times New Roman" w:cs="Times New Roman"/>
          <w:i/>
          <w:sz w:val="24"/>
          <w:szCs w:val="24"/>
        </w:rPr>
        <w:t>g</w:t>
      </w:r>
      <w:r w:rsidRPr="003C0722">
        <w:rPr>
          <w:rFonts w:ascii="Times New Roman" w:hAnsi="Times New Roman" w:cs="Times New Roman"/>
          <w:sz w:val="24"/>
          <w:szCs w:val="24"/>
        </w:rPr>
        <w:t xml:space="preserve"> = .101.</w:t>
      </w:r>
      <w:r w:rsidRPr="003C0722">
        <w:rPr>
          <w:rFonts w:ascii="Times New Roman" w:eastAsia="Calibri" w:hAnsi="Times New Roman" w:cs="Times New Roman"/>
          <w:sz w:val="24"/>
          <w:szCs w:val="24"/>
        </w:rPr>
        <w:t xml:space="preserve"> Conversely, participants in the ACT</w:t>
      </w:r>
      <w:r w:rsidR="009523B7">
        <w:rPr>
          <w:rFonts w:ascii="Times New Roman" w:eastAsia="Calibri" w:hAnsi="Times New Roman" w:cs="Times New Roman"/>
          <w:sz w:val="24"/>
          <w:szCs w:val="24"/>
        </w:rPr>
        <w:t>+</w:t>
      </w:r>
      <w:r w:rsidR="009523B7">
        <w:rPr>
          <w:rFonts w:ascii="Times New Roman" w:hAnsi="Times New Roman" w:cs="Times New Roman"/>
          <w:sz w:val="24"/>
          <w:szCs w:val="24"/>
          <w:lang w:bidi="fa-IR"/>
        </w:rPr>
        <w:t>SSRI</w:t>
      </w:r>
      <w:r w:rsidRPr="003C0722">
        <w:rPr>
          <w:rFonts w:ascii="Times New Roman" w:eastAsia="Calibri" w:hAnsi="Times New Roman" w:cs="Times New Roman"/>
          <w:sz w:val="24"/>
          <w:szCs w:val="24"/>
        </w:rPr>
        <w:t xml:space="preserve"> condition on average reported large, statistically significant increases (19.9%) in VLQ scores from pre- to post-treatment,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(40) = 4.39, </w:t>
      </w:r>
      <w:r w:rsidRPr="003C0722">
        <w:rPr>
          <w:rFonts w:ascii="Times New Roman" w:hAnsi="Times New Roman" w:cs="Times New Roman"/>
          <w:i/>
          <w:iCs/>
          <w:sz w:val="24"/>
          <w:szCs w:val="24"/>
        </w:rPr>
        <w:t>p</w:t>
      </w:r>
      <w:r w:rsidRPr="003C0722">
        <w:rPr>
          <w:rFonts w:ascii="Times New Roman" w:hAnsi="Times New Roman" w:cs="Times New Roman"/>
          <w:sz w:val="24"/>
          <w:szCs w:val="24"/>
        </w:rPr>
        <w:t xml:space="preserve"> &lt; .001, </w:t>
      </w:r>
      <w:r w:rsidRPr="003C0722">
        <w:rPr>
          <w:rFonts w:ascii="Times New Roman" w:hAnsi="Times New Roman" w:cs="Times New Roman"/>
          <w:i/>
          <w:sz w:val="24"/>
          <w:szCs w:val="24"/>
        </w:rPr>
        <w:t>g</w:t>
      </w:r>
      <w:r w:rsidRPr="003C0722">
        <w:rPr>
          <w:rFonts w:ascii="Times New Roman" w:hAnsi="Times New Roman" w:cs="Times New Roman"/>
          <w:sz w:val="24"/>
          <w:szCs w:val="24"/>
        </w:rPr>
        <w:t xml:space="preserve"> = 1.33 and statistically nonsignificant reductions (1.3%) from post-treatment to follow-up,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(35) = .33, </w:t>
      </w:r>
      <w:r w:rsidRPr="003C0722">
        <w:rPr>
          <w:rFonts w:ascii="Times New Roman" w:hAnsi="Times New Roman" w:cs="Times New Roman"/>
          <w:i/>
          <w:iCs/>
          <w:sz w:val="24"/>
          <w:szCs w:val="24"/>
        </w:rPr>
        <w:t>p</w:t>
      </w:r>
      <w:r w:rsidRPr="003C0722">
        <w:rPr>
          <w:rFonts w:ascii="Times New Roman" w:hAnsi="Times New Roman" w:cs="Times New Roman"/>
          <w:sz w:val="24"/>
          <w:szCs w:val="24"/>
        </w:rPr>
        <w:t xml:space="preserve"> = .743, </w:t>
      </w:r>
      <w:r w:rsidRPr="003C0722">
        <w:rPr>
          <w:rFonts w:ascii="Times New Roman" w:hAnsi="Times New Roman" w:cs="Times New Roman"/>
          <w:i/>
          <w:sz w:val="24"/>
          <w:szCs w:val="24"/>
        </w:rPr>
        <w:t>g</w:t>
      </w:r>
      <w:r w:rsidRPr="003C0722">
        <w:rPr>
          <w:rFonts w:ascii="Times New Roman" w:hAnsi="Times New Roman" w:cs="Times New Roman"/>
          <w:sz w:val="24"/>
          <w:szCs w:val="24"/>
        </w:rPr>
        <w:t xml:space="preserve"> = .107. </w:t>
      </w:r>
      <w:r w:rsidRPr="003C0722">
        <w:rPr>
          <w:rFonts w:ascii="Times New Roman" w:eastAsia="Calibri" w:hAnsi="Times New Roman" w:cs="Times New Roman"/>
          <w:sz w:val="24"/>
          <w:szCs w:val="24"/>
        </w:rPr>
        <w:t xml:space="preserve">Finally, participants in the </w:t>
      </w:r>
      <w:r>
        <w:rPr>
          <w:rFonts w:ascii="Times New Roman" w:eastAsia="Calibri" w:hAnsi="Times New Roman" w:cs="Times New Roman"/>
          <w:sz w:val="24"/>
          <w:szCs w:val="24"/>
        </w:rPr>
        <w:t>continued SSRI</w:t>
      </w:r>
      <w:r w:rsidRPr="003C0722">
        <w:rPr>
          <w:rFonts w:ascii="Times New Roman" w:eastAsia="Calibri" w:hAnsi="Times New Roman" w:cs="Times New Roman"/>
          <w:sz w:val="24"/>
          <w:szCs w:val="24"/>
        </w:rPr>
        <w:t xml:space="preserve"> condition on average reported statistically nonsignificant reductions (2.9%) in VLQ scores from pre- to post-treatment,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(48) = 0.59, </w:t>
      </w:r>
      <w:r w:rsidRPr="003C0722">
        <w:rPr>
          <w:rFonts w:ascii="Times New Roman" w:hAnsi="Times New Roman" w:cs="Times New Roman"/>
          <w:i/>
          <w:iCs/>
          <w:sz w:val="24"/>
          <w:szCs w:val="24"/>
        </w:rPr>
        <w:t>p</w:t>
      </w:r>
      <w:r w:rsidRPr="003C0722">
        <w:rPr>
          <w:rFonts w:ascii="Times New Roman" w:hAnsi="Times New Roman" w:cs="Times New Roman"/>
          <w:sz w:val="24"/>
          <w:szCs w:val="24"/>
        </w:rPr>
        <w:t xml:space="preserve"> = .556, </w:t>
      </w:r>
      <w:r w:rsidRPr="003C0722">
        <w:rPr>
          <w:rFonts w:ascii="Times New Roman" w:hAnsi="Times New Roman" w:cs="Times New Roman"/>
          <w:i/>
          <w:sz w:val="24"/>
          <w:szCs w:val="24"/>
        </w:rPr>
        <w:t>g</w:t>
      </w:r>
      <w:r w:rsidRPr="003C0722">
        <w:rPr>
          <w:rFonts w:ascii="Times New Roman" w:hAnsi="Times New Roman" w:cs="Times New Roman"/>
          <w:sz w:val="24"/>
          <w:szCs w:val="24"/>
        </w:rPr>
        <w:t xml:space="preserve"> = .165 and statistically nonsignificant reductions (2.0%) from post-treatment to follow-up,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(45) = .46, </w:t>
      </w:r>
      <w:r w:rsidRPr="003C0722">
        <w:rPr>
          <w:rFonts w:ascii="Times New Roman" w:hAnsi="Times New Roman" w:cs="Times New Roman"/>
          <w:i/>
          <w:iCs/>
          <w:sz w:val="24"/>
          <w:szCs w:val="24"/>
        </w:rPr>
        <w:t>p</w:t>
      </w:r>
      <w:r w:rsidRPr="003C0722">
        <w:rPr>
          <w:rFonts w:ascii="Times New Roman" w:hAnsi="Times New Roman" w:cs="Times New Roman"/>
          <w:sz w:val="24"/>
          <w:szCs w:val="24"/>
        </w:rPr>
        <w:t xml:space="preserve"> = .647, </w:t>
      </w:r>
      <w:r w:rsidRPr="003C0722">
        <w:rPr>
          <w:rFonts w:ascii="Times New Roman" w:hAnsi="Times New Roman" w:cs="Times New Roman"/>
          <w:i/>
          <w:sz w:val="24"/>
          <w:szCs w:val="24"/>
        </w:rPr>
        <w:t>g</w:t>
      </w:r>
      <w:r w:rsidRPr="003C0722">
        <w:rPr>
          <w:rFonts w:ascii="Times New Roman" w:hAnsi="Times New Roman" w:cs="Times New Roman"/>
          <w:sz w:val="24"/>
          <w:szCs w:val="24"/>
        </w:rPr>
        <w:t xml:space="preserve"> = 0.13.</w:t>
      </w:r>
    </w:p>
    <w:p w14:paraId="05316590" w14:textId="2A7D1076" w:rsidR="00885C4E" w:rsidRPr="003C0722" w:rsidRDefault="00885C4E" w:rsidP="00A90341">
      <w:pPr>
        <w:spacing w:after="0" w:line="480" w:lineRule="auto"/>
        <w:ind w:firstLine="720"/>
        <w:rPr>
          <w:rFonts w:ascii="Times New Roman" w:eastAsia="Calibri" w:hAnsi="Times New Roman" w:cs="Times New Roman"/>
          <w:sz w:val="24"/>
          <w:szCs w:val="24"/>
        </w:rPr>
      </w:pPr>
      <w:r w:rsidRPr="003C0722">
        <w:rPr>
          <w:rFonts w:ascii="Times New Roman" w:eastAsia="Calibri" w:hAnsi="Times New Roman" w:cs="Times New Roman"/>
          <w:b/>
          <w:bCs/>
          <w:color w:val="000000"/>
          <w:sz w:val="24"/>
          <w:szCs w:val="24"/>
        </w:rPr>
        <w:t xml:space="preserve">Psychological Flexibility. </w:t>
      </w:r>
      <w:r w:rsidRPr="003C0722">
        <w:rPr>
          <w:rFonts w:ascii="Times New Roman" w:eastAsia="Calibri" w:hAnsi="Times New Roman" w:cs="Times New Roman"/>
          <w:bCs/>
          <w:color w:val="000000"/>
          <w:sz w:val="24"/>
          <w:szCs w:val="24"/>
        </w:rPr>
        <w:t xml:space="preserve">The MLM analysis of AFQ-Y8 composite scores revealed a statistically significant </w:t>
      </w:r>
      <w:r w:rsidRPr="003C0722">
        <w:rPr>
          <w:rFonts w:ascii="Times New Roman" w:eastAsia="Calibri" w:hAnsi="Times New Roman" w:cs="Times New Roman"/>
          <w:sz w:val="24"/>
          <w:szCs w:val="24"/>
        </w:rPr>
        <w:t xml:space="preserve">main effect for condition, </w:t>
      </w:r>
      <w:proofErr w:type="gramStart"/>
      <w:r w:rsidRPr="003C0722">
        <w:rPr>
          <w:rFonts w:ascii="Times New Roman" w:eastAsia="Calibri" w:hAnsi="Times New Roman" w:cs="Times New Roman"/>
          <w:i/>
          <w:sz w:val="24"/>
          <w:szCs w:val="24"/>
        </w:rPr>
        <w:t>F</w:t>
      </w:r>
      <w:r w:rsidRPr="003C0722">
        <w:rPr>
          <w:rFonts w:ascii="Times New Roman" w:eastAsia="Calibri" w:hAnsi="Times New Roman" w:cs="Times New Roman"/>
          <w:sz w:val="24"/>
          <w:szCs w:val="24"/>
        </w:rPr>
        <w:t>(</w:t>
      </w:r>
      <w:proofErr w:type="gramEnd"/>
      <w:r w:rsidRPr="003C0722">
        <w:rPr>
          <w:rFonts w:ascii="Times New Roman" w:eastAsia="Calibri" w:hAnsi="Times New Roman" w:cs="Times New Roman"/>
          <w:sz w:val="24"/>
          <w:szCs w:val="24"/>
        </w:rPr>
        <w:t xml:space="preserve">2, 48.74) = 19.20, </w:t>
      </w:r>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rPr>
        <w:t xml:space="preserve"> &lt; .001, time, </w:t>
      </w:r>
      <w:r w:rsidRPr="003C0722">
        <w:rPr>
          <w:rFonts w:ascii="Times New Roman" w:eastAsia="Calibri" w:hAnsi="Times New Roman" w:cs="Times New Roman"/>
          <w:i/>
          <w:sz w:val="24"/>
          <w:szCs w:val="24"/>
        </w:rPr>
        <w:t>F</w:t>
      </w:r>
      <w:r w:rsidRPr="003C0722">
        <w:rPr>
          <w:rFonts w:ascii="Times New Roman" w:eastAsia="Calibri" w:hAnsi="Times New Roman" w:cs="Times New Roman"/>
          <w:sz w:val="24"/>
          <w:szCs w:val="24"/>
        </w:rPr>
        <w:t xml:space="preserve">(2, 104.33) = 40.70, </w:t>
      </w:r>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rPr>
        <w:t xml:space="preserve"> &lt; .001, and time × condition interaction, </w:t>
      </w:r>
      <w:r w:rsidRPr="003C0722">
        <w:rPr>
          <w:rFonts w:ascii="Times New Roman" w:eastAsia="Calibri" w:hAnsi="Times New Roman" w:cs="Times New Roman"/>
          <w:i/>
          <w:sz w:val="24"/>
          <w:szCs w:val="24"/>
        </w:rPr>
        <w:t>F</w:t>
      </w:r>
      <w:r w:rsidRPr="003C0722">
        <w:rPr>
          <w:rFonts w:ascii="Times New Roman" w:eastAsia="Calibri" w:hAnsi="Times New Roman" w:cs="Times New Roman"/>
          <w:sz w:val="24"/>
          <w:szCs w:val="24"/>
        </w:rPr>
        <w:t xml:space="preserve">(4, 104.20) = 9.12, </w:t>
      </w:r>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rPr>
        <w:t xml:space="preserve"> &lt; .001. Post hoc analyses indicated that AFQ-Y8 scores significantly decreased across time in the ACT</w:t>
      </w:r>
      <w:r w:rsidR="009523B7">
        <w:rPr>
          <w:rFonts w:ascii="Times New Roman" w:eastAsia="Calibri" w:hAnsi="Times New Roman" w:cs="Times New Roman"/>
          <w:sz w:val="24"/>
          <w:szCs w:val="24"/>
        </w:rPr>
        <w:t>+</w:t>
      </w:r>
      <w:r w:rsidR="009523B7">
        <w:rPr>
          <w:rFonts w:ascii="Times New Roman" w:hAnsi="Times New Roman" w:cs="Times New Roman"/>
          <w:sz w:val="24"/>
          <w:szCs w:val="24"/>
          <w:lang w:bidi="fa-IR"/>
        </w:rPr>
        <w:t>SSRI</w:t>
      </w:r>
      <w:r w:rsidRPr="003C0722">
        <w:rPr>
          <w:rFonts w:ascii="Times New Roman" w:eastAsia="Calibri" w:hAnsi="Times New Roman" w:cs="Times New Roman"/>
          <w:sz w:val="24"/>
          <w:szCs w:val="24"/>
        </w:rPr>
        <w:t xml:space="preserve"> condition compared to the CBT</w:t>
      </w:r>
      <w:r w:rsidR="009523B7">
        <w:rPr>
          <w:rFonts w:ascii="Times New Roman" w:eastAsia="Calibri" w:hAnsi="Times New Roman" w:cs="Times New Roman"/>
          <w:sz w:val="24"/>
          <w:szCs w:val="24"/>
        </w:rPr>
        <w:t>+</w:t>
      </w:r>
      <w:r w:rsidR="009523B7">
        <w:rPr>
          <w:rFonts w:ascii="Times New Roman" w:hAnsi="Times New Roman" w:cs="Times New Roman"/>
          <w:sz w:val="24"/>
          <w:szCs w:val="24"/>
          <w:lang w:bidi="fa-IR"/>
        </w:rPr>
        <w:t>SSRI</w:t>
      </w:r>
      <w:r w:rsidRPr="003C0722">
        <w:rPr>
          <w:rFonts w:ascii="Times New Roman" w:eastAsia="Calibri" w:hAnsi="Times New Roman" w:cs="Times New Roman"/>
          <w:sz w:val="24"/>
          <w:szCs w:val="24"/>
        </w:rPr>
        <w:t xml:space="preserve"> condition, (slope = -1.80, </w:t>
      </w:r>
      <w:r w:rsidRPr="003C0722">
        <w:rPr>
          <w:rFonts w:ascii="Times New Roman" w:hAnsi="Times New Roman" w:cs="Times New Roman"/>
          <w:i/>
          <w:iCs/>
          <w:sz w:val="24"/>
          <w:szCs w:val="24"/>
        </w:rPr>
        <w:t>SE</w:t>
      </w:r>
      <w:r w:rsidRPr="003C0722">
        <w:rPr>
          <w:rFonts w:ascii="Times New Roman" w:hAnsi="Times New Roman" w:cs="Times New Roman"/>
          <w:sz w:val="24"/>
          <w:szCs w:val="24"/>
        </w:rPr>
        <w:t xml:space="preserve"> = .79),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(65.88) = -2.29, </w:t>
      </w:r>
      <w:proofErr w:type="spellStart"/>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vertAlign w:val="subscript"/>
        </w:rPr>
        <w:t>holm</w:t>
      </w:r>
      <w:proofErr w:type="spellEnd"/>
      <w:r w:rsidRPr="003C0722">
        <w:rPr>
          <w:rFonts w:ascii="Times New Roman" w:eastAsia="Calibri" w:hAnsi="Times New Roman" w:cs="Times New Roman"/>
          <w:i/>
          <w:sz w:val="24"/>
          <w:szCs w:val="24"/>
        </w:rPr>
        <w:t xml:space="preserve"> </w:t>
      </w:r>
      <w:r w:rsidRPr="003C0722">
        <w:rPr>
          <w:rFonts w:ascii="Times New Roman" w:eastAsia="Calibri" w:hAnsi="Times New Roman" w:cs="Times New Roman"/>
          <w:sz w:val="24"/>
          <w:szCs w:val="24"/>
        </w:rPr>
        <w:t>= .026</w:t>
      </w:r>
      <w:r w:rsidRPr="003C0722">
        <w:rPr>
          <w:rFonts w:ascii="Times New Roman" w:eastAsia="Calibri" w:hAnsi="Times New Roman" w:cs="Times New Roman"/>
          <w:sz w:val="24"/>
          <w:szCs w:val="24"/>
          <w:lang w:bidi="fa-IR"/>
        </w:rPr>
        <w:t xml:space="preserve">. Additionally, AFQ-Y8 scores in </w:t>
      </w:r>
      <w:r>
        <w:rPr>
          <w:rFonts w:ascii="Times New Roman" w:eastAsia="Calibri" w:hAnsi="Times New Roman" w:cs="Times New Roman"/>
          <w:sz w:val="24"/>
          <w:szCs w:val="24"/>
          <w:lang w:bidi="fa-IR"/>
        </w:rPr>
        <w:t>continued SSRI</w:t>
      </w:r>
      <w:r w:rsidRPr="003C0722">
        <w:rPr>
          <w:rFonts w:ascii="Times New Roman" w:eastAsia="Calibri" w:hAnsi="Times New Roman" w:cs="Times New Roman"/>
          <w:sz w:val="24"/>
          <w:szCs w:val="24"/>
          <w:lang w:bidi="fa-IR"/>
        </w:rPr>
        <w:t xml:space="preserve"> condition were significantly higher over time than the ACT</w:t>
      </w:r>
      <w:r w:rsidR="009523B7">
        <w:rPr>
          <w:rFonts w:ascii="Times New Roman" w:eastAsia="Calibri" w:hAnsi="Times New Roman" w:cs="Times New Roman"/>
          <w:sz w:val="24"/>
          <w:szCs w:val="24"/>
          <w:lang w:bidi="fa-IR"/>
        </w:rPr>
        <w:t>+</w:t>
      </w:r>
      <w:r w:rsidR="009523B7">
        <w:rPr>
          <w:rFonts w:ascii="Times New Roman" w:hAnsi="Times New Roman" w:cs="Times New Roman"/>
          <w:sz w:val="24"/>
          <w:szCs w:val="24"/>
          <w:lang w:bidi="fa-IR"/>
        </w:rPr>
        <w:t>SSRI</w:t>
      </w:r>
      <w:r w:rsidRPr="003C0722">
        <w:rPr>
          <w:rFonts w:ascii="Times New Roman" w:eastAsia="Calibri" w:hAnsi="Times New Roman" w:cs="Times New Roman"/>
          <w:sz w:val="24"/>
          <w:szCs w:val="24"/>
          <w:lang w:bidi="fa-IR"/>
        </w:rPr>
        <w:t xml:space="preserve"> condition, </w:t>
      </w:r>
      <w:r w:rsidRPr="003C0722">
        <w:rPr>
          <w:rFonts w:ascii="Times New Roman" w:eastAsia="Calibri" w:hAnsi="Times New Roman" w:cs="Times New Roman"/>
          <w:sz w:val="24"/>
          <w:szCs w:val="24"/>
        </w:rPr>
        <w:t xml:space="preserve">(slope = -4.55, </w:t>
      </w:r>
      <w:r w:rsidRPr="003C0722">
        <w:rPr>
          <w:rFonts w:ascii="Times New Roman" w:hAnsi="Times New Roman" w:cs="Times New Roman"/>
          <w:i/>
          <w:iCs/>
          <w:sz w:val="24"/>
          <w:szCs w:val="24"/>
        </w:rPr>
        <w:t>SE</w:t>
      </w:r>
      <w:r w:rsidRPr="003C0722">
        <w:rPr>
          <w:rFonts w:ascii="Times New Roman" w:hAnsi="Times New Roman" w:cs="Times New Roman"/>
          <w:sz w:val="24"/>
          <w:szCs w:val="24"/>
        </w:rPr>
        <w:t xml:space="preserve"> = .74), </w:t>
      </w:r>
      <w:proofErr w:type="gramStart"/>
      <w:r w:rsidRPr="003C0722">
        <w:rPr>
          <w:rFonts w:ascii="Times New Roman" w:hAnsi="Times New Roman" w:cs="Times New Roman"/>
          <w:i/>
          <w:iCs/>
          <w:sz w:val="24"/>
          <w:szCs w:val="24"/>
        </w:rPr>
        <w:t>t</w:t>
      </w:r>
      <w:r w:rsidRPr="003C0722">
        <w:rPr>
          <w:rFonts w:ascii="Times New Roman" w:hAnsi="Times New Roman" w:cs="Times New Roman"/>
          <w:sz w:val="24"/>
          <w:szCs w:val="24"/>
        </w:rPr>
        <w:t>(</w:t>
      </w:r>
      <w:proofErr w:type="gramEnd"/>
      <w:r w:rsidRPr="003C0722">
        <w:rPr>
          <w:rFonts w:ascii="Times New Roman" w:hAnsi="Times New Roman" w:cs="Times New Roman"/>
          <w:sz w:val="24"/>
          <w:szCs w:val="24"/>
        </w:rPr>
        <w:t xml:space="preserve">63.04) = -6.11, </w:t>
      </w:r>
      <w:proofErr w:type="spellStart"/>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vertAlign w:val="subscript"/>
        </w:rPr>
        <w:t>holm</w:t>
      </w:r>
      <w:proofErr w:type="spellEnd"/>
      <w:r w:rsidRPr="003C0722">
        <w:rPr>
          <w:rFonts w:ascii="Times New Roman" w:eastAsia="Calibri" w:hAnsi="Times New Roman" w:cs="Times New Roman"/>
          <w:i/>
          <w:sz w:val="24"/>
          <w:szCs w:val="24"/>
        </w:rPr>
        <w:t xml:space="preserve"> </w:t>
      </w:r>
      <w:r w:rsidRPr="003C0722">
        <w:rPr>
          <w:rFonts w:ascii="Times New Roman" w:eastAsia="Calibri" w:hAnsi="Times New Roman" w:cs="Times New Roman"/>
          <w:sz w:val="24"/>
          <w:szCs w:val="24"/>
        </w:rPr>
        <w:t>&lt; .001</w:t>
      </w:r>
      <w:r w:rsidRPr="003C0722">
        <w:rPr>
          <w:rFonts w:ascii="Times New Roman" w:eastAsia="Calibri" w:hAnsi="Times New Roman" w:cs="Times New Roman"/>
          <w:sz w:val="24"/>
          <w:szCs w:val="24"/>
          <w:lang w:bidi="fa-IR"/>
        </w:rPr>
        <w:t xml:space="preserve"> and the CBT</w:t>
      </w:r>
      <w:r w:rsidR="009523B7">
        <w:rPr>
          <w:rFonts w:ascii="Times New Roman" w:eastAsia="Calibri" w:hAnsi="Times New Roman" w:cs="Times New Roman"/>
          <w:sz w:val="24"/>
          <w:szCs w:val="24"/>
          <w:lang w:bidi="fa-IR"/>
        </w:rPr>
        <w:t>+</w:t>
      </w:r>
      <w:r w:rsidR="009523B7">
        <w:rPr>
          <w:rFonts w:ascii="Times New Roman" w:hAnsi="Times New Roman" w:cs="Times New Roman"/>
          <w:sz w:val="24"/>
          <w:szCs w:val="24"/>
          <w:lang w:bidi="fa-IR"/>
        </w:rPr>
        <w:t>SSRI</w:t>
      </w:r>
      <w:r w:rsidRPr="003C0722">
        <w:rPr>
          <w:rFonts w:ascii="Times New Roman" w:eastAsia="Calibri" w:hAnsi="Times New Roman" w:cs="Times New Roman"/>
          <w:sz w:val="24"/>
          <w:szCs w:val="24"/>
          <w:lang w:bidi="fa-IR"/>
        </w:rPr>
        <w:t xml:space="preserve"> condition, </w:t>
      </w:r>
      <w:r w:rsidRPr="003C0722">
        <w:rPr>
          <w:rFonts w:ascii="Times New Roman" w:eastAsia="Calibri" w:hAnsi="Times New Roman" w:cs="Times New Roman"/>
          <w:sz w:val="24"/>
          <w:szCs w:val="24"/>
        </w:rPr>
        <w:t xml:space="preserve">(slope = -2.75, </w:t>
      </w:r>
      <w:r w:rsidRPr="003C0722">
        <w:rPr>
          <w:rFonts w:ascii="Times New Roman" w:hAnsi="Times New Roman" w:cs="Times New Roman"/>
          <w:i/>
          <w:iCs/>
          <w:sz w:val="24"/>
          <w:szCs w:val="24"/>
        </w:rPr>
        <w:t>SE</w:t>
      </w:r>
      <w:r w:rsidRPr="003C0722">
        <w:rPr>
          <w:rFonts w:ascii="Times New Roman" w:hAnsi="Times New Roman" w:cs="Times New Roman"/>
          <w:sz w:val="24"/>
          <w:szCs w:val="24"/>
        </w:rPr>
        <w:t xml:space="preserve"> = .75),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(64.14) = -3.65, </w:t>
      </w:r>
      <w:proofErr w:type="spellStart"/>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vertAlign w:val="subscript"/>
        </w:rPr>
        <w:t>holm</w:t>
      </w:r>
      <w:proofErr w:type="spellEnd"/>
      <w:r w:rsidRPr="003C0722">
        <w:rPr>
          <w:rFonts w:ascii="Times New Roman" w:eastAsia="Calibri" w:hAnsi="Times New Roman" w:cs="Times New Roman"/>
          <w:i/>
          <w:sz w:val="24"/>
          <w:szCs w:val="24"/>
        </w:rPr>
        <w:t xml:space="preserve"> </w:t>
      </w:r>
      <w:r w:rsidRPr="003C0722">
        <w:rPr>
          <w:rFonts w:ascii="Times New Roman" w:eastAsia="Calibri" w:hAnsi="Times New Roman" w:cs="Times New Roman"/>
          <w:sz w:val="24"/>
          <w:szCs w:val="24"/>
        </w:rPr>
        <w:t>= .001</w:t>
      </w:r>
      <w:r w:rsidRPr="003C0722">
        <w:rPr>
          <w:rFonts w:ascii="Times New Roman" w:eastAsia="Calibri" w:hAnsi="Times New Roman" w:cs="Times New Roman"/>
          <w:sz w:val="24"/>
          <w:szCs w:val="24"/>
          <w:lang w:bidi="fa-IR"/>
        </w:rPr>
        <w:t xml:space="preserve">. </w:t>
      </w:r>
      <w:r w:rsidRPr="003C0722">
        <w:rPr>
          <w:rFonts w:ascii="Times New Roman" w:eastAsia="Calibri" w:hAnsi="Times New Roman" w:cs="Times New Roman"/>
          <w:sz w:val="24"/>
          <w:szCs w:val="24"/>
        </w:rPr>
        <w:t>Comparisons of the CBT</w:t>
      </w:r>
      <w:r w:rsidR="009523B7">
        <w:rPr>
          <w:rFonts w:ascii="Times New Roman" w:eastAsia="Calibri" w:hAnsi="Times New Roman" w:cs="Times New Roman"/>
          <w:sz w:val="24"/>
          <w:szCs w:val="24"/>
        </w:rPr>
        <w:t>+</w:t>
      </w:r>
      <w:r w:rsidR="009523B7">
        <w:rPr>
          <w:rFonts w:ascii="Times New Roman" w:hAnsi="Times New Roman" w:cs="Times New Roman"/>
          <w:sz w:val="24"/>
          <w:szCs w:val="24"/>
          <w:lang w:bidi="fa-IR"/>
        </w:rPr>
        <w:t>SSRI</w:t>
      </w:r>
      <w:r w:rsidRPr="003C0722">
        <w:rPr>
          <w:rFonts w:ascii="Times New Roman" w:eastAsia="Calibri" w:hAnsi="Times New Roman" w:cs="Times New Roman"/>
          <w:sz w:val="24"/>
          <w:szCs w:val="24"/>
        </w:rPr>
        <w:t xml:space="preserve"> and ACT</w:t>
      </w:r>
      <w:r w:rsidR="009523B7">
        <w:rPr>
          <w:rFonts w:ascii="Times New Roman" w:eastAsia="Calibri" w:hAnsi="Times New Roman" w:cs="Times New Roman"/>
          <w:sz w:val="24"/>
          <w:szCs w:val="24"/>
        </w:rPr>
        <w:t>+</w:t>
      </w:r>
      <w:r w:rsidR="009523B7">
        <w:rPr>
          <w:rFonts w:ascii="Times New Roman" w:hAnsi="Times New Roman" w:cs="Times New Roman"/>
          <w:sz w:val="24"/>
          <w:szCs w:val="24"/>
          <w:lang w:bidi="fa-IR"/>
        </w:rPr>
        <w:t>SSRI</w:t>
      </w:r>
      <w:r w:rsidRPr="003C0722">
        <w:rPr>
          <w:rFonts w:ascii="Times New Roman" w:eastAsia="Calibri" w:hAnsi="Times New Roman" w:cs="Times New Roman"/>
          <w:sz w:val="24"/>
          <w:szCs w:val="24"/>
        </w:rPr>
        <w:t xml:space="preserve"> conditions indicated no significant differences at post-treatment, (slope = -2.12, </w:t>
      </w:r>
      <w:r w:rsidRPr="003C0722">
        <w:rPr>
          <w:rFonts w:ascii="Times New Roman" w:hAnsi="Times New Roman" w:cs="Times New Roman"/>
          <w:i/>
          <w:iCs/>
          <w:sz w:val="24"/>
          <w:szCs w:val="24"/>
        </w:rPr>
        <w:t>SE</w:t>
      </w:r>
      <w:r w:rsidRPr="003C0722">
        <w:rPr>
          <w:rFonts w:ascii="Times New Roman" w:hAnsi="Times New Roman" w:cs="Times New Roman"/>
          <w:sz w:val="24"/>
          <w:szCs w:val="24"/>
        </w:rPr>
        <w:t xml:space="preserve"> = 1.21), </w:t>
      </w:r>
      <w:proofErr w:type="gramStart"/>
      <w:r w:rsidRPr="003C0722">
        <w:rPr>
          <w:rFonts w:ascii="Times New Roman" w:hAnsi="Times New Roman" w:cs="Times New Roman"/>
          <w:i/>
          <w:iCs/>
          <w:sz w:val="24"/>
          <w:szCs w:val="24"/>
        </w:rPr>
        <w:t>t</w:t>
      </w:r>
      <w:r w:rsidRPr="003C0722">
        <w:rPr>
          <w:rFonts w:ascii="Times New Roman" w:hAnsi="Times New Roman" w:cs="Times New Roman"/>
          <w:sz w:val="24"/>
          <w:szCs w:val="24"/>
        </w:rPr>
        <w:t>(</w:t>
      </w:r>
      <w:proofErr w:type="gramEnd"/>
      <w:r w:rsidRPr="003C0722">
        <w:rPr>
          <w:rFonts w:ascii="Times New Roman" w:hAnsi="Times New Roman" w:cs="Times New Roman"/>
          <w:sz w:val="24"/>
          <w:szCs w:val="24"/>
        </w:rPr>
        <w:t xml:space="preserve">174.57) = -1.76, </w:t>
      </w:r>
      <w:proofErr w:type="spellStart"/>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vertAlign w:val="subscript"/>
        </w:rPr>
        <w:t>holm</w:t>
      </w:r>
      <w:proofErr w:type="spellEnd"/>
      <w:r w:rsidRPr="003C0722">
        <w:rPr>
          <w:rFonts w:ascii="Times New Roman" w:eastAsia="Calibri" w:hAnsi="Times New Roman" w:cs="Times New Roman"/>
          <w:i/>
          <w:sz w:val="24"/>
          <w:szCs w:val="24"/>
        </w:rPr>
        <w:t xml:space="preserve"> </w:t>
      </w:r>
      <w:r w:rsidRPr="003C0722">
        <w:rPr>
          <w:rFonts w:ascii="Times New Roman" w:eastAsia="Calibri" w:hAnsi="Times New Roman" w:cs="Times New Roman"/>
          <w:sz w:val="24"/>
          <w:szCs w:val="24"/>
        </w:rPr>
        <w:t xml:space="preserve">= .885 or follow-up, (slope = -2.87, </w:t>
      </w:r>
      <w:r w:rsidRPr="003C0722">
        <w:rPr>
          <w:rFonts w:ascii="Times New Roman" w:hAnsi="Times New Roman" w:cs="Times New Roman"/>
          <w:i/>
          <w:iCs/>
          <w:sz w:val="24"/>
          <w:szCs w:val="24"/>
        </w:rPr>
        <w:t>SE</w:t>
      </w:r>
      <w:r w:rsidRPr="003C0722">
        <w:rPr>
          <w:rFonts w:ascii="Times New Roman" w:hAnsi="Times New Roman" w:cs="Times New Roman"/>
          <w:sz w:val="24"/>
          <w:szCs w:val="24"/>
        </w:rPr>
        <w:t xml:space="preserve"> = 1.31),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(176.98) = -2.18, </w:t>
      </w:r>
      <w:proofErr w:type="spellStart"/>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vertAlign w:val="subscript"/>
        </w:rPr>
        <w:t>holm</w:t>
      </w:r>
      <w:proofErr w:type="spellEnd"/>
      <w:r w:rsidRPr="003C0722">
        <w:rPr>
          <w:rFonts w:ascii="Times New Roman" w:eastAsia="Calibri" w:hAnsi="Times New Roman" w:cs="Times New Roman"/>
          <w:i/>
          <w:sz w:val="24"/>
          <w:szCs w:val="24"/>
        </w:rPr>
        <w:t xml:space="preserve"> </w:t>
      </w:r>
      <w:r w:rsidRPr="003C0722">
        <w:rPr>
          <w:rFonts w:ascii="Times New Roman" w:eastAsia="Calibri" w:hAnsi="Times New Roman" w:cs="Times New Roman"/>
          <w:sz w:val="24"/>
          <w:szCs w:val="24"/>
        </w:rPr>
        <w:t>= .445.</w:t>
      </w:r>
    </w:p>
    <w:p w14:paraId="5311F09F" w14:textId="5192B5E0" w:rsidR="00885C4E" w:rsidRPr="003C0722" w:rsidRDefault="00885C4E" w:rsidP="00A90341">
      <w:pPr>
        <w:spacing w:after="0" w:line="480" w:lineRule="auto"/>
        <w:ind w:firstLine="720"/>
        <w:rPr>
          <w:rFonts w:ascii="Times New Roman" w:hAnsi="Times New Roman" w:cs="Times New Roman"/>
          <w:sz w:val="24"/>
          <w:szCs w:val="24"/>
        </w:rPr>
      </w:pPr>
      <w:r w:rsidRPr="003C0722">
        <w:rPr>
          <w:rFonts w:ascii="Times New Roman" w:eastAsia="Calibri" w:hAnsi="Times New Roman" w:cs="Times New Roman"/>
          <w:sz w:val="24"/>
          <w:szCs w:val="24"/>
        </w:rPr>
        <w:t>Participants in the CBT</w:t>
      </w:r>
      <w:r w:rsidR="009523B7">
        <w:rPr>
          <w:rFonts w:ascii="Times New Roman" w:eastAsia="Calibri" w:hAnsi="Times New Roman" w:cs="Times New Roman"/>
          <w:sz w:val="24"/>
          <w:szCs w:val="24"/>
        </w:rPr>
        <w:t>+</w:t>
      </w:r>
      <w:r w:rsidR="009523B7">
        <w:rPr>
          <w:rFonts w:ascii="Times New Roman" w:hAnsi="Times New Roman" w:cs="Times New Roman"/>
          <w:sz w:val="24"/>
          <w:szCs w:val="24"/>
          <w:lang w:bidi="fa-IR"/>
        </w:rPr>
        <w:t>SSRI</w:t>
      </w:r>
      <w:r w:rsidRPr="003C0722">
        <w:rPr>
          <w:rFonts w:ascii="Times New Roman" w:eastAsia="Calibri" w:hAnsi="Times New Roman" w:cs="Times New Roman"/>
          <w:sz w:val="24"/>
          <w:szCs w:val="24"/>
        </w:rPr>
        <w:t xml:space="preserve"> condition on average reported large, statistically significant decreases (27.2%) in AFQ-Y8 scores from pre- to post-treatment,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(39) = 3.89, </w:t>
      </w:r>
      <w:r w:rsidRPr="003C0722">
        <w:rPr>
          <w:rFonts w:ascii="Times New Roman" w:hAnsi="Times New Roman" w:cs="Times New Roman"/>
          <w:i/>
          <w:iCs/>
          <w:sz w:val="24"/>
          <w:szCs w:val="24"/>
        </w:rPr>
        <w:t>p</w:t>
      </w:r>
      <w:r w:rsidRPr="003C0722">
        <w:rPr>
          <w:rFonts w:ascii="Times New Roman" w:hAnsi="Times New Roman" w:cs="Times New Roman"/>
          <w:sz w:val="24"/>
          <w:szCs w:val="24"/>
        </w:rPr>
        <w:t xml:space="preserve"> &lt; .001, </w:t>
      </w:r>
      <w:r w:rsidRPr="003C0722">
        <w:rPr>
          <w:rFonts w:ascii="Times New Roman" w:hAnsi="Times New Roman" w:cs="Times New Roman"/>
          <w:i/>
          <w:sz w:val="24"/>
          <w:szCs w:val="24"/>
        </w:rPr>
        <w:t>g</w:t>
      </w:r>
      <w:r w:rsidRPr="003C0722">
        <w:rPr>
          <w:rFonts w:ascii="Times New Roman" w:hAnsi="Times New Roman" w:cs="Times New Roman"/>
          <w:sz w:val="24"/>
          <w:szCs w:val="24"/>
        </w:rPr>
        <w:t xml:space="preserve"> = 1.20 and small, statistically nonsignificant decreases (9.9%) from post-treatment to follow-up,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(33) = 1.21, </w:t>
      </w:r>
      <w:r w:rsidRPr="003C0722">
        <w:rPr>
          <w:rFonts w:ascii="Times New Roman" w:hAnsi="Times New Roman" w:cs="Times New Roman"/>
          <w:i/>
          <w:iCs/>
          <w:sz w:val="24"/>
          <w:szCs w:val="24"/>
        </w:rPr>
        <w:t>p</w:t>
      </w:r>
      <w:r w:rsidRPr="003C0722">
        <w:rPr>
          <w:rFonts w:ascii="Times New Roman" w:hAnsi="Times New Roman" w:cs="Times New Roman"/>
          <w:sz w:val="24"/>
          <w:szCs w:val="24"/>
        </w:rPr>
        <w:t xml:space="preserve"> = .236, </w:t>
      </w:r>
      <w:r w:rsidRPr="003C0722">
        <w:rPr>
          <w:rFonts w:ascii="Times New Roman" w:hAnsi="Times New Roman" w:cs="Times New Roman"/>
          <w:i/>
          <w:sz w:val="24"/>
          <w:szCs w:val="24"/>
        </w:rPr>
        <w:t>g</w:t>
      </w:r>
      <w:r w:rsidRPr="003C0722">
        <w:rPr>
          <w:rFonts w:ascii="Times New Roman" w:hAnsi="Times New Roman" w:cs="Times New Roman"/>
          <w:sz w:val="24"/>
          <w:szCs w:val="24"/>
        </w:rPr>
        <w:t xml:space="preserve"> = .400.</w:t>
      </w:r>
      <w:r w:rsidRPr="003C0722">
        <w:rPr>
          <w:rFonts w:ascii="Times New Roman" w:eastAsia="Calibri" w:hAnsi="Times New Roman" w:cs="Times New Roman"/>
          <w:sz w:val="24"/>
          <w:szCs w:val="24"/>
        </w:rPr>
        <w:t xml:space="preserve"> Conversely, participants in the ACT</w:t>
      </w:r>
      <w:r w:rsidR="009523B7">
        <w:rPr>
          <w:rFonts w:ascii="Times New Roman" w:eastAsia="Calibri" w:hAnsi="Times New Roman" w:cs="Times New Roman"/>
          <w:sz w:val="24"/>
          <w:szCs w:val="24"/>
        </w:rPr>
        <w:t>+</w:t>
      </w:r>
      <w:r w:rsidR="009523B7">
        <w:rPr>
          <w:rFonts w:ascii="Times New Roman" w:hAnsi="Times New Roman" w:cs="Times New Roman"/>
          <w:sz w:val="24"/>
          <w:szCs w:val="24"/>
          <w:lang w:bidi="fa-IR"/>
        </w:rPr>
        <w:t>SSRI</w:t>
      </w:r>
      <w:r w:rsidRPr="003C0722">
        <w:rPr>
          <w:rFonts w:ascii="Times New Roman" w:eastAsia="Calibri" w:hAnsi="Times New Roman" w:cs="Times New Roman"/>
          <w:sz w:val="24"/>
          <w:szCs w:val="24"/>
        </w:rPr>
        <w:t xml:space="preserve"> condition on average reported large, statistically significant decreases (37.1%) in AFQ-Y8 scores from pre- </w:t>
      </w:r>
      <w:r w:rsidRPr="003C0722">
        <w:rPr>
          <w:rFonts w:ascii="Times New Roman" w:eastAsia="Calibri" w:hAnsi="Times New Roman" w:cs="Times New Roman"/>
          <w:sz w:val="24"/>
          <w:szCs w:val="24"/>
        </w:rPr>
        <w:lastRenderedPageBreak/>
        <w:t xml:space="preserve">to post-treatment,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(40) = 5.72, </w:t>
      </w:r>
      <w:r w:rsidRPr="003C0722">
        <w:rPr>
          <w:rFonts w:ascii="Times New Roman" w:hAnsi="Times New Roman" w:cs="Times New Roman"/>
          <w:i/>
          <w:iCs/>
          <w:sz w:val="24"/>
          <w:szCs w:val="24"/>
        </w:rPr>
        <w:t>p</w:t>
      </w:r>
      <w:r w:rsidRPr="003C0722">
        <w:rPr>
          <w:rFonts w:ascii="Times New Roman" w:hAnsi="Times New Roman" w:cs="Times New Roman"/>
          <w:sz w:val="24"/>
          <w:szCs w:val="24"/>
        </w:rPr>
        <w:t xml:space="preserve"> &lt; .001, </w:t>
      </w:r>
      <w:r w:rsidRPr="003C0722">
        <w:rPr>
          <w:rFonts w:ascii="Times New Roman" w:hAnsi="Times New Roman" w:cs="Times New Roman"/>
          <w:i/>
          <w:sz w:val="24"/>
          <w:szCs w:val="24"/>
        </w:rPr>
        <w:t>g</w:t>
      </w:r>
      <w:r w:rsidRPr="003C0722">
        <w:rPr>
          <w:rFonts w:ascii="Times New Roman" w:hAnsi="Times New Roman" w:cs="Times New Roman"/>
          <w:sz w:val="24"/>
          <w:szCs w:val="24"/>
        </w:rPr>
        <w:t xml:space="preserve"> = 1.73 and medium, statistically significant reductions (16.5%) from post-treatment to follow-up,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(35) = 2.05, </w:t>
      </w:r>
      <w:r w:rsidRPr="003C0722">
        <w:rPr>
          <w:rFonts w:ascii="Times New Roman" w:hAnsi="Times New Roman" w:cs="Times New Roman"/>
          <w:i/>
          <w:iCs/>
          <w:sz w:val="24"/>
          <w:szCs w:val="24"/>
        </w:rPr>
        <w:t>p</w:t>
      </w:r>
      <w:r w:rsidRPr="003C0722">
        <w:rPr>
          <w:rFonts w:ascii="Times New Roman" w:hAnsi="Times New Roman" w:cs="Times New Roman"/>
          <w:sz w:val="24"/>
          <w:szCs w:val="24"/>
        </w:rPr>
        <w:t xml:space="preserve"> = .048, </w:t>
      </w:r>
      <w:r w:rsidRPr="003C0722">
        <w:rPr>
          <w:rFonts w:ascii="Times New Roman" w:hAnsi="Times New Roman" w:cs="Times New Roman"/>
          <w:i/>
          <w:sz w:val="24"/>
          <w:szCs w:val="24"/>
        </w:rPr>
        <w:t>g</w:t>
      </w:r>
      <w:r w:rsidRPr="003C0722">
        <w:rPr>
          <w:rFonts w:ascii="Times New Roman" w:hAnsi="Times New Roman" w:cs="Times New Roman"/>
          <w:sz w:val="24"/>
          <w:szCs w:val="24"/>
        </w:rPr>
        <w:t xml:space="preserve"> = .662. </w:t>
      </w:r>
      <w:r w:rsidRPr="003C0722">
        <w:rPr>
          <w:rFonts w:ascii="Times New Roman" w:eastAsia="Calibri" w:hAnsi="Times New Roman" w:cs="Times New Roman"/>
          <w:sz w:val="24"/>
          <w:szCs w:val="24"/>
        </w:rPr>
        <w:t xml:space="preserve">Finally, participants in the </w:t>
      </w:r>
      <w:r>
        <w:rPr>
          <w:rFonts w:ascii="Times New Roman" w:eastAsia="Calibri" w:hAnsi="Times New Roman" w:cs="Times New Roman"/>
          <w:sz w:val="24"/>
          <w:szCs w:val="24"/>
        </w:rPr>
        <w:t>continued SSRI</w:t>
      </w:r>
      <w:r w:rsidRPr="003C0722">
        <w:rPr>
          <w:rFonts w:ascii="Times New Roman" w:eastAsia="Calibri" w:hAnsi="Times New Roman" w:cs="Times New Roman"/>
          <w:sz w:val="24"/>
          <w:szCs w:val="24"/>
        </w:rPr>
        <w:t xml:space="preserve"> condition on average reported statistically nonsignificant increases (4.4%) in AFQ-Y8 scores from pre- to post-treatment,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(48) = .67, </w:t>
      </w:r>
      <w:r w:rsidRPr="003C0722">
        <w:rPr>
          <w:rFonts w:ascii="Times New Roman" w:hAnsi="Times New Roman" w:cs="Times New Roman"/>
          <w:i/>
          <w:iCs/>
          <w:sz w:val="24"/>
          <w:szCs w:val="24"/>
        </w:rPr>
        <w:t>p</w:t>
      </w:r>
      <w:r w:rsidRPr="003C0722">
        <w:rPr>
          <w:rFonts w:ascii="Times New Roman" w:hAnsi="Times New Roman" w:cs="Times New Roman"/>
          <w:sz w:val="24"/>
          <w:szCs w:val="24"/>
        </w:rPr>
        <w:t xml:space="preserve"> = .505, </w:t>
      </w:r>
      <w:r w:rsidRPr="003C0722">
        <w:rPr>
          <w:rFonts w:ascii="Times New Roman" w:hAnsi="Times New Roman" w:cs="Times New Roman"/>
          <w:i/>
          <w:sz w:val="24"/>
          <w:szCs w:val="24"/>
        </w:rPr>
        <w:t>g</w:t>
      </w:r>
      <w:r w:rsidRPr="003C0722">
        <w:rPr>
          <w:rFonts w:ascii="Times New Roman" w:hAnsi="Times New Roman" w:cs="Times New Roman"/>
          <w:sz w:val="24"/>
          <w:szCs w:val="24"/>
        </w:rPr>
        <w:t xml:space="preserve"> = .187 and medium, statistically significant reductions (14.7%) from post-treatment to follow-up,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(45) = 2.40, </w:t>
      </w:r>
      <w:r w:rsidRPr="003C0722">
        <w:rPr>
          <w:rFonts w:ascii="Times New Roman" w:hAnsi="Times New Roman" w:cs="Times New Roman"/>
          <w:i/>
          <w:iCs/>
          <w:sz w:val="24"/>
          <w:szCs w:val="24"/>
        </w:rPr>
        <w:t>p</w:t>
      </w:r>
      <w:r w:rsidRPr="003C0722">
        <w:rPr>
          <w:rFonts w:ascii="Times New Roman" w:hAnsi="Times New Roman" w:cs="Times New Roman"/>
          <w:sz w:val="24"/>
          <w:szCs w:val="24"/>
        </w:rPr>
        <w:t xml:space="preserve"> = .021, </w:t>
      </w:r>
      <w:r w:rsidRPr="003C0722">
        <w:rPr>
          <w:rFonts w:ascii="Times New Roman" w:hAnsi="Times New Roman" w:cs="Times New Roman"/>
          <w:i/>
          <w:sz w:val="24"/>
          <w:szCs w:val="24"/>
        </w:rPr>
        <w:t>g</w:t>
      </w:r>
      <w:r w:rsidRPr="003C0722">
        <w:rPr>
          <w:rFonts w:ascii="Times New Roman" w:hAnsi="Times New Roman" w:cs="Times New Roman"/>
          <w:sz w:val="24"/>
          <w:szCs w:val="24"/>
        </w:rPr>
        <w:t xml:space="preserve"> = .689.</w:t>
      </w:r>
    </w:p>
    <w:p w14:paraId="7248DD26" w14:textId="71602E2B" w:rsidR="00885C4E" w:rsidRPr="003C0722" w:rsidRDefault="00885C4E" w:rsidP="00A90341">
      <w:pPr>
        <w:spacing w:after="0" w:line="480" w:lineRule="auto"/>
        <w:ind w:firstLine="720"/>
        <w:rPr>
          <w:rFonts w:ascii="Times New Roman" w:eastAsia="Calibri" w:hAnsi="Times New Roman" w:cs="Times New Roman"/>
          <w:sz w:val="24"/>
          <w:szCs w:val="24"/>
        </w:rPr>
      </w:pPr>
      <w:r w:rsidRPr="003C0722">
        <w:rPr>
          <w:rFonts w:ascii="Times New Roman" w:eastAsia="Calibri" w:hAnsi="Times New Roman" w:cs="Times New Roman"/>
          <w:b/>
          <w:bCs/>
          <w:color w:val="000000"/>
          <w:sz w:val="24"/>
          <w:szCs w:val="24"/>
        </w:rPr>
        <w:t xml:space="preserve">Mindfulness. </w:t>
      </w:r>
      <w:r w:rsidRPr="003C0722">
        <w:rPr>
          <w:rFonts w:ascii="Times New Roman" w:eastAsia="Calibri" w:hAnsi="Times New Roman" w:cs="Times New Roman"/>
          <w:bCs/>
          <w:color w:val="000000"/>
          <w:sz w:val="24"/>
          <w:szCs w:val="24"/>
        </w:rPr>
        <w:t xml:space="preserve">The MLM analysis of CAMM composite scores revealed a statistically significant </w:t>
      </w:r>
      <w:r w:rsidRPr="003C0722">
        <w:rPr>
          <w:rFonts w:ascii="Times New Roman" w:eastAsia="Calibri" w:hAnsi="Times New Roman" w:cs="Times New Roman"/>
          <w:sz w:val="24"/>
          <w:szCs w:val="24"/>
        </w:rPr>
        <w:t xml:space="preserve">main effect for condition, </w:t>
      </w:r>
      <w:proofErr w:type="gramStart"/>
      <w:r w:rsidRPr="003C0722">
        <w:rPr>
          <w:rFonts w:ascii="Times New Roman" w:eastAsia="Calibri" w:hAnsi="Times New Roman" w:cs="Times New Roman"/>
          <w:i/>
          <w:sz w:val="24"/>
          <w:szCs w:val="24"/>
        </w:rPr>
        <w:t>F</w:t>
      </w:r>
      <w:r w:rsidRPr="003C0722">
        <w:rPr>
          <w:rFonts w:ascii="Times New Roman" w:eastAsia="Calibri" w:hAnsi="Times New Roman" w:cs="Times New Roman"/>
          <w:sz w:val="24"/>
          <w:szCs w:val="24"/>
        </w:rPr>
        <w:t>(</w:t>
      </w:r>
      <w:proofErr w:type="gramEnd"/>
      <w:r w:rsidRPr="003C0722">
        <w:rPr>
          <w:rFonts w:ascii="Times New Roman" w:eastAsia="Calibri" w:hAnsi="Times New Roman" w:cs="Times New Roman"/>
          <w:sz w:val="24"/>
          <w:szCs w:val="24"/>
        </w:rPr>
        <w:t xml:space="preserve">2, 61.12) = 42.43, </w:t>
      </w:r>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rPr>
        <w:t xml:space="preserve"> &lt; .001, time, </w:t>
      </w:r>
      <w:r w:rsidRPr="003C0722">
        <w:rPr>
          <w:rFonts w:ascii="Times New Roman" w:eastAsia="Calibri" w:hAnsi="Times New Roman" w:cs="Times New Roman"/>
          <w:i/>
          <w:sz w:val="24"/>
          <w:szCs w:val="24"/>
        </w:rPr>
        <w:t>F</w:t>
      </w:r>
      <w:r w:rsidRPr="003C0722">
        <w:rPr>
          <w:rFonts w:ascii="Times New Roman" w:eastAsia="Calibri" w:hAnsi="Times New Roman" w:cs="Times New Roman"/>
          <w:sz w:val="24"/>
          <w:szCs w:val="24"/>
        </w:rPr>
        <w:t xml:space="preserve">(2, 120.51) = 6.08, </w:t>
      </w:r>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rPr>
        <w:t xml:space="preserve"> = .003, and time × condition interaction, </w:t>
      </w:r>
      <w:r w:rsidRPr="003C0722">
        <w:rPr>
          <w:rFonts w:ascii="Times New Roman" w:eastAsia="Calibri" w:hAnsi="Times New Roman" w:cs="Times New Roman"/>
          <w:i/>
          <w:sz w:val="24"/>
          <w:szCs w:val="24"/>
        </w:rPr>
        <w:t>F</w:t>
      </w:r>
      <w:r w:rsidRPr="003C0722">
        <w:rPr>
          <w:rFonts w:ascii="Times New Roman" w:eastAsia="Calibri" w:hAnsi="Times New Roman" w:cs="Times New Roman"/>
          <w:sz w:val="24"/>
          <w:szCs w:val="24"/>
        </w:rPr>
        <w:t xml:space="preserve">(4, 120.40) = 10.67, </w:t>
      </w:r>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rPr>
        <w:t xml:space="preserve"> &lt; .001. Post hoc analyses indicated that CAMM scores significantly increased across time in the ACT</w:t>
      </w:r>
      <w:r w:rsidR="00E36B3E">
        <w:rPr>
          <w:rFonts w:ascii="Times New Roman" w:eastAsia="Calibri" w:hAnsi="Times New Roman" w:cs="Times New Roman"/>
          <w:sz w:val="24"/>
          <w:szCs w:val="24"/>
        </w:rPr>
        <w:t>+SSRI</w:t>
      </w:r>
      <w:r w:rsidRPr="003C0722">
        <w:rPr>
          <w:rFonts w:ascii="Times New Roman" w:eastAsia="Calibri" w:hAnsi="Times New Roman" w:cs="Times New Roman"/>
          <w:sz w:val="24"/>
          <w:szCs w:val="24"/>
        </w:rPr>
        <w:t xml:space="preserve"> condition compared to the CBT</w:t>
      </w:r>
      <w:r w:rsidR="00472C56">
        <w:rPr>
          <w:rFonts w:ascii="Times New Roman" w:eastAsia="Calibri" w:hAnsi="Times New Roman" w:cs="Times New Roman"/>
          <w:sz w:val="24"/>
          <w:szCs w:val="24"/>
        </w:rPr>
        <w:t>+</w:t>
      </w:r>
      <w:r w:rsidR="00472C56">
        <w:rPr>
          <w:rFonts w:ascii="Times New Roman" w:hAnsi="Times New Roman" w:cs="Times New Roman"/>
          <w:sz w:val="24"/>
          <w:szCs w:val="24"/>
          <w:lang w:bidi="fa-IR"/>
        </w:rPr>
        <w:t>SSRI</w:t>
      </w:r>
      <w:r w:rsidRPr="003C0722">
        <w:rPr>
          <w:rFonts w:ascii="Times New Roman" w:eastAsia="Calibri" w:hAnsi="Times New Roman" w:cs="Times New Roman"/>
          <w:sz w:val="24"/>
          <w:szCs w:val="24"/>
        </w:rPr>
        <w:t xml:space="preserve"> condition, (slope = 5.16, </w:t>
      </w:r>
      <w:r w:rsidRPr="003C0722">
        <w:rPr>
          <w:rFonts w:ascii="Times New Roman" w:hAnsi="Times New Roman" w:cs="Times New Roman"/>
          <w:i/>
          <w:iCs/>
          <w:sz w:val="24"/>
          <w:szCs w:val="24"/>
        </w:rPr>
        <w:t>SE</w:t>
      </w:r>
      <w:r w:rsidRPr="003C0722">
        <w:rPr>
          <w:rFonts w:ascii="Times New Roman" w:hAnsi="Times New Roman" w:cs="Times New Roman"/>
          <w:sz w:val="24"/>
          <w:szCs w:val="24"/>
        </w:rPr>
        <w:t xml:space="preserve"> = .73),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(64.69) = 7.07, </w:t>
      </w:r>
      <w:proofErr w:type="spellStart"/>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vertAlign w:val="subscript"/>
        </w:rPr>
        <w:t>holm</w:t>
      </w:r>
      <w:proofErr w:type="spellEnd"/>
      <w:r w:rsidRPr="003C0722">
        <w:rPr>
          <w:rFonts w:ascii="Times New Roman" w:eastAsia="Calibri" w:hAnsi="Times New Roman" w:cs="Times New Roman"/>
          <w:i/>
          <w:sz w:val="24"/>
          <w:szCs w:val="24"/>
        </w:rPr>
        <w:t xml:space="preserve"> </w:t>
      </w:r>
      <w:r w:rsidRPr="003C0722">
        <w:rPr>
          <w:rFonts w:ascii="Times New Roman" w:eastAsia="Calibri" w:hAnsi="Times New Roman" w:cs="Times New Roman"/>
          <w:sz w:val="24"/>
          <w:szCs w:val="24"/>
        </w:rPr>
        <w:t>&lt; .001</w:t>
      </w:r>
      <w:r w:rsidRPr="003C0722">
        <w:rPr>
          <w:rFonts w:ascii="Times New Roman" w:eastAsia="Calibri" w:hAnsi="Times New Roman" w:cs="Times New Roman"/>
          <w:sz w:val="24"/>
          <w:szCs w:val="24"/>
          <w:lang w:bidi="fa-IR"/>
        </w:rPr>
        <w:t xml:space="preserve"> and </w:t>
      </w:r>
      <w:r>
        <w:rPr>
          <w:rFonts w:ascii="Times New Roman" w:eastAsia="Calibri" w:hAnsi="Times New Roman" w:cs="Times New Roman"/>
          <w:sz w:val="24"/>
          <w:szCs w:val="24"/>
          <w:lang w:bidi="fa-IR"/>
        </w:rPr>
        <w:t>continued SSRI</w:t>
      </w:r>
      <w:r w:rsidRPr="003C0722">
        <w:rPr>
          <w:rFonts w:ascii="Times New Roman" w:eastAsia="Calibri" w:hAnsi="Times New Roman" w:cs="Times New Roman"/>
          <w:sz w:val="24"/>
          <w:szCs w:val="24"/>
          <w:lang w:bidi="fa-IR"/>
        </w:rPr>
        <w:t xml:space="preserve"> condition, </w:t>
      </w:r>
      <w:r w:rsidRPr="003C0722">
        <w:rPr>
          <w:rFonts w:ascii="Times New Roman" w:eastAsia="Calibri" w:hAnsi="Times New Roman" w:cs="Times New Roman"/>
          <w:sz w:val="24"/>
          <w:szCs w:val="24"/>
        </w:rPr>
        <w:t xml:space="preserve">(slope = 5.98, </w:t>
      </w:r>
      <w:r w:rsidRPr="003C0722">
        <w:rPr>
          <w:rFonts w:ascii="Times New Roman" w:hAnsi="Times New Roman" w:cs="Times New Roman"/>
          <w:i/>
          <w:iCs/>
          <w:sz w:val="24"/>
          <w:szCs w:val="24"/>
        </w:rPr>
        <w:t>SE</w:t>
      </w:r>
      <w:r w:rsidRPr="003C0722">
        <w:rPr>
          <w:rFonts w:ascii="Times New Roman" w:hAnsi="Times New Roman" w:cs="Times New Roman"/>
          <w:sz w:val="24"/>
          <w:szCs w:val="24"/>
        </w:rPr>
        <w:t xml:space="preserve"> = .69),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(62.06) = 8.71, </w:t>
      </w:r>
      <w:proofErr w:type="spellStart"/>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vertAlign w:val="subscript"/>
        </w:rPr>
        <w:t>holm</w:t>
      </w:r>
      <w:proofErr w:type="spellEnd"/>
      <w:r w:rsidRPr="003C0722">
        <w:rPr>
          <w:rFonts w:ascii="Times New Roman" w:eastAsia="Calibri" w:hAnsi="Times New Roman" w:cs="Times New Roman"/>
          <w:i/>
          <w:sz w:val="24"/>
          <w:szCs w:val="24"/>
        </w:rPr>
        <w:t xml:space="preserve"> </w:t>
      </w:r>
      <w:r w:rsidRPr="003C0722">
        <w:rPr>
          <w:rFonts w:ascii="Times New Roman" w:eastAsia="Calibri" w:hAnsi="Times New Roman" w:cs="Times New Roman"/>
          <w:sz w:val="24"/>
          <w:szCs w:val="24"/>
        </w:rPr>
        <w:t>&lt; .001</w:t>
      </w:r>
      <w:r w:rsidRPr="003C0722">
        <w:rPr>
          <w:rFonts w:ascii="Times New Roman" w:eastAsia="Calibri" w:hAnsi="Times New Roman" w:cs="Times New Roman"/>
          <w:sz w:val="24"/>
          <w:szCs w:val="24"/>
          <w:lang w:bidi="fa-IR"/>
        </w:rPr>
        <w:t>. However, CAMM scores in the CBT</w:t>
      </w:r>
      <w:r w:rsidR="00472C56">
        <w:rPr>
          <w:rFonts w:ascii="Times New Roman" w:eastAsia="Calibri" w:hAnsi="Times New Roman" w:cs="Times New Roman"/>
          <w:sz w:val="24"/>
          <w:szCs w:val="24"/>
          <w:lang w:bidi="fa-IR"/>
        </w:rPr>
        <w:t>+</w:t>
      </w:r>
      <w:r w:rsidR="00472C56">
        <w:rPr>
          <w:rFonts w:ascii="Times New Roman" w:hAnsi="Times New Roman" w:cs="Times New Roman"/>
          <w:sz w:val="24"/>
          <w:szCs w:val="24"/>
          <w:lang w:bidi="fa-IR"/>
        </w:rPr>
        <w:t>SSRI</w:t>
      </w:r>
      <w:r w:rsidRPr="003C0722">
        <w:rPr>
          <w:rFonts w:ascii="Times New Roman" w:eastAsia="Calibri" w:hAnsi="Times New Roman" w:cs="Times New Roman"/>
          <w:sz w:val="24"/>
          <w:szCs w:val="24"/>
          <w:lang w:bidi="fa-IR"/>
        </w:rPr>
        <w:t xml:space="preserve"> condition did not significantly differ over time from the </w:t>
      </w:r>
      <w:r>
        <w:rPr>
          <w:rFonts w:ascii="Times New Roman" w:eastAsia="Calibri" w:hAnsi="Times New Roman" w:cs="Times New Roman"/>
          <w:sz w:val="24"/>
          <w:szCs w:val="24"/>
          <w:lang w:bidi="fa-IR"/>
        </w:rPr>
        <w:t>continued SSRI</w:t>
      </w:r>
      <w:r w:rsidRPr="003C0722">
        <w:rPr>
          <w:rFonts w:ascii="Times New Roman" w:eastAsia="Calibri" w:hAnsi="Times New Roman" w:cs="Times New Roman"/>
          <w:sz w:val="24"/>
          <w:szCs w:val="24"/>
          <w:lang w:bidi="fa-IR"/>
        </w:rPr>
        <w:t xml:space="preserve"> condition, </w:t>
      </w:r>
      <w:r w:rsidRPr="003C0722">
        <w:rPr>
          <w:rFonts w:ascii="Times New Roman" w:eastAsia="Calibri" w:hAnsi="Times New Roman" w:cs="Times New Roman"/>
          <w:sz w:val="24"/>
          <w:szCs w:val="24"/>
        </w:rPr>
        <w:t xml:space="preserve">(slope = .83, </w:t>
      </w:r>
      <w:r w:rsidRPr="003C0722">
        <w:rPr>
          <w:rFonts w:ascii="Times New Roman" w:hAnsi="Times New Roman" w:cs="Times New Roman"/>
          <w:i/>
          <w:iCs/>
          <w:sz w:val="24"/>
          <w:szCs w:val="24"/>
        </w:rPr>
        <w:t>SE</w:t>
      </w:r>
      <w:r w:rsidRPr="003C0722">
        <w:rPr>
          <w:rFonts w:ascii="Times New Roman" w:hAnsi="Times New Roman" w:cs="Times New Roman"/>
          <w:sz w:val="24"/>
          <w:szCs w:val="24"/>
        </w:rPr>
        <w:t xml:space="preserve"> = .70), </w:t>
      </w:r>
      <w:proofErr w:type="gramStart"/>
      <w:r w:rsidRPr="003C0722">
        <w:rPr>
          <w:rFonts w:ascii="Times New Roman" w:hAnsi="Times New Roman" w:cs="Times New Roman"/>
          <w:i/>
          <w:iCs/>
          <w:sz w:val="24"/>
          <w:szCs w:val="24"/>
        </w:rPr>
        <w:t>t</w:t>
      </w:r>
      <w:r w:rsidRPr="003C0722">
        <w:rPr>
          <w:rFonts w:ascii="Times New Roman" w:hAnsi="Times New Roman" w:cs="Times New Roman"/>
          <w:sz w:val="24"/>
          <w:szCs w:val="24"/>
        </w:rPr>
        <w:t>(</w:t>
      </w:r>
      <w:proofErr w:type="gramEnd"/>
      <w:r w:rsidRPr="003C0722">
        <w:rPr>
          <w:rFonts w:ascii="Times New Roman" w:hAnsi="Times New Roman" w:cs="Times New Roman"/>
          <w:sz w:val="24"/>
          <w:szCs w:val="24"/>
        </w:rPr>
        <w:t xml:space="preserve">63.06) = 1.19, </w:t>
      </w:r>
      <w:proofErr w:type="spellStart"/>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vertAlign w:val="subscript"/>
        </w:rPr>
        <w:t>holm</w:t>
      </w:r>
      <w:proofErr w:type="spellEnd"/>
      <w:r w:rsidRPr="003C0722">
        <w:rPr>
          <w:rFonts w:ascii="Times New Roman" w:eastAsia="Calibri" w:hAnsi="Times New Roman" w:cs="Times New Roman"/>
          <w:i/>
          <w:sz w:val="24"/>
          <w:szCs w:val="24"/>
        </w:rPr>
        <w:t xml:space="preserve"> </w:t>
      </w:r>
      <w:r w:rsidRPr="003C0722">
        <w:rPr>
          <w:rFonts w:ascii="Times New Roman" w:eastAsia="Calibri" w:hAnsi="Times New Roman" w:cs="Times New Roman"/>
          <w:sz w:val="24"/>
          <w:szCs w:val="24"/>
        </w:rPr>
        <w:t>= .237</w:t>
      </w:r>
      <w:r w:rsidRPr="003C0722">
        <w:rPr>
          <w:rFonts w:ascii="Times New Roman" w:eastAsia="Calibri" w:hAnsi="Times New Roman" w:cs="Times New Roman"/>
          <w:sz w:val="24"/>
          <w:szCs w:val="24"/>
          <w:lang w:bidi="fa-IR"/>
        </w:rPr>
        <w:t xml:space="preserve">. </w:t>
      </w:r>
      <w:r w:rsidRPr="003C0722">
        <w:rPr>
          <w:rFonts w:ascii="Times New Roman" w:eastAsia="Calibri" w:hAnsi="Times New Roman" w:cs="Times New Roman"/>
          <w:sz w:val="24"/>
          <w:szCs w:val="24"/>
        </w:rPr>
        <w:t>Comparisons of the CBT</w:t>
      </w:r>
      <w:r w:rsidR="00472C56">
        <w:rPr>
          <w:rFonts w:ascii="Times New Roman" w:eastAsia="Calibri" w:hAnsi="Times New Roman" w:cs="Times New Roman"/>
          <w:sz w:val="24"/>
          <w:szCs w:val="24"/>
        </w:rPr>
        <w:t>+</w:t>
      </w:r>
      <w:r w:rsidR="00472C56">
        <w:rPr>
          <w:rFonts w:ascii="Times New Roman" w:hAnsi="Times New Roman" w:cs="Times New Roman"/>
          <w:sz w:val="24"/>
          <w:szCs w:val="24"/>
          <w:lang w:bidi="fa-IR"/>
        </w:rPr>
        <w:t>SSRI</w:t>
      </w:r>
      <w:r w:rsidRPr="003C0722">
        <w:rPr>
          <w:rFonts w:ascii="Times New Roman" w:eastAsia="Calibri" w:hAnsi="Times New Roman" w:cs="Times New Roman"/>
          <w:sz w:val="24"/>
          <w:szCs w:val="24"/>
        </w:rPr>
        <w:t xml:space="preserve"> and ACT</w:t>
      </w:r>
      <w:r w:rsidR="00472C56">
        <w:rPr>
          <w:rFonts w:ascii="Times New Roman" w:eastAsia="Calibri" w:hAnsi="Times New Roman" w:cs="Times New Roman"/>
          <w:sz w:val="24"/>
          <w:szCs w:val="24"/>
        </w:rPr>
        <w:t>+</w:t>
      </w:r>
      <w:r w:rsidR="00472C56">
        <w:rPr>
          <w:rFonts w:ascii="Times New Roman" w:hAnsi="Times New Roman" w:cs="Times New Roman"/>
          <w:sz w:val="24"/>
          <w:szCs w:val="24"/>
          <w:lang w:bidi="fa-IR"/>
        </w:rPr>
        <w:t>SSRI</w:t>
      </w:r>
      <w:r w:rsidRPr="003C0722">
        <w:rPr>
          <w:rFonts w:ascii="Times New Roman" w:eastAsia="Calibri" w:hAnsi="Times New Roman" w:cs="Times New Roman"/>
          <w:sz w:val="24"/>
          <w:szCs w:val="24"/>
        </w:rPr>
        <w:t xml:space="preserve"> conditions indicated significant differences at post-treatment, (slope = 4.40, </w:t>
      </w:r>
      <w:r w:rsidRPr="003C0722">
        <w:rPr>
          <w:rFonts w:ascii="Times New Roman" w:hAnsi="Times New Roman" w:cs="Times New Roman"/>
          <w:i/>
          <w:iCs/>
          <w:sz w:val="24"/>
          <w:szCs w:val="24"/>
        </w:rPr>
        <w:t>SE</w:t>
      </w:r>
      <w:r w:rsidRPr="003C0722">
        <w:rPr>
          <w:rFonts w:ascii="Times New Roman" w:hAnsi="Times New Roman" w:cs="Times New Roman"/>
          <w:sz w:val="24"/>
          <w:szCs w:val="24"/>
        </w:rPr>
        <w:t xml:space="preserve"> = 1.24), </w:t>
      </w:r>
      <w:proofErr w:type="gramStart"/>
      <w:r w:rsidRPr="003C0722">
        <w:rPr>
          <w:rFonts w:ascii="Times New Roman" w:hAnsi="Times New Roman" w:cs="Times New Roman"/>
          <w:i/>
          <w:iCs/>
          <w:sz w:val="24"/>
          <w:szCs w:val="24"/>
        </w:rPr>
        <w:t>t</w:t>
      </w:r>
      <w:r w:rsidRPr="003C0722">
        <w:rPr>
          <w:rFonts w:ascii="Times New Roman" w:hAnsi="Times New Roman" w:cs="Times New Roman"/>
          <w:sz w:val="24"/>
          <w:szCs w:val="24"/>
        </w:rPr>
        <w:t>(</w:t>
      </w:r>
      <w:proofErr w:type="gramEnd"/>
      <w:r w:rsidRPr="003C0722">
        <w:rPr>
          <w:rFonts w:ascii="Times New Roman" w:hAnsi="Times New Roman" w:cs="Times New Roman"/>
          <w:sz w:val="24"/>
          <w:szCs w:val="24"/>
        </w:rPr>
        <w:t xml:space="preserve">178.99) = 3.55, </w:t>
      </w:r>
      <w:proofErr w:type="spellStart"/>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vertAlign w:val="subscript"/>
        </w:rPr>
        <w:t>holm</w:t>
      </w:r>
      <w:proofErr w:type="spellEnd"/>
      <w:r w:rsidRPr="003C0722">
        <w:rPr>
          <w:rFonts w:ascii="Times New Roman" w:eastAsia="Calibri" w:hAnsi="Times New Roman" w:cs="Times New Roman"/>
          <w:i/>
          <w:sz w:val="24"/>
          <w:szCs w:val="24"/>
        </w:rPr>
        <w:t xml:space="preserve"> </w:t>
      </w:r>
      <w:r w:rsidRPr="003C0722">
        <w:rPr>
          <w:rFonts w:ascii="Times New Roman" w:eastAsia="Calibri" w:hAnsi="Times New Roman" w:cs="Times New Roman"/>
          <w:sz w:val="24"/>
          <w:szCs w:val="24"/>
        </w:rPr>
        <w:t xml:space="preserve">= .011 and follow-up, (slope = 10.16, </w:t>
      </w:r>
      <w:r w:rsidRPr="003C0722">
        <w:rPr>
          <w:rFonts w:ascii="Times New Roman" w:hAnsi="Times New Roman" w:cs="Times New Roman"/>
          <w:i/>
          <w:iCs/>
          <w:sz w:val="24"/>
          <w:szCs w:val="24"/>
        </w:rPr>
        <w:t>SE</w:t>
      </w:r>
      <w:r w:rsidRPr="003C0722">
        <w:rPr>
          <w:rFonts w:ascii="Times New Roman" w:hAnsi="Times New Roman" w:cs="Times New Roman"/>
          <w:sz w:val="24"/>
          <w:szCs w:val="24"/>
        </w:rPr>
        <w:t xml:space="preserve"> = 1.35),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(178.99) = 7.52, </w:t>
      </w:r>
      <w:proofErr w:type="spellStart"/>
      <w:r w:rsidRPr="003C0722">
        <w:rPr>
          <w:rFonts w:ascii="Times New Roman" w:eastAsia="Calibri" w:hAnsi="Times New Roman" w:cs="Times New Roman"/>
          <w:i/>
          <w:sz w:val="24"/>
          <w:szCs w:val="24"/>
        </w:rPr>
        <w:t>p</w:t>
      </w:r>
      <w:r w:rsidRPr="003C0722">
        <w:rPr>
          <w:rFonts w:ascii="Times New Roman" w:eastAsia="Calibri" w:hAnsi="Times New Roman" w:cs="Times New Roman"/>
          <w:sz w:val="24"/>
          <w:szCs w:val="24"/>
          <w:vertAlign w:val="subscript"/>
        </w:rPr>
        <w:t>holm</w:t>
      </w:r>
      <w:proofErr w:type="spellEnd"/>
      <w:r w:rsidRPr="003C0722">
        <w:rPr>
          <w:rFonts w:ascii="Times New Roman" w:eastAsia="Calibri" w:hAnsi="Times New Roman" w:cs="Times New Roman"/>
          <w:i/>
          <w:sz w:val="24"/>
          <w:szCs w:val="24"/>
        </w:rPr>
        <w:t xml:space="preserve"> </w:t>
      </w:r>
      <w:r w:rsidRPr="003C0722">
        <w:rPr>
          <w:rFonts w:ascii="Times New Roman" w:eastAsia="Calibri" w:hAnsi="Times New Roman" w:cs="Times New Roman"/>
          <w:sz w:val="24"/>
          <w:szCs w:val="24"/>
        </w:rPr>
        <w:t>&lt; .001.</w:t>
      </w:r>
    </w:p>
    <w:p w14:paraId="7058EF64" w14:textId="50E37C6C" w:rsidR="00885C4E" w:rsidRPr="003C0722" w:rsidRDefault="00885C4E" w:rsidP="00A90341">
      <w:pPr>
        <w:spacing w:after="0" w:line="480" w:lineRule="auto"/>
        <w:ind w:firstLine="720"/>
        <w:rPr>
          <w:rFonts w:ascii="Times New Roman" w:hAnsi="Times New Roman" w:cs="Times New Roman"/>
          <w:sz w:val="24"/>
          <w:szCs w:val="24"/>
        </w:rPr>
      </w:pPr>
      <w:r w:rsidRPr="003C0722">
        <w:rPr>
          <w:rFonts w:ascii="Times New Roman" w:eastAsia="Calibri" w:hAnsi="Times New Roman" w:cs="Times New Roman"/>
          <w:sz w:val="24"/>
          <w:szCs w:val="24"/>
        </w:rPr>
        <w:t>Participants in the CBT</w:t>
      </w:r>
      <w:r w:rsidR="00472C56">
        <w:rPr>
          <w:rFonts w:ascii="Times New Roman" w:eastAsia="Calibri" w:hAnsi="Times New Roman" w:cs="Times New Roman"/>
          <w:sz w:val="24"/>
          <w:szCs w:val="24"/>
        </w:rPr>
        <w:t>+</w:t>
      </w:r>
      <w:r w:rsidR="00472C56">
        <w:rPr>
          <w:rFonts w:ascii="Times New Roman" w:hAnsi="Times New Roman" w:cs="Times New Roman"/>
          <w:sz w:val="24"/>
          <w:szCs w:val="24"/>
          <w:lang w:bidi="fa-IR"/>
        </w:rPr>
        <w:t>SSRI</w:t>
      </w:r>
      <w:r w:rsidRPr="003C0722">
        <w:rPr>
          <w:rFonts w:ascii="Times New Roman" w:eastAsia="Calibri" w:hAnsi="Times New Roman" w:cs="Times New Roman"/>
          <w:sz w:val="24"/>
          <w:szCs w:val="24"/>
        </w:rPr>
        <w:t xml:space="preserve"> condition on average reported statistically nonsignificant increases (4.8%) in CAMM scores from pre- to post-treatment,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(39) = 1.08, </w:t>
      </w:r>
      <w:r w:rsidRPr="003C0722">
        <w:rPr>
          <w:rFonts w:ascii="Times New Roman" w:hAnsi="Times New Roman" w:cs="Times New Roman"/>
          <w:i/>
          <w:iCs/>
          <w:sz w:val="24"/>
          <w:szCs w:val="24"/>
        </w:rPr>
        <w:t>p</w:t>
      </w:r>
      <w:r w:rsidRPr="003C0722">
        <w:rPr>
          <w:rFonts w:ascii="Times New Roman" w:hAnsi="Times New Roman" w:cs="Times New Roman"/>
          <w:sz w:val="24"/>
          <w:szCs w:val="24"/>
        </w:rPr>
        <w:t xml:space="preserve"> = .288, </w:t>
      </w:r>
      <w:r w:rsidRPr="003C0722">
        <w:rPr>
          <w:rFonts w:ascii="Times New Roman" w:hAnsi="Times New Roman" w:cs="Times New Roman"/>
          <w:i/>
          <w:sz w:val="24"/>
          <w:szCs w:val="24"/>
        </w:rPr>
        <w:t>g</w:t>
      </w:r>
      <w:r w:rsidRPr="003C0722">
        <w:rPr>
          <w:rFonts w:ascii="Times New Roman" w:hAnsi="Times New Roman" w:cs="Times New Roman"/>
          <w:sz w:val="24"/>
          <w:szCs w:val="24"/>
        </w:rPr>
        <w:t xml:space="preserve"> = .331 and statistically nonsignificant decreases (7.0%) from post-treatment to follow-up,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(33) = 1.46, </w:t>
      </w:r>
      <w:r w:rsidRPr="003C0722">
        <w:rPr>
          <w:rFonts w:ascii="Times New Roman" w:hAnsi="Times New Roman" w:cs="Times New Roman"/>
          <w:i/>
          <w:iCs/>
          <w:sz w:val="24"/>
          <w:szCs w:val="24"/>
        </w:rPr>
        <w:t>p</w:t>
      </w:r>
      <w:r w:rsidRPr="003C0722">
        <w:rPr>
          <w:rFonts w:ascii="Times New Roman" w:hAnsi="Times New Roman" w:cs="Times New Roman"/>
          <w:sz w:val="24"/>
          <w:szCs w:val="24"/>
        </w:rPr>
        <w:t xml:space="preserve"> = .153, </w:t>
      </w:r>
      <w:r w:rsidRPr="003C0722">
        <w:rPr>
          <w:rFonts w:ascii="Times New Roman" w:hAnsi="Times New Roman" w:cs="Times New Roman"/>
          <w:i/>
          <w:sz w:val="24"/>
          <w:szCs w:val="24"/>
        </w:rPr>
        <w:t>g</w:t>
      </w:r>
      <w:r w:rsidRPr="003C0722">
        <w:rPr>
          <w:rFonts w:ascii="Times New Roman" w:hAnsi="Times New Roman" w:cs="Times New Roman"/>
          <w:sz w:val="24"/>
          <w:szCs w:val="24"/>
        </w:rPr>
        <w:t xml:space="preserve"> = .485.</w:t>
      </w:r>
      <w:r w:rsidRPr="003C0722">
        <w:rPr>
          <w:rFonts w:ascii="Times New Roman" w:eastAsia="Calibri" w:hAnsi="Times New Roman" w:cs="Times New Roman"/>
          <w:sz w:val="24"/>
          <w:szCs w:val="24"/>
        </w:rPr>
        <w:t xml:space="preserve"> Conversely, participants in the ACT</w:t>
      </w:r>
      <w:r w:rsidR="00472C56">
        <w:rPr>
          <w:rFonts w:ascii="Times New Roman" w:eastAsia="Calibri" w:hAnsi="Times New Roman" w:cs="Times New Roman"/>
          <w:sz w:val="24"/>
          <w:szCs w:val="24"/>
        </w:rPr>
        <w:t>+</w:t>
      </w:r>
      <w:r w:rsidR="00472C56">
        <w:rPr>
          <w:rFonts w:ascii="Times New Roman" w:hAnsi="Times New Roman" w:cs="Times New Roman"/>
          <w:sz w:val="24"/>
          <w:szCs w:val="24"/>
          <w:lang w:bidi="fa-IR"/>
        </w:rPr>
        <w:t>SSRI</w:t>
      </w:r>
      <w:r w:rsidRPr="003C0722">
        <w:rPr>
          <w:rFonts w:ascii="Times New Roman" w:eastAsia="Calibri" w:hAnsi="Times New Roman" w:cs="Times New Roman"/>
          <w:sz w:val="24"/>
          <w:szCs w:val="24"/>
        </w:rPr>
        <w:t xml:space="preserve"> condition on average reported large, statistically significant increases (15.9%) in CAMM scores from pre- to post-treatment,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(40) = 3.86, </w:t>
      </w:r>
      <w:r w:rsidRPr="003C0722">
        <w:rPr>
          <w:rFonts w:ascii="Times New Roman" w:hAnsi="Times New Roman" w:cs="Times New Roman"/>
          <w:i/>
          <w:iCs/>
          <w:sz w:val="24"/>
          <w:szCs w:val="24"/>
        </w:rPr>
        <w:t>p</w:t>
      </w:r>
      <w:r w:rsidRPr="003C0722">
        <w:rPr>
          <w:rFonts w:ascii="Times New Roman" w:hAnsi="Times New Roman" w:cs="Times New Roman"/>
          <w:sz w:val="24"/>
          <w:szCs w:val="24"/>
        </w:rPr>
        <w:t xml:space="preserve"> &lt; .001, </w:t>
      </w:r>
      <w:r w:rsidRPr="003C0722">
        <w:rPr>
          <w:rFonts w:ascii="Times New Roman" w:hAnsi="Times New Roman" w:cs="Times New Roman"/>
          <w:i/>
          <w:sz w:val="24"/>
          <w:szCs w:val="24"/>
        </w:rPr>
        <w:t>g</w:t>
      </w:r>
      <w:r w:rsidRPr="003C0722">
        <w:rPr>
          <w:rFonts w:ascii="Times New Roman" w:hAnsi="Times New Roman" w:cs="Times New Roman"/>
          <w:sz w:val="24"/>
          <w:szCs w:val="24"/>
        </w:rPr>
        <w:t xml:space="preserve"> = 1.17 and large, statistically significant increases (12.0%) from post-treatment </w:t>
      </w:r>
      <w:r w:rsidRPr="003C0722">
        <w:rPr>
          <w:rFonts w:ascii="Times New Roman" w:hAnsi="Times New Roman" w:cs="Times New Roman"/>
          <w:sz w:val="24"/>
          <w:szCs w:val="24"/>
        </w:rPr>
        <w:lastRenderedPageBreak/>
        <w:t xml:space="preserve">to follow-up,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(35) = 3.34, </w:t>
      </w:r>
      <w:r w:rsidRPr="003C0722">
        <w:rPr>
          <w:rFonts w:ascii="Times New Roman" w:hAnsi="Times New Roman" w:cs="Times New Roman"/>
          <w:i/>
          <w:iCs/>
          <w:sz w:val="24"/>
          <w:szCs w:val="24"/>
        </w:rPr>
        <w:t>p</w:t>
      </w:r>
      <w:r w:rsidRPr="003C0722">
        <w:rPr>
          <w:rFonts w:ascii="Times New Roman" w:hAnsi="Times New Roman" w:cs="Times New Roman"/>
          <w:sz w:val="24"/>
          <w:szCs w:val="24"/>
        </w:rPr>
        <w:t xml:space="preserve"> = .002, </w:t>
      </w:r>
      <w:r w:rsidRPr="003C0722">
        <w:rPr>
          <w:rFonts w:ascii="Times New Roman" w:hAnsi="Times New Roman" w:cs="Times New Roman"/>
          <w:i/>
          <w:sz w:val="24"/>
          <w:szCs w:val="24"/>
        </w:rPr>
        <w:t>g</w:t>
      </w:r>
      <w:r w:rsidRPr="003C0722">
        <w:rPr>
          <w:rFonts w:ascii="Times New Roman" w:hAnsi="Times New Roman" w:cs="Times New Roman"/>
          <w:sz w:val="24"/>
          <w:szCs w:val="24"/>
        </w:rPr>
        <w:t xml:space="preserve"> = 1.08. </w:t>
      </w:r>
      <w:r w:rsidRPr="003C0722">
        <w:rPr>
          <w:rFonts w:ascii="Times New Roman" w:eastAsia="Calibri" w:hAnsi="Times New Roman" w:cs="Times New Roman"/>
          <w:sz w:val="24"/>
          <w:szCs w:val="24"/>
        </w:rPr>
        <w:t xml:space="preserve">Finally, participants in the </w:t>
      </w:r>
      <w:r>
        <w:rPr>
          <w:rFonts w:ascii="Times New Roman" w:eastAsia="Calibri" w:hAnsi="Times New Roman" w:cs="Times New Roman"/>
          <w:sz w:val="24"/>
          <w:szCs w:val="24"/>
        </w:rPr>
        <w:t>continued SSRI</w:t>
      </w:r>
      <w:r w:rsidRPr="003C0722">
        <w:rPr>
          <w:rFonts w:ascii="Times New Roman" w:eastAsia="Calibri" w:hAnsi="Times New Roman" w:cs="Times New Roman"/>
          <w:sz w:val="24"/>
          <w:szCs w:val="24"/>
        </w:rPr>
        <w:t xml:space="preserve"> condition on average reported statistically nonsignificant decreases (2.2%) in CAMM scores from pre- to post-treatment,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(48) = .41, </w:t>
      </w:r>
      <w:r w:rsidRPr="003C0722">
        <w:rPr>
          <w:rFonts w:ascii="Times New Roman" w:hAnsi="Times New Roman" w:cs="Times New Roman"/>
          <w:i/>
          <w:iCs/>
          <w:sz w:val="24"/>
          <w:szCs w:val="24"/>
        </w:rPr>
        <w:t>p</w:t>
      </w:r>
      <w:r w:rsidRPr="003C0722">
        <w:rPr>
          <w:rFonts w:ascii="Times New Roman" w:hAnsi="Times New Roman" w:cs="Times New Roman"/>
          <w:sz w:val="24"/>
          <w:szCs w:val="24"/>
        </w:rPr>
        <w:t xml:space="preserve"> = .684, </w:t>
      </w:r>
      <w:r w:rsidRPr="003C0722">
        <w:rPr>
          <w:rFonts w:ascii="Times New Roman" w:hAnsi="Times New Roman" w:cs="Times New Roman"/>
          <w:i/>
          <w:sz w:val="24"/>
          <w:szCs w:val="24"/>
        </w:rPr>
        <w:t>g</w:t>
      </w:r>
      <w:r w:rsidRPr="003C0722">
        <w:rPr>
          <w:rFonts w:ascii="Times New Roman" w:hAnsi="Times New Roman" w:cs="Times New Roman"/>
          <w:sz w:val="24"/>
          <w:szCs w:val="24"/>
        </w:rPr>
        <w:t xml:space="preserve"> = .114 and statistically nonsignificant reductions (3.7%) from post-treatment to follow-up, </w:t>
      </w:r>
      <w:r w:rsidRPr="003C0722">
        <w:rPr>
          <w:rFonts w:ascii="Times New Roman" w:hAnsi="Times New Roman" w:cs="Times New Roman"/>
          <w:i/>
          <w:iCs/>
          <w:sz w:val="24"/>
          <w:szCs w:val="24"/>
        </w:rPr>
        <w:t>t</w:t>
      </w:r>
      <w:r w:rsidRPr="003C0722">
        <w:rPr>
          <w:rFonts w:ascii="Times New Roman" w:hAnsi="Times New Roman" w:cs="Times New Roman"/>
          <w:sz w:val="24"/>
          <w:szCs w:val="24"/>
        </w:rPr>
        <w:t xml:space="preserve">(45) = .70, </w:t>
      </w:r>
      <w:r w:rsidRPr="003C0722">
        <w:rPr>
          <w:rFonts w:ascii="Times New Roman" w:hAnsi="Times New Roman" w:cs="Times New Roman"/>
          <w:i/>
          <w:iCs/>
          <w:sz w:val="24"/>
          <w:szCs w:val="24"/>
        </w:rPr>
        <w:t>p</w:t>
      </w:r>
      <w:r w:rsidRPr="003C0722">
        <w:rPr>
          <w:rFonts w:ascii="Times New Roman" w:hAnsi="Times New Roman" w:cs="Times New Roman"/>
          <w:sz w:val="24"/>
          <w:szCs w:val="24"/>
        </w:rPr>
        <w:t xml:space="preserve"> = .490, </w:t>
      </w:r>
      <w:r w:rsidRPr="003C0722">
        <w:rPr>
          <w:rFonts w:ascii="Times New Roman" w:hAnsi="Times New Roman" w:cs="Times New Roman"/>
          <w:i/>
          <w:sz w:val="24"/>
          <w:szCs w:val="24"/>
        </w:rPr>
        <w:t>g</w:t>
      </w:r>
      <w:r w:rsidRPr="003C0722">
        <w:rPr>
          <w:rFonts w:ascii="Times New Roman" w:hAnsi="Times New Roman" w:cs="Times New Roman"/>
          <w:sz w:val="24"/>
          <w:szCs w:val="24"/>
        </w:rPr>
        <w:t xml:space="preserve"> = .200.</w:t>
      </w:r>
    </w:p>
    <w:p w14:paraId="1EE4C172" w14:textId="77777777" w:rsidR="00885C4E" w:rsidRDefault="00885C4E">
      <w:pPr>
        <w:spacing w:after="0" w:line="480" w:lineRule="auto"/>
        <w:jc w:val="center"/>
        <w:outlineLvl w:val="0"/>
        <w:rPr>
          <w:rFonts w:ascii="Times New Roman" w:hAnsi="Times New Roman" w:cs="Times New Roman"/>
          <w:b/>
          <w:bCs/>
          <w:sz w:val="24"/>
          <w:szCs w:val="24"/>
          <w:lang w:bidi="fa-IR"/>
        </w:rPr>
      </w:pPr>
      <w:r w:rsidRPr="003C0722">
        <w:rPr>
          <w:rFonts w:ascii="Times New Roman" w:hAnsi="Times New Roman" w:cs="Times New Roman"/>
          <w:b/>
          <w:bCs/>
          <w:sz w:val="24"/>
          <w:szCs w:val="24"/>
          <w:lang w:bidi="fa-IR"/>
        </w:rPr>
        <w:t>Discussion</w:t>
      </w:r>
    </w:p>
    <w:p w14:paraId="48DDFE77" w14:textId="76A15789" w:rsidR="00885C4E" w:rsidRDefault="00885C4E" w:rsidP="00A90341">
      <w:pPr>
        <w:spacing w:after="0" w:line="480" w:lineRule="auto"/>
        <w:ind w:firstLine="720"/>
        <w:rPr>
          <w:rFonts w:ascii="Times New Roman" w:hAnsi="Times New Roman" w:cs="Times New Roman"/>
          <w:sz w:val="24"/>
          <w:szCs w:val="24"/>
          <w:lang w:bidi="fa-IR"/>
        </w:rPr>
      </w:pPr>
      <w:r>
        <w:rPr>
          <w:rFonts w:ascii="Times New Roman" w:hAnsi="Times New Roman" w:cs="Times New Roman"/>
          <w:sz w:val="24"/>
          <w:szCs w:val="24"/>
          <w:lang w:bidi="fa-IR"/>
        </w:rPr>
        <w:t>This study compared the effectiveness of ACT</w:t>
      </w:r>
      <w:r w:rsidR="00472C56">
        <w:rPr>
          <w:rFonts w:ascii="Times New Roman" w:hAnsi="Times New Roman" w:cs="Times New Roman"/>
          <w:sz w:val="24"/>
          <w:szCs w:val="24"/>
          <w:lang w:bidi="fa-IR"/>
        </w:rPr>
        <w:t>+SSRI</w:t>
      </w:r>
      <w:r>
        <w:rPr>
          <w:rFonts w:ascii="Times New Roman" w:hAnsi="Times New Roman" w:cs="Times New Roman"/>
          <w:sz w:val="24"/>
          <w:szCs w:val="24"/>
          <w:lang w:bidi="fa-IR"/>
        </w:rPr>
        <w:t>, CBT</w:t>
      </w:r>
      <w:r w:rsidR="00472C56">
        <w:rPr>
          <w:rFonts w:ascii="Times New Roman" w:hAnsi="Times New Roman" w:cs="Times New Roman"/>
          <w:sz w:val="24"/>
          <w:szCs w:val="24"/>
          <w:lang w:bidi="fa-IR"/>
        </w:rPr>
        <w:t>+SSRI</w:t>
      </w:r>
      <w:r>
        <w:rPr>
          <w:rFonts w:ascii="Times New Roman" w:hAnsi="Times New Roman" w:cs="Times New Roman"/>
          <w:sz w:val="24"/>
          <w:szCs w:val="24"/>
          <w:lang w:bidi="fa-IR"/>
        </w:rPr>
        <w:t xml:space="preserve">, or continued SSRI for adolescents (12-18 years of age) in Iran </w:t>
      </w:r>
      <w:r w:rsidR="00E36B3E">
        <w:rPr>
          <w:rFonts w:ascii="Times New Roman" w:hAnsi="Times New Roman" w:cs="Times New Roman"/>
          <w:sz w:val="24"/>
          <w:szCs w:val="24"/>
          <w:lang w:bidi="fa-IR"/>
        </w:rPr>
        <w:t xml:space="preserve">who </w:t>
      </w:r>
      <w:r>
        <w:rPr>
          <w:rFonts w:ascii="Times New Roman" w:hAnsi="Times New Roman" w:cs="Times New Roman"/>
          <w:sz w:val="24"/>
          <w:szCs w:val="24"/>
          <w:lang w:bidi="fa-IR"/>
        </w:rPr>
        <w:t>were already receiving standard pharmacotherapy intervention. Results showed that ACT</w:t>
      </w:r>
      <w:r w:rsidR="00472C56">
        <w:rPr>
          <w:rFonts w:ascii="Times New Roman" w:hAnsi="Times New Roman" w:cs="Times New Roman"/>
          <w:sz w:val="24"/>
          <w:szCs w:val="24"/>
          <w:lang w:bidi="fa-IR"/>
        </w:rPr>
        <w:t>+SSRI</w:t>
      </w:r>
      <w:r>
        <w:rPr>
          <w:rFonts w:ascii="Times New Roman" w:hAnsi="Times New Roman" w:cs="Times New Roman"/>
          <w:sz w:val="24"/>
          <w:szCs w:val="24"/>
          <w:lang w:bidi="fa-IR"/>
        </w:rPr>
        <w:t xml:space="preserve"> and CBT</w:t>
      </w:r>
      <w:r w:rsidR="00472C56">
        <w:rPr>
          <w:rFonts w:ascii="Times New Roman" w:hAnsi="Times New Roman" w:cs="Times New Roman"/>
          <w:sz w:val="24"/>
          <w:szCs w:val="24"/>
          <w:lang w:bidi="fa-IR"/>
        </w:rPr>
        <w:t>+SSRI</w:t>
      </w:r>
      <w:r>
        <w:rPr>
          <w:rFonts w:ascii="Times New Roman" w:hAnsi="Times New Roman" w:cs="Times New Roman"/>
          <w:sz w:val="24"/>
          <w:szCs w:val="24"/>
          <w:lang w:bidi="fa-IR"/>
        </w:rPr>
        <w:t xml:space="preserve"> were equally effective at reducing OCD</w:t>
      </w:r>
      <w:r w:rsidR="00E36B3E">
        <w:rPr>
          <w:rFonts w:ascii="Times New Roman" w:hAnsi="Times New Roman" w:cs="Times New Roman"/>
          <w:sz w:val="24"/>
          <w:szCs w:val="24"/>
          <w:lang w:bidi="fa-IR"/>
        </w:rPr>
        <w:t xml:space="preserve">, </w:t>
      </w:r>
      <w:r>
        <w:rPr>
          <w:rFonts w:ascii="Times New Roman" w:hAnsi="Times New Roman" w:cs="Times New Roman"/>
          <w:sz w:val="24"/>
          <w:szCs w:val="24"/>
          <w:lang w:bidi="fa-IR"/>
        </w:rPr>
        <w:t>as measured by the C-YBOCS at post-treatment and follow-up, and that they were more effective than continued medication. Additionally, drop-out was low in both active conditions: 8.1% ACT</w:t>
      </w:r>
      <w:r w:rsidR="00472C56">
        <w:rPr>
          <w:rFonts w:ascii="Times New Roman" w:hAnsi="Times New Roman" w:cs="Times New Roman"/>
          <w:sz w:val="24"/>
          <w:szCs w:val="24"/>
          <w:lang w:bidi="fa-IR"/>
        </w:rPr>
        <w:t>+SSRI</w:t>
      </w:r>
      <w:r>
        <w:rPr>
          <w:rFonts w:ascii="Times New Roman" w:hAnsi="Times New Roman" w:cs="Times New Roman"/>
          <w:sz w:val="24"/>
          <w:szCs w:val="24"/>
          <w:lang w:bidi="fa-IR"/>
        </w:rPr>
        <w:t xml:space="preserve"> and 13.6% CBT</w:t>
      </w:r>
      <w:r w:rsidR="00472C56">
        <w:rPr>
          <w:rFonts w:ascii="Times New Roman" w:hAnsi="Times New Roman" w:cs="Times New Roman"/>
          <w:sz w:val="24"/>
          <w:szCs w:val="24"/>
          <w:lang w:bidi="fa-IR"/>
        </w:rPr>
        <w:t>+SSRI</w:t>
      </w:r>
      <w:r>
        <w:rPr>
          <w:rFonts w:ascii="Times New Roman" w:hAnsi="Times New Roman" w:cs="Times New Roman"/>
          <w:sz w:val="24"/>
          <w:szCs w:val="24"/>
          <w:lang w:bidi="fa-IR"/>
        </w:rPr>
        <w:t>. As depression is commonly comorbid with OCD it was assessed in this study. Results showed that depression scores dropped significantly from pre- to post-treatment, and to follow-up in ACT</w:t>
      </w:r>
      <w:r w:rsidR="00472C56">
        <w:rPr>
          <w:rFonts w:ascii="Times New Roman" w:hAnsi="Times New Roman" w:cs="Times New Roman"/>
          <w:sz w:val="24"/>
          <w:szCs w:val="24"/>
          <w:lang w:bidi="fa-IR"/>
        </w:rPr>
        <w:t>+SSRI</w:t>
      </w:r>
      <w:r>
        <w:rPr>
          <w:rFonts w:ascii="Times New Roman" w:hAnsi="Times New Roman" w:cs="Times New Roman"/>
          <w:sz w:val="24"/>
          <w:szCs w:val="24"/>
          <w:lang w:bidi="fa-IR"/>
        </w:rPr>
        <w:t xml:space="preserve"> and CBT</w:t>
      </w:r>
      <w:r w:rsidR="00472C56">
        <w:rPr>
          <w:rFonts w:ascii="Times New Roman" w:hAnsi="Times New Roman" w:cs="Times New Roman"/>
          <w:sz w:val="24"/>
          <w:szCs w:val="24"/>
          <w:lang w:bidi="fa-IR"/>
        </w:rPr>
        <w:t>+SSRI</w:t>
      </w:r>
      <w:r>
        <w:rPr>
          <w:rFonts w:ascii="Times New Roman" w:hAnsi="Times New Roman" w:cs="Times New Roman"/>
          <w:sz w:val="24"/>
          <w:szCs w:val="24"/>
          <w:lang w:bidi="fa-IR"/>
        </w:rPr>
        <w:t>. Only pre</w:t>
      </w:r>
      <w:r w:rsidR="005976A3">
        <w:rPr>
          <w:rFonts w:ascii="Times New Roman" w:hAnsi="Times New Roman" w:cs="Times New Roman"/>
          <w:sz w:val="24"/>
          <w:szCs w:val="24"/>
          <w:lang w:bidi="fa-IR"/>
        </w:rPr>
        <w:t>-</w:t>
      </w:r>
      <w:r>
        <w:rPr>
          <w:rFonts w:ascii="Times New Roman" w:hAnsi="Times New Roman" w:cs="Times New Roman"/>
          <w:sz w:val="24"/>
          <w:szCs w:val="24"/>
          <w:lang w:bidi="fa-IR"/>
        </w:rPr>
        <w:t xml:space="preserve">treatment to followed decreases were seen in the continued SSRI condition. Three ACT–consistent process of change measures were utilized in this study. </w:t>
      </w:r>
      <w:r w:rsidRPr="003C0722">
        <w:rPr>
          <w:rFonts w:ascii="Times New Roman" w:hAnsi="Times New Roman" w:cs="Times New Roman"/>
          <w:sz w:val="24"/>
          <w:szCs w:val="24"/>
          <w:lang w:bidi="fa-IR"/>
        </w:rPr>
        <w:t xml:space="preserve">In AFQ-8, </w:t>
      </w:r>
      <w:r>
        <w:rPr>
          <w:rFonts w:ascii="Times New Roman" w:hAnsi="Times New Roman" w:cs="Times New Roman"/>
          <w:sz w:val="24"/>
          <w:szCs w:val="24"/>
          <w:lang w:bidi="fa-IR"/>
        </w:rPr>
        <w:t>the ACT</w:t>
      </w:r>
      <w:r w:rsidR="00472C56">
        <w:rPr>
          <w:rFonts w:ascii="Times New Roman" w:hAnsi="Times New Roman" w:cs="Times New Roman"/>
          <w:sz w:val="24"/>
          <w:szCs w:val="24"/>
          <w:lang w:bidi="fa-IR"/>
        </w:rPr>
        <w:t>+SSRI</w:t>
      </w:r>
      <w:r>
        <w:rPr>
          <w:rFonts w:ascii="Times New Roman" w:hAnsi="Times New Roman" w:cs="Times New Roman"/>
          <w:sz w:val="24"/>
          <w:szCs w:val="24"/>
          <w:lang w:bidi="fa-IR"/>
        </w:rPr>
        <w:t xml:space="preserve"> condition saw large significant decreases from pre</w:t>
      </w:r>
      <w:r w:rsidR="005976A3">
        <w:rPr>
          <w:rFonts w:ascii="Times New Roman" w:hAnsi="Times New Roman" w:cs="Times New Roman"/>
          <w:sz w:val="24"/>
          <w:szCs w:val="24"/>
          <w:lang w:bidi="fa-IR"/>
        </w:rPr>
        <w:t>-</w:t>
      </w:r>
      <w:r>
        <w:rPr>
          <w:rFonts w:ascii="Times New Roman" w:hAnsi="Times New Roman" w:cs="Times New Roman"/>
          <w:sz w:val="24"/>
          <w:szCs w:val="24"/>
          <w:lang w:bidi="fa-IR"/>
        </w:rPr>
        <w:t xml:space="preserve"> to post</w:t>
      </w:r>
      <w:r w:rsidR="005976A3">
        <w:rPr>
          <w:rFonts w:ascii="Times New Roman" w:hAnsi="Times New Roman" w:cs="Times New Roman"/>
          <w:sz w:val="24"/>
          <w:szCs w:val="24"/>
          <w:lang w:bidi="fa-IR"/>
        </w:rPr>
        <w:t>-</w:t>
      </w:r>
      <w:r>
        <w:rPr>
          <w:rFonts w:ascii="Times New Roman" w:hAnsi="Times New Roman" w:cs="Times New Roman"/>
          <w:sz w:val="24"/>
          <w:szCs w:val="24"/>
          <w:lang w:bidi="fa-IR"/>
        </w:rPr>
        <w:t>treatment and continued significant change to follow-up. The CBT</w:t>
      </w:r>
      <w:r w:rsidR="00472C56">
        <w:rPr>
          <w:rFonts w:ascii="Times New Roman" w:hAnsi="Times New Roman" w:cs="Times New Roman"/>
          <w:sz w:val="24"/>
          <w:szCs w:val="24"/>
          <w:lang w:bidi="fa-IR"/>
        </w:rPr>
        <w:t>+SSRI</w:t>
      </w:r>
      <w:r>
        <w:rPr>
          <w:rFonts w:ascii="Times New Roman" w:hAnsi="Times New Roman" w:cs="Times New Roman"/>
          <w:sz w:val="24"/>
          <w:szCs w:val="24"/>
          <w:lang w:bidi="fa-IR"/>
        </w:rPr>
        <w:t xml:space="preserve"> condition showed significant decreases from pre- to post-treatment. No significant changes were seen in the continued SSRI condition. </w:t>
      </w:r>
      <w:r w:rsidRPr="003C0722">
        <w:rPr>
          <w:rFonts w:ascii="Times New Roman" w:hAnsi="Times New Roman" w:cs="Times New Roman"/>
          <w:sz w:val="24"/>
          <w:szCs w:val="24"/>
          <w:lang w:bidi="fa-IR"/>
        </w:rPr>
        <w:t>In VLQ, ACT</w:t>
      </w:r>
      <w:r w:rsidR="005976A3">
        <w:rPr>
          <w:rFonts w:ascii="Times New Roman" w:hAnsi="Times New Roman" w:cs="Times New Roman"/>
          <w:sz w:val="24"/>
          <w:szCs w:val="24"/>
          <w:lang w:bidi="fa-IR"/>
        </w:rPr>
        <w:t>+SSRI</w:t>
      </w:r>
      <w:r w:rsidRPr="003C0722">
        <w:rPr>
          <w:rFonts w:ascii="Times New Roman" w:hAnsi="Times New Roman" w:cs="Times New Roman"/>
          <w:sz w:val="24"/>
          <w:szCs w:val="24"/>
          <w:lang w:bidi="fa-IR"/>
        </w:rPr>
        <w:t xml:space="preserve"> caused a significant improvement in the composite score from the pre</w:t>
      </w:r>
      <w:r>
        <w:rPr>
          <w:rFonts w:ascii="Times New Roman" w:hAnsi="Times New Roman" w:cs="Times New Roman"/>
          <w:sz w:val="24"/>
          <w:szCs w:val="24"/>
          <w:lang w:bidi="fa-IR"/>
        </w:rPr>
        <w:t>- to</w:t>
      </w:r>
      <w:r w:rsidRPr="003C0722">
        <w:rPr>
          <w:rFonts w:ascii="Times New Roman" w:hAnsi="Times New Roman" w:cs="Times New Roman"/>
          <w:sz w:val="24"/>
          <w:szCs w:val="24"/>
          <w:lang w:bidi="fa-IR"/>
        </w:rPr>
        <w:t xml:space="preserve"> post</w:t>
      </w:r>
      <w:r>
        <w:rPr>
          <w:rFonts w:ascii="Times New Roman" w:hAnsi="Times New Roman" w:cs="Times New Roman"/>
          <w:sz w:val="24"/>
          <w:szCs w:val="24"/>
          <w:lang w:bidi="fa-IR"/>
        </w:rPr>
        <w:t>-</w:t>
      </w:r>
      <w:r w:rsidRPr="003C0722">
        <w:rPr>
          <w:rFonts w:ascii="Times New Roman" w:hAnsi="Times New Roman" w:cs="Times New Roman"/>
          <w:sz w:val="24"/>
          <w:szCs w:val="24"/>
          <w:lang w:bidi="fa-IR"/>
        </w:rPr>
        <w:t>t</w:t>
      </w:r>
      <w:r>
        <w:rPr>
          <w:rFonts w:ascii="Times New Roman" w:hAnsi="Times New Roman" w:cs="Times New Roman"/>
          <w:sz w:val="24"/>
          <w:szCs w:val="24"/>
          <w:lang w:bidi="fa-IR"/>
        </w:rPr>
        <w:t>reatment and follow-up over CBT</w:t>
      </w:r>
      <w:r w:rsidR="00472C56">
        <w:rPr>
          <w:rFonts w:ascii="Times New Roman" w:hAnsi="Times New Roman" w:cs="Times New Roman"/>
          <w:sz w:val="24"/>
          <w:szCs w:val="24"/>
          <w:lang w:bidi="fa-IR"/>
        </w:rPr>
        <w:t>+SSRI</w:t>
      </w:r>
      <w:r>
        <w:rPr>
          <w:rFonts w:ascii="Times New Roman" w:hAnsi="Times New Roman" w:cs="Times New Roman"/>
          <w:sz w:val="24"/>
          <w:szCs w:val="24"/>
          <w:lang w:bidi="fa-IR"/>
        </w:rPr>
        <w:t xml:space="preserve"> and the continued SSRI condition. Similar results were found for mindfulness with ACT</w:t>
      </w:r>
      <w:r w:rsidR="00472C56">
        <w:rPr>
          <w:rFonts w:ascii="Times New Roman" w:hAnsi="Times New Roman" w:cs="Times New Roman"/>
          <w:sz w:val="24"/>
          <w:szCs w:val="24"/>
          <w:lang w:bidi="fa-IR"/>
        </w:rPr>
        <w:t>+SSRI</w:t>
      </w:r>
      <w:r>
        <w:rPr>
          <w:rFonts w:ascii="Times New Roman" w:hAnsi="Times New Roman" w:cs="Times New Roman"/>
          <w:sz w:val="24"/>
          <w:szCs w:val="24"/>
          <w:lang w:bidi="fa-IR"/>
        </w:rPr>
        <w:t xml:space="preserve"> showing greater positive changes over CBT</w:t>
      </w:r>
      <w:r w:rsidR="00472C56">
        <w:rPr>
          <w:rFonts w:ascii="Times New Roman" w:hAnsi="Times New Roman" w:cs="Times New Roman"/>
          <w:sz w:val="24"/>
          <w:szCs w:val="24"/>
          <w:lang w:bidi="fa-IR"/>
        </w:rPr>
        <w:t>+SSRI</w:t>
      </w:r>
      <w:r>
        <w:rPr>
          <w:rFonts w:ascii="Times New Roman" w:hAnsi="Times New Roman" w:cs="Times New Roman"/>
          <w:sz w:val="24"/>
          <w:szCs w:val="24"/>
          <w:lang w:bidi="fa-IR"/>
        </w:rPr>
        <w:t xml:space="preserve"> and the continued SSRI condition</w:t>
      </w:r>
      <w:r w:rsidRPr="003C0722">
        <w:rPr>
          <w:rFonts w:ascii="Times New Roman" w:hAnsi="Times New Roman" w:cs="Times New Roman"/>
          <w:sz w:val="24"/>
          <w:szCs w:val="24"/>
          <w:lang w:bidi="fa-IR"/>
        </w:rPr>
        <w:t>. However, this trend was not stable after three months of follow-up.</w:t>
      </w:r>
      <w:r>
        <w:rPr>
          <w:rFonts w:ascii="Times New Roman" w:hAnsi="Times New Roman" w:cs="Times New Roman"/>
          <w:sz w:val="24"/>
          <w:szCs w:val="24"/>
          <w:lang w:bidi="fa-IR"/>
        </w:rPr>
        <w:t xml:space="preserve"> </w:t>
      </w:r>
      <w:r w:rsidRPr="003C0722">
        <w:rPr>
          <w:rFonts w:ascii="Times New Roman" w:hAnsi="Times New Roman" w:cs="Times New Roman"/>
          <w:sz w:val="24"/>
          <w:szCs w:val="24"/>
          <w:lang w:bidi="fa-IR"/>
        </w:rPr>
        <w:t xml:space="preserve">According to the </w:t>
      </w:r>
      <w:r w:rsidRPr="003C0722">
        <w:rPr>
          <w:rFonts w:ascii="Times New Roman" w:hAnsi="Times New Roman" w:cs="Times New Roman"/>
          <w:sz w:val="24"/>
          <w:szCs w:val="24"/>
          <w:lang w:bidi="fa-IR"/>
        </w:rPr>
        <w:lastRenderedPageBreak/>
        <w:t>CAMM results, ACT</w:t>
      </w:r>
      <w:r w:rsidR="00472C56">
        <w:rPr>
          <w:rFonts w:ascii="Times New Roman" w:hAnsi="Times New Roman" w:cs="Times New Roman"/>
          <w:sz w:val="24"/>
          <w:szCs w:val="24"/>
          <w:lang w:bidi="fa-IR"/>
        </w:rPr>
        <w:t>+SSRI</w:t>
      </w:r>
      <w:r w:rsidRPr="003C0722">
        <w:rPr>
          <w:rFonts w:ascii="Times New Roman" w:hAnsi="Times New Roman" w:cs="Times New Roman"/>
          <w:sz w:val="24"/>
          <w:szCs w:val="24"/>
          <w:lang w:bidi="fa-IR"/>
        </w:rPr>
        <w:t xml:space="preserve"> led to a greater improvement than CBT</w:t>
      </w:r>
      <w:r w:rsidR="00472C56">
        <w:rPr>
          <w:rFonts w:ascii="Times New Roman" w:hAnsi="Times New Roman" w:cs="Times New Roman"/>
          <w:sz w:val="24"/>
          <w:szCs w:val="24"/>
          <w:lang w:bidi="fa-IR"/>
        </w:rPr>
        <w:t>+SSRI</w:t>
      </w:r>
      <w:r w:rsidRPr="003C0722">
        <w:rPr>
          <w:rFonts w:ascii="Times New Roman" w:hAnsi="Times New Roman" w:cs="Times New Roman"/>
          <w:sz w:val="24"/>
          <w:szCs w:val="24"/>
          <w:lang w:bidi="fa-IR"/>
        </w:rPr>
        <w:t xml:space="preserve"> and the </w:t>
      </w:r>
      <w:r>
        <w:rPr>
          <w:rFonts w:ascii="Times New Roman" w:hAnsi="Times New Roman" w:cs="Times New Roman"/>
          <w:sz w:val="24"/>
          <w:szCs w:val="24"/>
          <w:lang w:bidi="fa-IR"/>
        </w:rPr>
        <w:t>continued SSRI</w:t>
      </w:r>
      <w:r w:rsidRPr="003C0722">
        <w:rPr>
          <w:rFonts w:ascii="Times New Roman" w:hAnsi="Times New Roman" w:cs="Times New Roman"/>
          <w:sz w:val="24"/>
          <w:szCs w:val="24"/>
          <w:lang w:bidi="fa-IR"/>
        </w:rPr>
        <w:t xml:space="preserve"> group</w:t>
      </w:r>
      <w:r>
        <w:rPr>
          <w:rFonts w:ascii="Times New Roman" w:hAnsi="Times New Roman" w:cs="Times New Roman"/>
          <w:sz w:val="24"/>
          <w:szCs w:val="24"/>
          <w:lang w:bidi="fa-IR"/>
        </w:rPr>
        <w:t>s</w:t>
      </w:r>
      <w:r w:rsidRPr="003C0722">
        <w:rPr>
          <w:rFonts w:ascii="Times New Roman" w:hAnsi="Times New Roman" w:cs="Times New Roman"/>
          <w:sz w:val="24"/>
          <w:szCs w:val="24"/>
          <w:lang w:bidi="fa-IR"/>
        </w:rPr>
        <w:t xml:space="preserve"> in </w:t>
      </w:r>
      <w:r>
        <w:rPr>
          <w:rFonts w:ascii="Times New Roman" w:hAnsi="Times New Roman" w:cs="Times New Roman"/>
          <w:sz w:val="24"/>
          <w:szCs w:val="24"/>
          <w:lang w:bidi="fa-IR"/>
        </w:rPr>
        <w:t>at post-treatment</w:t>
      </w:r>
      <w:r w:rsidRPr="003C0722">
        <w:rPr>
          <w:rFonts w:ascii="Times New Roman" w:hAnsi="Times New Roman" w:cs="Times New Roman"/>
          <w:sz w:val="24"/>
          <w:szCs w:val="24"/>
          <w:lang w:bidi="fa-IR"/>
        </w:rPr>
        <w:t xml:space="preserve"> and the 3-month follow-up.</w:t>
      </w:r>
      <w:r>
        <w:rPr>
          <w:rFonts w:ascii="Times New Roman" w:hAnsi="Times New Roman" w:cs="Times New Roman"/>
          <w:sz w:val="24"/>
          <w:szCs w:val="24"/>
          <w:lang w:bidi="fa-IR"/>
        </w:rPr>
        <w:t xml:space="preserve"> </w:t>
      </w:r>
    </w:p>
    <w:p w14:paraId="07780316" w14:textId="2A20C042" w:rsidR="00885C4E" w:rsidRDefault="00885C4E" w:rsidP="00A90341">
      <w:pPr>
        <w:spacing w:after="0" w:line="480" w:lineRule="auto"/>
        <w:ind w:firstLine="720"/>
        <w:rPr>
          <w:rFonts w:ascii="Times New Roman" w:hAnsi="Times New Roman" w:cs="Times New Roman"/>
          <w:sz w:val="24"/>
          <w:szCs w:val="24"/>
          <w:lang w:bidi="fa-IR"/>
        </w:rPr>
      </w:pPr>
      <w:r>
        <w:rPr>
          <w:rFonts w:ascii="Times New Roman" w:hAnsi="Times New Roman" w:cs="Times New Roman"/>
          <w:sz w:val="24"/>
          <w:szCs w:val="24"/>
          <w:lang w:bidi="fa-IR"/>
        </w:rPr>
        <w:t xml:space="preserve">There are many clinical and empirical implications to this study. </w:t>
      </w:r>
      <w:r w:rsidRPr="003C0722">
        <w:rPr>
          <w:rFonts w:ascii="Times New Roman" w:hAnsi="Times New Roman" w:cs="Times New Roman"/>
          <w:sz w:val="24"/>
          <w:szCs w:val="24"/>
          <w:lang w:bidi="fa-IR"/>
        </w:rPr>
        <w:t xml:space="preserve">This study was the first RCT to </w:t>
      </w:r>
      <w:r>
        <w:rPr>
          <w:rFonts w:ascii="Times New Roman" w:hAnsi="Times New Roman" w:cs="Times New Roman"/>
          <w:sz w:val="24"/>
          <w:szCs w:val="24"/>
          <w:lang w:bidi="fa-IR"/>
        </w:rPr>
        <w:t>examine</w:t>
      </w:r>
      <w:r w:rsidRPr="003C0722">
        <w:rPr>
          <w:rFonts w:ascii="Times New Roman" w:hAnsi="Times New Roman" w:cs="Times New Roman"/>
          <w:sz w:val="24"/>
          <w:szCs w:val="24"/>
          <w:lang w:bidi="fa-IR"/>
        </w:rPr>
        <w:t xml:space="preserve"> ACT for adolescent</w:t>
      </w:r>
      <w:r>
        <w:rPr>
          <w:rFonts w:ascii="Times New Roman" w:hAnsi="Times New Roman" w:cs="Times New Roman"/>
          <w:sz w:val="24"/>
          <w:szCs w:val="24"/>
          <w:lang w:bidi="fa-IR"/>
        </w:rPr>
        <w:t>s with</w:t>
      </w:r>
      <w:r w:rsidRPr="003C0722">
        <w:rPr>
          <w:rFonts w:ascii="Times New Roman" w:hAnsi="Times New Roman" w:cs="Times New Roman"/>
          <w:sz w:val="24"/>
          <w:szCs w:val="24"/>
          <w:lang w:bidi="fa-IR"/>
        </w:rPr>
        <w:t xml:space="preserve"> OCD. </w:t>
      </w:r>
      <w:r>
        <w:rPr>
          <w:rFonts w:ascii="Times New Roman" w:hAnsi="Times New Roman" w:cs="Times New Roman"/>
          <w:sz w:val="24"/>
          <w:szCs w:val="24"/>
          <w:lang w:bidi="fa-IR"/>
        </w:rPr>
        <w:t xml:space="preserve">Results were consistent with a recently completed trial of exposure with response prevention (ERP) vs ACT+ERP for adults with OCD (Twohig et al, 2018). </w:t>
      </w:r>
      <w:r w:rsidR="002A5E88">
        <w:rPr>
          <w:rFonts w:ascii="Times New Roman" w:hAnsi="Times New Roman" w:cs="Times New Roman"/>
          <w:sz w:val="24"/>
          <w:szCs w:val="24"/>
          <w:lang w:bidi="fa-IR"/>
        </w:rPr>
        <w:t>T</w:t>
      </w:r>
      <w:r>
        <w:rPr>
          <w:rFonts w:ascii="Times New Roman" w:hAnsi="Times New Roman" w:cs="Times New Roman"/>
          <w:sz w:val="24"/>
          <w:szCs w:val="24"/>
          <w:lang w:bidi="fa-IR"/>
        </w:rPr>
        <w:t xml:space="preserve">hese studies showed strong and equivalent effects on OCD. Clinically, this suggests that while CBT is still the most supported intervention for adolescent OCD, that ACT can be a reasonable </w:t>
      </w:r>
      <w:r w:rsidR="003124B7">
        <w:rPr>
          <w:rFonts w:ascii="Times New Roman" w:hAnsi="Times New Roman" w:cs="Times New Roman"/>
          <w:sz w:val="24"/>
          <w:szCs w:val="24"/>
          <w:lang w:bidi="fa-IR"/>
        </w:rPr>
        <w:t>treatment option</w:t>
      </w:r>
      <w:r>
        <w:rPr>
          <w:rFonts w:ascii="Times New Roman" w:hAnsi="Times New Roman" w:cs="Times New Roman"/>
          <w:sz w:val="24"/>
          <w:szCs w:val="24"/>
          <w:lang w:bidi="fa-IR"/>
        </w:rPr>
        <w:t xml:space="preserve">. This suggestion is also consistent with recent meta-analyses of ACT and CBT for anxiety disorders </w:t>
      </w:r>
      <w:r>
        <w:rPr>
          <w:rFonts w:ascii="Times New Roman" w:hAnsi="Times New Roman" w:cs="Times New Roman"/>
          <w:noProof/>
          <w:sz w:val="24"/>
          <w:szCs w:val="24"/>
          <w:lang w:bidi="fa-IR"/>
        </w:rPr>
        <w:t>(Bluett et al., 2014)</w:t>
      </w:r>
      <w:r>
        <w:rPr>
          <w:rFonts w:ascii="Times New Roman" w:hAnsi="Times New Roman" w:cs="Times New Roman"/>
          <w:sz w:val="24"/>
          <w:szCs w:val="24"/>
          <w:lang w:bidi="fa-IR"/>
        </w:rPr>
        <w:t xml:space="preserve">. </w:t>
      </w:r>
    </w:p>
    <w:p w14:paraId="221B0D07" w14:textId="64E0C682" w:rsidR="00885C4E" w:rsidRDefault="00885C4E" w:rsidP="00A90341">
      <w:pPr>
        <w:spacing w:after="0" w:line="480" w:lineRule="auto"/>
        <w:ind w:firstLine="720"/>
        <w:rPr>
          <w:rFonts w:ascii="Times New Roman" w:hAnsi="Times New Roman" w:cs="Times New Roman"/>
          <w:sz w:val="24"/>
          <w:szCs w:val="24"/>
          <w:lang w:bidi="fa-IR"/>
        </w:rPr>
      </w:pPr>
      <w:r>
        <w:rPr>
          <w:rFonts w:ascii="Times New Roman" w:hAnsi="Times New Roman" w:cs="Times New Roman"/>
          <w:sz w:val="24"/>
          <w:szCs w:val="24"/>
          <w:lang w:bidi="fa-IR"/>
        </w:rPr>
        <w:t>A notable, and different finding is that the process of change measures all showed greater changes in ACT</w:t>
      </w:r>
      <w:r w:rsidR="00472C56">
        <w:rPr>
          <w:rFonts w:ascii="Times New Roman" w:hAnsi="Times New Roman" w:cs="Times New Roman"/>
          <w:sz w:val="24"/>
          <w:szCs w:val="24"/>
          <w:lang w:bidi="fa-IR"/>
        </w:rPr>
        <w:t>+SSRI</w:t>
      </w:r>
      <w:r>
        <w:rPr>
          <w:rFonts w:ascii="Times New Roman" w:hAnsi="Times New Roman" w:cs="Times New Roman"/>
          <w:sz w:val="24"/>
          <w:szCs w:val="24"/>
          <w:lang w:bidi="fa-IR"/>
        </w:rPr>
        <w:t xml:space="preserve"> than comparison conditions. </w:t>
      </w:r>
      <w:r w:rsidR="005976A3">
        <w:rPr>
          <w:rFonts w:ascii="Times New Roman" w:hAnsi="Times New Roman" w:cs="Times New Roman"/>
          <w:sz w:val="24"/>
          <w:szCs w:val="24"/>
          <w:lang w:bidi="fa-IR"/>
        </w:rPr>
        <w:t>A</w:t>
      </w:r>
      <w:r>
        <w:rPr>
          <w:rFonts w:ascii="Times New Roman" w:hAnsi="Times New Roman" w:cs="Times New Roman"/>
          <w:sz w:val="24"/>
          <w:szCs w:val="24"/>
          <w:lang w:bidi="fa-IR"/>
        </w:rPr>
        <w:t>ll three process of change measures were consistent with the ACT model and not the purported processes of change in CBT. Nevertheless, the finding that psychological flexibility, values, and mindfulness changed more in ACT</w:t>
      </w:r>
      <w:r w:rsidR="00472C56">
        <w:rPr>
          <w:rFonts w:ascii="Times New Roman" w:hAnsi="Times New Roman" w:cs="Times New Roman"/>
          <w:sz w:val="24"/>
          <w:szCs w:val="24"/>
          <w:lang w:bidi="fa-IR"/>
        </w:rPr>
        <w:t>+SSRI</w:t>
      </w:r>
      <w:r>
        <w:rPr>
          <w:rFonts w:ascii="Times New Roman" w:hAnsi="Times New Roman" w:cs="Times New Roman"/>
          <w:sz w:val="24"/>
          <w:szCs w:val="24"/>
          <w:lang w:bidi="fa-IR"/>
        </w:rPr>
        <w:t xml:space="preserve"> than CBT</w:t>
      </w:r>
      <w:r w:rsidR="00472C56">
        <w:rPr>
          <w:rFonts w:ascii="Times New Roman" w:hAnsi="Times New Roman" w:cs="Times New Roman"/>
          <w:sz w:val="24"/>
          <w:szCs w:val="24"/>
          <w:lang w:bidi="fa-IR"/>
        </w:rPr>
        <w:t>+SSRI</w:t>
      </w:r>
      <w:r>
        <w:rPr>
          <w:rFonts w:ascii="Times New Roman" w:hAnsi="Times New Roman" w:cs="Times New Roman"/>
          <w:sz w:val="24"/>
          <w:szCs w:val="24"/>
          <w:lang w:bidi="fa-IR"/>
        </w:rPr>
        <w:t xml:space="preserve"> is notable. This is inconsistent with the recent trial of ACT+ERP vs ERP where no differences were seen between conditions (Twohig et al., 2018). Coupled with previous studies, this suggests that ACT and CBT for adolescent OCD may work through different and shared processes of change </w:t>
      </w:r>
      <w:r>
        <w:rPr>
          <w:rFonts w:ascii="Times New Roman" w:hAnsi="Times New Roman" w:cs="Times New Roman"/>
          <w:noProof/>
          <w:sz w:val="24"/>
          <w:szCs w:val="24"/>
          <w:lang w:bidi="fa-IR"/>
        </w:rPr>
        <w:t>(Arch, Wolitzky-Taylor, Eifert, &amp; Craske, 2012; Forman et al., 2012; Swain, Hancock, Hainsworth, &amp; Bowman, 2015)</w:t>
      </w:r>
      <w:r>
        <w:rPr>
          <w:rFonts w:ascii="Times New Roman" w:hAnsi="Times New Roman" w:cs="Times New Roman"/>
          <w:sz w:val="24"/>
          <w:szCs w:val="24"/>
          <w:lang w:bidi="fa-IR"/>
        </w:rPr>
        <w:t xml:space="preserve">. </w:t>
      </w:r>
    </w:p>
    <w:p w14:paraId="02CF9B91" w14:textId="1E52EB80" w:rsidR="00885C4E" w:rsidRDefault="00885C4E" w:rsidP="00A90341">
      <w:pPr>
        <w:spacing w:after="0" w:line="480" w:lineRule="auto"/>
        <w:ind w:firstLine="720"/>
        <w:rPr>
          <w:rFonts w:ascii="Times New Roman" w:hAnsi="Times New Roman" w:cs="Times New Roman"/>
          <w:sz w:val="24"/>
          <w:szCs w:val="24"/>
          <w:lang w:bidi="fa-IR"/>
        </w:rPr>
      </w:pPr>
      <w:r>
        <w:rPr>
          <w:rFonts w:ascii="Times New Roman" w:hAnsi="Times New Roman" w:cs="Times New Roman"/>
          <w:sz w:val="24"/>
          <w:szCs w:val="24"/>
          <w:lang w:bidi="fa-IR"/>
        </w:rPr>
        <w:t xml:space="preserve">Another interesting finding from this study is that ACT was useful without including in-session exposure exercises. In the original ACT for OCD trail, ACT was done without in-session exposures to test whether it could be effective without already known effective procedures (i.e., exposure and response prevention). This was never meant to be the best clinical manner in which to implement ACT; </w:t>
      </w:r>
      <w:r w:rsidR="005976A3">
        <w:rPr>
          <w:rFonts w:ascii="Times New Roman" w:hAnsi="Times New Roman" w:cs="Times New Roman"/>
          <w:sz w:val="24"/>
          <w:szCs w:val="24"/>
          <w:lang w:bidi="fa-IR"/>
        </w:rPr>
        <w:t xml:space="preserve">rather, </w:t>
      </w:r>
      <w:r>
        <w:rPr>
          <w:rFonts w:ascii="Times New Roman" w:hAnsi="Times New Roman" w:cs="Times New Roman"/>
          <w:sz w:val="24"/>
          <w:szCs w:val="24"/>
          <w:lang w:bidi="fa-IR"/>
        </w:rPr>
        <w:t xml:space="preserve">it was an experimental test. </w:t>
      </w:r>
      <w:bookmarkStart w:id="46" w:name="OLE_LINK71"/>
      <w:bookmarkStart w:id="47" w:name="OLE_LINK72"/>
      <w:bookmarkStart w:id="48" w:name="OLE_LINK36"/>
      <w:r w:rsidRPr="003C0722">
        <w:rPr>
          <w:rFonts w:ascii="Times New Roman" w:hAnsi="Times New Roman" w:cs="Times New Roman"/>
          <w:sz w:val="24"/>
          <w:szCs w:val="24"/>
          <w:lang w:bidi="fa-IR"/>
        </w:rPr>
        <w:t xml:space="preserve">In ACT, exposure involves increasing the </w:t>
      </w:r>
      <w:r w:rsidRPr="003C0722">
        <w:rPr>
          <w:rFonts w:ascii="Times New Roman" w:hAnsi="Times New Roman" w:cs="Times New Roman"/>
          <w:sz w:val="24"/>
          <w:szCs w:val="24"/>
          <w:lang w:bidi="fa-IR"/>
        </w:rPr>
        <w:lastRenderedPageBreak/>
        <w:t>person’s tendency for experiencing internal incidents as they are</w:t>
      </w:r>
      <w:r>
        <w:rPr>
          <w:rFonts w:ascii="Times New Roman" w:hAnsi="Times New Roman" w:cs="Times New Roman"/>
          <w:sz w:val="24"/>
          <w:szCs w:val="24"/>
          <w:lang w:bidi="fa-IR"/>
        </w:rPr>
        <w:t xml:space="preserve"> </w:t>
      </w:r>
      <w:r w:rsidRPr="003C0722">
        <w:rPr>
          <w:rFonts w:ascii="Times New Roman" w:hAnsi="Times New Roman" w:cs="Times New Roman"/>
          <w:sz w:val="24"/>
          <w:szCs w:val="24"/>
          <w:lang w:bidi="fa-IR"/>
        </w:rPr>
        <w:t xml:space="preserve">and performing behavioral commitment exercises that may necessarily include exposure to obsessive-compulsive situations outside of the sessions. </w:t>
      </w:r>
      <w:bookmarkEnd w:id="46"/>
      <w:bookmarkEnd w:id="47"/>
      <w:bookmarkEnd w:id="48"/>
      <w:r>
        <w:rPr>
          <w:rFonts w:ascii="Times New Roman" w:hAnsi="Times New Roman" w:cs="Times New Roman"/>
          <w:sz w:val="24"/>
          <w:szCs w:val="24"/>
          <w:lang w:bidi="fa-IR"/>
        </w:rPr>
        <w:t xml:space="preserve">Still, many researchers have continued to test that method of delivery and have found success </w:t>
      </w:r>
      <w:r>
        <w:rPr>
          <w:rFonts w:ascii="Times New Roman" w:hAnsi="Times New Roman" w:cs="Times New Roman"/>
          <w:noProof/>
          <w:sz w:val="24"/>
          <w:szCs w:val="24"/>
          <w:lang w:bidi="fa-IR"/>
        </w:rPr>
        <w:t>(Twohig &amp; Levin, 2017)</w:t>
      </w:r>
      <w:r>
        <w:rPr>
          <w:rFonts w:ascii="Times New Roman" w:hAnsi="Times New Roman" w:cs="Times New Roman"/>
          <w:sz w:val="24"/>
          <w:szCs w:val="24"/>
          <w:lang w:bidi="fa-IR"/>
        </w:rPr>
        <w:t xml:space="preserve">; although many others have also found implementing exposures from an ACT model to also be useful (e.g., Twohig et al., 2018). </w:t>
      </w:r>
    </w:p>
    <w:p w14:paraId="718FAADE" w14:textId="77777777" w:rsidR="00885C4E" w:rsidRPr="003C0722" w:rsidRDefault="00885C4E" w:rsidP="00A90341">
      <w:pPr>
        <w:spacing w:after="0" w:line="480" w:lineRule="auto"/>
        <w:ind w:firstLine="720"/>
        <w:rPr>
          <w:rFonts w:ascii="Times New Roman" w:hAnsi="Times New Roman" w:cs="Times New Roman"/>
          <w:sz w:val="24"/>
          <w:szCs w:val="24"/>
          <w:lang w:bidi="fa-IR"/>
        </w:rPr>
      </w:pPr>
      <w:r>
        <w:rPr>
          <w:rFonts w:ascii="Times New Roman" w:hAnsi="Times New Roman" w:cs="Times New Roman"/>
          <w:sz w:val="24"/>
          <w:szCs w:val="24"/>
          <w:lang w:bidi="fa-IR"/>
        </w:rPr>
        <w:t xml:space="preserve">Another notable finding from this study is that ACT is useful with adolescents. The literature on ACT and adolescents lags greatly behind the literature on ACT with adults. There are many reasons for this, but some are concerned that ACT may be too complicated to teach to younger audiences. These findings suggest that ACT can successfully be taught to younger audiences and affect the wanted processes of change. After a recent RCT of ACT vs CBT for mixed anxiety disorders, this is the largest trial of ACT for adolescents ever completed </w:t>
      </w:r>
      <w:r>
        <w:rPr>
          <w:rFonts w:ascii="Times New Roman" w:hAnsi="Times New Roman" w:cs="Times New Roman"/>
          <w:noProof/>
          <w:sz w:val="24"/>
          <w:szCs w:val="24"/>
          <w:lang w:bidi="fa-IR"/>
        </w:rPr>
        <w:t>(Hancock et al., 2016)</w:t>
      </w:r>
      <w:r>
        <w:rPr>
          <w:rFonts w:ascii="Times New Roman" w:hAnsi="Times New Roman" w:cs="Times New Roman"/>
          <w:sz w:val="24"/>
          <w:szCs w:val="24"/>
          <w:lang w:bidi="fa-IR"/>
        </w:rPr>
        <w:t xml:space="preserve">. This study greatly increases our data on the utility of ACT for younger populations. </w:t>
      </w:r>
    </w:p>
    <w:p w14:paraId="2F9AF266" w14:textId="45DA1A2B" w:rsidR="00885C4E" w:rsidRPr="003C0722" w:rsidRDefault="00885C4E" w:rsidP="00A90341">
      <w:pPr>
        <w:spacing w:after="0" w:line="480" w:lineRule="auto"/>
        <w:ind w:firstLine="720"/>
        <w:rPr>
          <w:rFonts w:ascii="Times New Roman" w:hAnsi="Times New Roman" w:cs="Times New Roman"/>
          <w:sz w:val="24"/>
          <w:szCs w:val="24"/>
          <w:lang w:bidi="fa-IR"/>
        </w:rPr>
      </w:pPr>
      <w:bookmarkStart w:id="49" w:name="OLE_LINK106"/>
      <w:r>
        <w:rPr>
          <w:rFonts w:ascii="Times New Roman" w:hAnsi="Times New Roman" w:cs="Times New Roman"/>
          <w:sz w:val="24"/>
          <w:szCs w:val="24"/>
          <w:lang w:bidi="fa-IR"/>
        </w:rPr>
        <w:t xml:space="preserve">As with all studies, there are also limitations that should be addressed in future studies. </w:t>
      </w:r>
      <w:r w:rsidRPr="003C0722">
        <w:rPr>
          <w:rFonts w:ascii="Times New Roman" w:hAnsi="Times New Roman" w:cs="Times New Roman"/>
          <w:sz w:val="24"/>
          <w:szCs w:val="24"/>
          <w:lang w:bidi="fa-IR"/>
        </w:rPr>
        <w:t xml:space="preserve">First, </w:t>
      </w:r>
      <w:r>
        <w:rPr>
          <w:rFonts w:ascii="Times New Roman" w:hAnsi="Times New Roman" w:cs="Times New Roman"/>
          <w:sz w:val="24"/>
          <w:szCs w:val="24"/>
          <w:lang w:bidi="fa-IR"/>
        </w:rPr>
        <w:t>all scales utilized in this study were originally developed for a western population. While many have been translated and validated for this population in this study, they will be less aligned than measures created for the target population. Second</w:t>
      </w:r>
      <w:r w:rsidRPr="003C0722">
        <w:rPr>
          <w:rFonts w:ascii="Times New Roman" w:hAnsi="Times New Roman" w:cs="Times New Roman"/>
          <w:sz w:val="24"/>
          <w:szCs w:val="24"/>
          <w:lang w:bidi="fa-IR"/>
        </w:rPr>
        <w:t xml:space="preserve">, the protocols used in this research did not involve the same number of sessions, and the CBT protocol (12 sessions) had two more sessions than ACT (10 </w:t>
      </w:r>
      <w:bookmarkStart w:id="50" w:name="OLE_LINK76"/>
      <w:bookmarkStart w:id="51" w:name="OLE_LINK77"/>
      <w:r w:rsidRPr="003C0722">
        <w:rPr>
          <w:rFonts w:ascii="Times New Roman" w:hAnsi="Times New Roman" w:cs="Times New Roman"/>
          <w:sz w:val="24"/>
          <w:szCs w:val="24"/>
          <w:lang w:bidi="fa-IR"/>
        </w:rPr>
        <w:t>sessions). In any case, the present study findings</w:t>
      </w:r>
      <w:bookmarkEnd w:id="50"/>
      <w:bookmarkEnd w:id="51"/>
      <w:r w:rsidRPr="003C0722">
        <w:rPr>
          <w:rFonts w:ascii="Times New Roman" w:hAnsi="Times New Roman" w:cs="Times New Roman"/>
          <w:sz w:val="24"/>
          <w:szCs w:val="24"/>
          <w:lang w:bidi="fa-IR"/>
        </w:rPr>
        <w:t xml:space="preserve"> indicated the similar eff</w:t>
      </w:r>
      <w:r>
        <w:rPr>
          <w:rFonts w:ascii="Times New Roman" w:hAnsi="Times New Roman" w:cs="Times New Roman"/>
          <w:sz w:val="24"/>
          <w:szCs w:val="24"/>
          <w:lang w:bidi="fa-IR"/>
        </w:rPr>
        <w:t>ectiveness of the two protocols</w:t>
      </w:r>
      <w:r w:rsidRPr="003C0722">
        <w:rPr>
          <w:rFonts w:ascii="Times New Roman" w:hAnsi="Times New Roman" w:cs="Times New Roman"/>
          <w:sz w:val="24"/>
          <w:szCs w:val="24"/>
          <w:lang w:bidi="fa-IR"/>
        </w:rPr>
        <w:t xml:space="preserve">. </w:t>
      </w:r>
      <w:r>
        <w:rPr>
          <w:rFonts w:ascii="Times New Roman" w:hAnsi="Times New Roman" w:cs="Times New Roman"/>
          <w:sz w:val="24"/>
          <w:szCs w:val="24"/>
          <w:lang w:bidi="fa-IR"/>
        </w:rPr>
        <w:t>Third</w:t>
      </w:r>
      <w:r w:rsidRPr="003C0722">
        <w:rPr>
          <w:rFonts w:ascii="Times New Roman" w:hAnsi="Times New Roman" w:cs="Times New Roman"/>
          <w:sz w:val="24"/>
          <w:szCs w:val="24"/>
          <w:lang w:bidi="fa-IR"/>
        </w:rPr>
        <w:t xml:space="preserve">, the therapists’ allegiance was </w:t>
      </w:r>
      <w:r>
        <w:rPr>
          <w:rFonts w:ascii="Times New Roman" w:hAnsi="Times New Roman" w:cs="Times New Roman"/>
          <w:sz w:val="24"/>
          <w:szCs w:val="24"/>
          <w:lang w:bidi="fa-IR"/>
        </w:rPr>
        <w:t xml:space="preserve">not assessed </w:t>
      </w:r>
      <w:r w:rsidRPr="003C0722">
        <w:rPr>
          <w:rFonts w:ascii="Times New Roman" w:hAnsi="Times New Roman" w:cs="Times New Roman"/>
          <w:sz w:val="24"/>
          <w:szCs w:val="24"/>
          <w:lang w:bidi="fa-IR"/>
        </w:rPr>
        <w:t xml:space="preserve">in this research, but therapists were involved in </w:t>
      </w:r>
      <w:r>
        <w:rPr>
          <w:rFonts w:ascii="Times New Roman" w:hAnsi="Times New Roman" w:cs="Times New Roman"/>
          <w:sz w:val="24"/>
          <w:szCs w:val="24"/>
          <w:lang w:bidi="fa-IR"/>
        </w:rPr>
        <w:t xml:space="preserve">both </w:t>
      </w:r>
      <w:r w:rsidRPr="003C0722">
        <w:rPr>
          <w:rFonts w:ascii="Times New Roman" w:hAnsi="Times New Roman" w:cs="Times New Roman"/>
          <w:sz w:val="24"/>
          <w:szCs w:val="24"/>
          <w:lang w:bidi="fa-IR"/>
        </w:rPr>
        <w:t>intervention groups. They also had almost the same levels of experience of ACT and CBT and were supervised equally.</w:t>
      </w:r>
      <w:r>
        <w:rPr>
          <w:rFonts w:ascii="Times New Roman" w:hAnsi="Times New Roman" w:cs="Times New Roman"/>
          <w:sz w:val="24"/>
          <w:szCs w:val="24"/>
          <w:lang w:bidi="fa-IR"/>
        </w:rPr>
        <w:t xml:space="preserve"> </w:t>
      </w:r>
      <w:bookmarkStart w:id="52" w:name="OLE_LINK78"/>
      <w:bookmarkStart w:id="53" w:name="OLE_LINK79"/>
      <w:bookmarkEnd w:id="49"/>
      <w:r w:rsidR="007002B3">
        <w:rPr>
          <w:rFonts w:ascii="Times New Roman" w:hAnsi="Times New Roman" w:cs="Times New Roman"/>
          <w:sz w:val="24"/>
          <w:szCs w:val="24"/>
          <w:lang w:bidi="fa-IR"/>
        </w:rPr>
        <w:t>Relatedly and fourth, treatment integrity was assessed for each therapy type (ACT and CBT), but therapy sessions were not assessed for crossover of techniques. Fifth,</w:t>
      </w:r>
      <w:r>
        <w:rPr>
          <w:rFonts w:ascii="Times New Roman" w:hAnsi="Times New Roman" w:cs="Times New Roman"/>
          <w:sz w:val="24"/>
          <w:szCs w:val="24"/>
          <w:lang w:bidi="fa-IR"/>
        </w:rPr>
        <w:t xml:space="preserve"> all participants entered the study on SSRIs. </w:t>
      </w:r>
      <w:r>
        <w:rPr>
          <w:rFonts w:ascii="Times New Roman" w:hAnsi="Times New Roman" w:cs="Times New Roman"/>
          <w:sz w:val="24"/>
          <w:szCs w:val="24"/>
          <w:lang w:bidi="fa-IR"/>
        </w:rPr>
        <w:lastRenderedPageBreak/>
        <w:t xml:space="preserve">While this is uncommon for a western RCT, this is a common occurrence in studies out of Iran where the full sample is already prescribed medication as part of the country’s medical practice </w:t>
      </w:r>
      <w:r>
        <w:rPr>
          <w:rFonts w:ascii="Times New Roman" w:hAnsi="Times New Roman" w:cs="Times New Roman"/>
          <w:noProof/>
          <w:sz w:val="24"/>
          <w:szCs w:val="24"/>
          <w:lang w:bidi="fa-IR"/>
        </w:rPr>
        <w:t>(Rohani et al., 2018)</w:t>
      </w:r>
      <w:r>
        <w:rPr>
          <w:rFonts w:ascii="Times New Roman" w:hAnsi="Times New Roman" w:cs="Times New Roman"/>
          <w:sz w:val="24"/>
          <w:szCs w:val="24"/>
          <w:lang w:bidi="fa-IR"/>
        </w:rPr>
        <w:t xml:space="preserve">. This affects generalizability in that the effects should be seen as ACT or CBT plus SSRIs. Because the participants were on a stable dose prior to starting ACT or CBT, we can still see the comparative effects of those interventions </w:t>
      </w:r>
    </w:p>
    <w:p w14:paraId="66520540" w14:textId="41774301" w:rsidR="00885C4E" w:rsidRDefault="00885C4E" w:rsidP="00A90341">
      <w:pPr>
        <w:spacing w:after="0" w:line="480" w:lineRule="auto"/>
        <w:ind w:firstLine="720"/>
        <w:rPr>
          <w:rFonts w:ascii="Times New Roman" w:hAnsi="Times New Roman" w:cs="Times New Roman"/>
          <w:sz w:val="24"/>
          <w:szCs w:val="24"/>
          <w:lang w:bidi="fa-IR"/>
        </w:rPr>
      </w:pPr>
      <w:bookmarkStart w:id="54" w:name="OLE_LINK110"/>
      <w:r w:rsidRPr="00933544">
        <w:rPr>
          <w:rFonts w:ascii="Times New Roman" w:hAnsi="Times New Roman" w:cs="Times New Roman"/>
          <w:bCs/>
          <w:sz w:val="24"/>
          <w:szCs w:val="24"/>
          <w:lang w:bidi="fa-IR"/>
        </w:rPr>
        <w:t>In conclusion</w:t>
      </w:r>
      <w:r w:rsidRPr="00933544">
        <w:rPr>
          <w:rFonts w:ascii="Times New Roman" w:hAnsi="Times New Roman" w:cs="Times New Roman"/>
          <w:sz w:val="24"/>
          <w:szCs w:val="24"/>
          <w:lang w:bidi="fa-IR"/>
        </w:rPr>
        <w:t>,</w:t>
      </w:r>
      <w:r w:rsidRPr="003C0722">
        <w:rPr>
          <w:rFonts w:ascii="Times New Roman" w:hAnsi="Times New Roman" w:cs="Times New Roman"/>
          <w:sz w:val="24"/>
          <w:szCs w:val="24"/>
          <w:lang w:bidi="fa-IR"/>
        </w:rPr>
        <w:t xml:space="preserve"> this research provided evidence of ACT</w:t>
      </w:r>
      <w:r w:rsidR="00472C56">
        <w:rPr>
          <w:rFonts w:ascii="Times New Roman" w:hAnsi="Times New Roman" w:cs="Times New Roman"/>
          <w:sz w:val="24"/>
          <w:szCs w:val="24"/>
          <w:lang w:bidi="fa-IR"/>
        </w:rPr>
        <w:t>+SSRI</w:t>
      </w:r>
      <w:r w:rsidRPr="003C0722">
        <w:rPr>
          <w:rFonts w:ascii="Times New Roman" w:hAnsi="Times New Roman" w:cs="Times New Roman"/>
          <w:sz w:val="24"/>
          <w:szCs w:val="24"/>
          <w:lang w:bidi="fa-IR"/>
        </w:rPr>
        <w:t xml:space="preserve"> as an effective treatment for adolescent OCD</w:t>
      </w:r>
      <w:r w:rsidR="00815F7E">
        <w:rPr>
          <w:rFonts w:ascii="Times New Roman" w:hAnsi="Times New Roman" w:cs="Times New Roman"/>
          <w:sz w:val="24"/>
          <w:szCs w:val="24"/>
          <w:lang w:bidi="fa-IR"/>
        </w:rPr>
        <w:t xml:space="preserve">, even though it appears </w:t>
      </w:r>
      <w:r w:rsidRPr="003C0722">
        <w:rPr>
          <w:rFonts w:ascii="Times New Roman" w:hAnsi="Times New Roman" w:cs="Times New Roman"/>
          <w:sz w:val="24"/>
          <w:szCs w:val="24"/>
          <w:lang w:bidi="fa-IR"/>
        </w:rPr>
        <w:t>ACT</w:t>
      </w:r>
      <w:r w:rsidR="00472C56">
        <w:rPr>
          <w:rFonts w:ascii="Times New Roman" w:hAnsi="Times New Roman" w:cs="Times New Roman"/>
          <w:sz w:val="24"/>
          <w:szCs w:val="24"/>
          <w:lang w:bidi="fa-IR"/>
        </w:rPr>
        <w:t>+SSRI</w:t>
      </w:r>
      <w:r w:rsidRPr="003C0722">
        <w:rPr>
          <w:rFonts w:ascii="Times New Roman" w:hAnsi="Times New Roman" w:cs="Times New Roman"/>
          <w:sz w:val="24"/>
          <w:szCs w:val="24"/>
          <w:lang w:bidi="fa-IR"/>
        </w:rPr>
        <w:t xml:space="preserve"> and CBT</w:t>
      </w:r>
      <w:r w:rsidR="00472C56">
        <w:rPr>
          <w:rFonts w:ascii="Times New Roman" w:hAnsi="Times New Roman" w:cs="Times New Roman"/>
          <w:sz w:val="24"/>
          <w:szCs w:val="24"/>
          <w:lang w:bidi="fa-IR"/>
        </w:rPr>
        <w:t>+SSRI</w:t>
      </w:r>
      <w:r w:rsidRPr="003C0722">
        <w:rPr>
          <w:rFonts w:ascii="Times New Roman" w:hAnsi="Times New Roman" w:cs="Times New Roman"/>
          <w:sz w:val="24"/>
          <w:szCs w:val="24"/>
          <w:lang w:bidi="fa-IR"/>
        </w:rPr>
        <w:t xml:space="preserve"> are equally effective for the treatment of OCD in adolescents. Moreover, it seems ACT</w:t>
      </w:r>
      <w:r w:rsidR="00472C56">
        <w:rPr>
          <w:rFonts w:ascii="Times New Roman" w:hAnsi="Times New Roman" w:cs="Times New Roman"/>
          <w:sz w:val="24"/>
          <w:szCs w:val="24"/>
          <w:lang w:bidi="fa-IR"/>
        </w:rPr>
        <w:t>+SSRI</w:t>
      </w:r>
      <w:r w:rsidRPr="003C0722">
        <w:rPr>
          <w:rFonts w:ascii="Times New Roman" w:hAnsi="Times New Roman" w:cs="Times New Roman"/>
          <w:sz w:val="24"/>
          <w:szCs w:val="24"/>
          <w:lang w:bidi="fa-IR"/>
        </w:rPr>
        <w:t xml:space="preserve"> can improve OCD without the need for the traditional exposure</w:t>
      </w:r>
      <w:r w:rsidR="00815F7E">
        <w:rPr>
          <w:rFonts w:ascii="Times New Roman" w:hAnsi="Times New Roman" w:cs="Times New Roman"/>
          <w:sz w:val="24"/>
          <w:szCs w:val="24"/>
          <w:lang w:bidi="fa-IR"/>
        </w:rPr>
        <w:t xml:space="preserve"> as this has been found in a handful of trials (</w:t>
      </w:r>
      <w:r w:rsidR="00D611FC">
        <w:rPr>
          <w:rFonts w:ascii="Times New Roman" w:hAnsi="Times New Roman" w:cs="Times New Roman"/>
          <w:sz w:val="24"/>
          <w:szCs w:val="24"/>
          <w:lang w:bidi="fa-IR"/>
        </w:rPr>
        <w:t>e.g., Twohig et al. 2010)</w:t>
      </w:r>
      <w:r w:rsidRPr="003C0722">
        <w:rPr>
          <w:rFonts w:ascii="Times New Roman" w:hAnsi="Times New Roman" w:cs="Times New Roman"/>
          <w:sz w:val="24"/>
          <w:szCs w:val="24"/>
          <w:lang w:bidi="fa-IR"/>
        </w:rPr>
        <w:t xml:space="preserve">, and thus it seems to be a proper alternative to the treatments for OCD in adolescents who do not respond to the exposure-based treatments. </w:t>
      </w:r>
      <w:r>
        <w:rPr>
          <w:rFonts w:ascii="Times New Roman" w:hAnsi="Times New Roman" w:cs="Times New Roman"/>
          <w:sz w:val="24"/>
          <w:szCs w:val="24"/>
          <w:lang w:bidi="fa-IR"/>
        </w:rPr>
        <w:t>T</w:t>
      </w:r>
      <w:r w:rsidRPr="003C0722">
        <w:rPr>
          <w:rFonts w:ascii="Times New Roman" w:hAnsi="Times New Roman" w:cs="Times New Roman"/>
          <w:sz w:val="24"/>
          <w:szCs w:val="24"/>
          <w:lang w:bidi="fa-IR"/>
        </w:rPr>
        <w:t xml:space="preserve">he present </w:t>
      </w:r>
      <w:r>
        <w:rPr>
          <w:rFonts w:ascii="Times New Roman" w:hAnsi="Times New Roman" w:cs="Times New Roman"/>
          <w:sz w:val="24"/>
          <w:szCs w:val="24"/>
          <w:lang w:bidi="fa-IR"/>
        </w:rPr>
        <w:t>findings</w:t>
      </w:r>
      <w:r w:rsidRPr="003C0722">
        <w:rPr>
          <w:rFonts w:ascii="Times New Roman" w:hAnsi="Times New Roman" w:cs="Times New Roman"/>
          <w:sz w:val="24"/>
          <w:szCs w:val="24"/>
          <w:lang w:bidi="fa-IR"/>
        </w:rPr>
        <w:t xml:space="preserve"> can pave the way for the future research and </w:t>
      </w:r>
      <w:r>
        <w:rPr>
          <w:rFonts w:ascii="Times New Roman" w:hAnsi="Times New Roman" w:cs="Times New Roman"/>
          <w:sz w:val="24"/>
          <w:szCs w:val="24"/>
          <w:lang w:bidi="fa-IR"/>
        </w:rPr>
        <w:t xml:space="preserve">further </w:t>
      </w:r>
      <w:r w:rsidRPr="003C0722">
        <w:rPr>
          <w:rFonts w:ascii="Times New Roman" w:hAnsi="Times New Roman" w:cs="Times New Roman"/>
          <w:sz w:val="24"/>
          <w:szCs w:val="24"/>
          <w:lang w:bidi="fa-IR"/>
        </w:rPr>
        <w:t>development of ACT for children and adolescents</w:t>
      </w:r>
      <w:r>
        <w:rPr>
          <w:rFonts w:ascii="Times New Roman" w:hAnsi="Times New Roman" w:cs="Times New Roman"/>
          <w:sz w:val="24"/>
          <w:szCs w:val="24"/>
          <w:lang w:bidi="fa-IR"/>
        </w:rPr>
        <w:t xml:space="preserve"> with OCD.</w:t>
      </w:r>
      <w:bookmarkEnd w:id="52"/>
      <w:bookmarkEnd w:id="53"/>
      <w:bookmarkEnd w:id="54"/>
    </w:p>
    <w:p w14:paraId="73A04C0D" w14:textId="77777777" w:rsidR="00885C4E" w:rsidRDefault="00885C4E">
      <w:pPr>
        <w:rPr>
          <w:rFonts w:ascii="Times New Roman" w:hAnsi="Times New Roman" w:cs="Times New Roman"/>
          <w:b/>
          <w:bCs/>
          <w:sz w:val="24"/>
          <w:szCs w:val="24"/>
          <w:lang w:bidi="fa-IR"/>
        </w:rPr>
      </w:pPr>
      <w:r>
        <w:rPr>
          <w:rFonts w:ascii="Times New Roman" w:hAnsi="Times New Roman" w:cs="Times New Roman"/>
          <w:b/>
          <w:bCs/>
          <w:sz w:val="24"/>
          <w:szCs w:val="24"/>
          <w:lang w:bidi="fa-IR"/>
        </w:rPr>
        <w:br w:type="page"/>
      </w:r>
    </w:p>
    <w:p w14:paraId="67928CD3" w14:textId="77777777" w:rsidR="00885C4E" w:rsidRPr="00586D77" w:rsidRDefault="00885C4E" w:rsidP="00A90341">
      <w:pPr>
        <w:spacing w:after="0" w:line="480" w:lineRule="auto"/>
        <w:ind w:firstLine="720"/>
        <w:rPr>
          <w:rFonts w:ascii="Times New Roman" w:hAnsi="Times New Roman" w:cs="Times New Roman"/>
          <w:b/>
          <w:bCs/>
          <w:sz w:val="24"/>
          <w:szCs w:val="24"/>
          <w:lang w:bidi="fa-IR"/>
        </w:rPr>
      </w:pPr>
      <w:r>
        <w:rPr>
          <w:rFonts w:ascii="Times New Roman" w:hAnsi="Times New Roman" w:cs="Times New Roman"/>
          <w:b/>
          <w:bCs/>
          <w:sz w:val="24"/>
          <w:szCs w:val="24"/>
          <w:lang w:bidi="fa-IR"/>
        </w:rPr>
        <w:lastRenderedPageBreak/>
        <w:t>Author note:</w:t>
      </w:r>
    </w:p>
    <w:p w14:paraId="7C316F76" w14:textId="77777777" w:rsidR="00885C4E" w:rsidDel="00495E8E" w:rsidRDefault="00885C4E" w:rsidP="00A90341">
      <w:pPr>
        <w:spacing w:after="0" w:line="480" w:lineRule="auto"/>
        <w:ind w:firstLine="720"/>
        <w:jc w:val="both"/>
        <w:rPr>
          <w:rFonts w:ascii="Times New Roman" w:hAnsi="Times New Roman" w:cs="Times New Roman"/>
          <w:b/>
          <w:bCs/>
          <w:sz w:val="24"/>
          <w:szCs w:val="24"/>
          <w:lang w:bidi="fa-IR"/>
        </w:rPr>
      </w:pPr>
      <w:r>
        <w:rPr>
          <w:rFonts w:ascii="Times New Roman" w:hAnsi="Times New Roman" w:cs="Times New Roman"/>
          <w:sz w:val="24"/>
          <w:szCs w:val="24"/>
          <w:lang w:bidi="fa-IR"/>
        </w:rPr>
        <w:t xml:space="preserve">This trial was supported by Kashan University of Medical Science, </w:t>
      </w:r>
      <w:r w:rsidRPr="00495E8E">
        <w:rPr>
          <w:rFonts w:ascii="Times New Roman" w:hAnsi="Times New Roman" w:cs="Times New Roman"/>
          <w:sz w:val="24"/>
          <w:szCs w:val="24"/>
          <w:lang w:bidi="fa-IR"/>
        </w:rPr>
        <w:t>vice chancellor for research and technology</w:t>
      </w:r>
      <w:r>
        <w:rPr>
          <w:rFonts w:ascii="Times New Roman" w:hAnsi="Times New Roman" w:cs="Times New Roman"/>
          <w:sz w:val="24"/>
          <w:szCs w:val="24"/>
          <w:lang w:bidi="fa-IR"/>
        </w:rPr>
        <w:t xml:space="preserve"> (GR-</w:t>
      </w:r>
      <w:r w:rsidRPr="00D44EEB">
        <w:rPr>
          <w:rFonts w:ascii="Times New Roman" w:hAnsi="Times New Roman" w:cs="Times New Roman"/>
          <w:sz w:val="24"/>
          <w:szCs w:val="24"/>
          <w:lang w:bidi="fa-IR"/>
        </w:rPr>
        <w:t xml:space="preserve"> 95120</w:t>
      </w:r>
      <w:r>
        <w:rPr>
          <w:rFonts w:ascii="Times New Roman" w:hAnsi="Times New Roman" w:cs="Times New Roman"/>
          <w:sz w:val="24"/>
          <w:szCs w:val="24"/>
          <w:lang w:bidi="fa-IR"/>
        </w:rPr>
        <w:t xml:space="preserve">). We would like to thank the staffs and clients of mental health centers in Kashan for their cooperation. This trial is registered with Iranian Registry of </w:t>
      </w:r>
      <w:proofErr w:type="spellStart"/>
      <w:r>
        <w:rPr>
          <w:rFonts w:ascii="Times New Roman" w:hAnsi="Times New Roman" w:cs="Times New Roman"/>
          <w:sz w:val="24"/>
          <w:szCs w:val="24"/>
          <w:lang w:bidi="fa-IR"/>
        </w:rPr>
        <w:t>ClinicalTrials</w:t>
      </w:r>
      <w:proofErr w:type="spellEnd"/>
      <w:r>
        <w:rPr>
          <w:rFonts w:ascii="Times New Roman" w:hAnsi="Times New Roman" w:cs="Times New Roman"/>
          <w:sz w:val="24"/>
          <w:szCs w:val="24"/>
          <w:lang w:bidi="fa-IR"/>
        </w:rPr>
        <w:t xml:space="preserve">: </w:t>
      </w:r>
      <w:r w:rsidRPr="00D44EEB">
        <w:rPr>
          <w:rFonts w:ascii="Times New Roman" w:hAnsi="Times New Roman" w:cs="Times New Roman"/>
          <w:sz w:val="24"/>
          <w:szCs w:val="24"/>
          <w:lang w:bidi="fa-IR"/>
        </w:rPr>
        <w:t>IRCT2017032633144N1</w:t>
      </w:r>
    </w:p>
    <w:p w14:paraId="0F8E08E4" w14:textId="405F7E6C" w:rsidR="0088004E" w:rsidRDefault="0088004E">
      <w:pPr>
        <w:spacing w:after="160" w:line="259" w:lineRule="auto"/>
        <w:rPr>
          <w:rFonts w:ascii="Times New Roman" w:hAnsi="Times New Roman" w:cs="Times New Roman"/>
          <w:b/>
          <w:bCs/>
          <w:sz w:val="24"/>
          <w:szCs w:val="24"/>
          <w:lang w:bidi="fa-IR"/>
        </w:rPr>
      </w:pPr>
      <w:r>
        <w:rPr>
          <w:rFonts w:ascii="Times New Roman" w:hAnsi="Times New Roman" w:cs="Times New Roman"/>
          <w:b/>
          <w:bCs/>
          <w:sz w:val="24"/>
          <w:szCs w:val="24"/>
          <w:lang w:bidi="fa-IR"/>
        </w:rPr>
        <w:br w:type="page"/>
      </w:r>
    </w:p>
    <w:p w14:paraId="7C56DACC" w14:textId="77777777" w:rsidR="00885C4E" w:rsidRPr="00EA0C1C" w:rsidRDefault="00885C4E" w:rsidP="00A90341">
      <w:pPr>
        <w:pStyle w:val="EndNoteBibliographyTitle"/>
      </w:pPr>
      <w:r w:rsidRPr="00EA0C1C">
        <w:lastRenderedPageBreak/>
        <w:t>References</w:t>
      </w:r>
    </w:p>
    <w:p w14:paraId="2B14AC30" w14:textId="77777777" w:rsidR="00885C4E" w:rsidRPr="00EA0C1C" w:rsidRDefault="00885C4E" w:rsidP="00A90341">
      <w:pPr>
        <w:pStyle w:val="EndNoteBibliographyTitle"/>
      </w:pPr>
    </w:p>
    <w:p w14:paraId="531E6C74" w14:textId="77777777" w:rsidR="00885C4E" w:rsidRPr="00EA0C1C" w:rsidRDefault="00885C4E" w:rsidP="00A90341">
      <w:pPr>
        <w:pStyle w:val="EndNoteBibliography"/>
        <w:spacing w:after="0"/>
        <w:ind w:left="720" w:hanging="720"/>
      </w:pPr>
      <w:r w:rsidRPr="00EA0C1C">
        <w:t xml:space="preserve">American Psychiatric Association. (2013). </w:t>
      </w:r>
      <w:r w:rsidRPr="00EA0C1C">
        <w:rPr>
          <w:i/>
        </w:rPr>
        <w:t>Diagnostic and statistical manual of mental disorders: DSM-5™ (5th ed.)</w:t>
      </w:r>
      <w:r w:rsidRPr="00EA0C1C">
        <w:t>. Arlington, VA, US: American Psychiatric Publishing, Inc.</w:t>
      </w:r>
    </w:p>
    <w:p w14:paraId="51336EC3" w14:textId="77777777" w:rsidR="00885C4E" w:rsidRPr="00EA0C1C" w:rsidRDefault="00885C4E" w:rsidP="00A90341">
      <w:pPr>
        <w:pStyle w:val="EndNoteBibliography"/>
        <w:spacing w:after="0"/>
        <w:ind w:left="720" w:hanging="720"/>
      </w:pPr>
      <w:r w:rsidRPr="00EA0C1C">
        <w:t xml:space="preserve">Arch, J. J., Wolitzky-Taylor, K. B., Eifert, G. H., &amp; Craske, M. G. (2012). Longitudinal treatment mediation of traditional cognitive behavioral therapy and acceptance and commitment therapy for anxiety disorders. </w:t>
      </w:r>
      <w:r w:rsidRPr="00EA0C1C">
        <w:rPr>
          <w:i/>
        </w:rPr>
        <w:t>Behaviour Research and Therapy, 50</w:t>
      </w:r>
      <w:r w:rsidRPr="00EA0C1C">
        <w:t xml:space="preserve">(7), 469-478. </w:t>
      </w:r>
    </w:p>
    <w:p w14:paraId="3D2D19C3" w14:textId="77777777" w:rsidR="00885C4E" w:rsidRPr="00EA0C1C" w:rsidRDefault="00885C4E" w:rsidP="00A90341">
      <w:pPr>
        <w:pStyle w:val="EndNoteBibliography"/>
        <w:spacing w:after="0"/>
        <w:ind w:left="720" w:hanging="720"/>
      </w:pPr>
      <w:r w:rsidRPr="00EA0C1C">
        <w:t xml:space="preserve">Armstrong, A. B., Morrison, K. L., &amp; Twohig, M. P. (2013). A preliminary investigation of acceptance and commitment therapy for adolescent obsessive-compulsive disorder. </w:t>
      </w:r>
      <w:r w:rsidRPr="00EA0C1C">
        <w:rPr>
          <w:i/>
        </w:rPr>
        <w:t>Journal of Cognitive Psychotherapy, 27</w:t>
      </w:r>
      <w:r w:rsidRPr="00EA0C1C">
        <w:t xml:space="preserve">(2), 175-190. </w:t>
      </w:r>
    </w:p>
    <w:p w14:paraId="06422F66" w14:textId="77777777" w:rsidR="00885C4E" w:rsidRPr="00EA0C1C" w:rsidRDefault="00885C4E" w:rsidP="00A90341">
      <w:pPr>
        <w:pStyle w:val="EndNoteBibliography"/>
        <w:spacing w:after="0"/>
        <w:ind w:left="720" w:hanging="720"/>
      </w:pPr>
      <w:r w:rsidRPr="00EA0C1C">
        <w:t xml:space="preserve">Barney, J. Y., Field, C. E., Morrison, K. L., &amp; Twohig, M. P. (2017). TREATMENT OF PEDIATRIC OBSESSIVE COMPULSIVE DISORDER UTILIZING PARENT‐FACILITATED ACCEPTANCE AND COMMITMENT THERAPY. </w:t>
      </w:r>
      <w:r w:rsidRPr="00EA0C1C">
        <w:rPr>
          <w:i/>
        </w:rPr>
        <w:t>Psychology in the Schools, 54</w:t>
      </w:r>
      <w:r w:rsidRPr="00EA0C1C">
        <w:t xml:space="preserve">(1), 88-100. </w:t>
      </w:r>
    </w:p>
    <w:p w14:paraId="34212290" w14:textId="77777777" w:rsidR="00885C4E" w:rsidRPr="00EA0C1C" w:rsidRDefault="00885C4E" w:rsidP="00A90341">
      <w:pPr>
        <w:pStyle w:val="EndNoteBibliography"/>
        <w:spacing w:after="0"/>
        <w:ind w:left="720" w:hanging="720"/>
      </w:pPr>
      <w:r w:rsidRPr="00EA0C1C">
        <w:t xml:space="preserve">Barrett, P., Healy-Farrell, L., Piacentini, J., &amp; March, J. (2004). Treatment of OCD in children and adolescents. </w:t>
      </w:r>
      <w:r w:rsidRPr="00EA0C1C">
        <w:rPr>
          <w:i/>
        </w:rPr>
        <w:t>Handbook of interventions that work with children and adolescents: prevention and treatment</w:t>
      </w:r>
      <w:r w:rsidRPr="00EA0C1C">
        <w:t xml:space="preserve">, 187-216. </w:t>
      </w:r>
    </w:p>
    <w:p w14:paraId="7637C53A" w14:textId="77777777" w:rsidR="00885C4E" w:rsidRPr="00EA0C1C" w:rsidRDefault="00885C4E" w:rsidP="00A90341">
      <w:pPr>
        <w:pStyle w:val="EndNoteBibliography"/>
        <w:spacing w:after="0"/>
        <w:ind w:left="720" w:hanging="720"/>
      </w:pPr>
      <w:r w:rsidRPr="00EA0C1C">
        <w:t xml:space="preserve">Beck, A. T., Steer, R. A., &amp; Brown, G. K. (1996). </w:t>
      </w:r>
      <w:r w:rsidRPr="00EA0C1C">
        <w:rPr>
          <w:i/>
        </w:rPr>
        <w:t>Manual for the Beck Depression Inventory (2nd ed.)</w:t>
      </w:r>
      <w:r w:rsidRPr="00EA0C1C">
        <w:t>. San Antonio, TX: Psychological Corporation.</w:t>
      </w:r>
    </w:p>
    <w:p w14:paraId="549636E2" w14:textId="77777777" w:rsidR="00885C4E" w:rsidRPr="00EA0C1C" w:rsidRDefault="00885C4E" w:rsidP="00A90341">
      <w:pPr>
        <w:pStyle w:val="EndNoteBibliography"/>
        <w:spacing w:after="0"/>
        <w:ind w:left="720" w:hanging="720"/>
      </w:pPr>
      <w:r w:rsidRPr="00EA0C1C">
        <w:t xml:space="preserve">Bluett, E. J., Homan, K. J., Morrison, K. L., Levin, M. E., &amp; Twohig, M. P. (2014). Acceptance and commitment therapy for anxiety and OCD spectrum disorders: An empirical review. </w:t>
      </w:r>
      <w:r w:rsidRPr="00EA0C1C">
        <w:rPr>
          <w:i/>
        </w:rPr>
        <w:t>Journal of Anxiety Disorders, 28</w:t>
      </w:r>
      <w:r w:rsidRPr="00EA0C1C">
        <w:t xml:space="preserve">(6), 612-624. </w:t>
      </w:r>
    </w:p>
    <w:p w14:paraId="21C45CD6" w14:textId="77777777" w:rsidR="00885C4E" w:rsidRPr="00EA0C1C" w:rsidRDefault="00885C4E" w:rsidP="00A90341">
      <w:pPr>
        <w:pStyle w:val="EndNoteBibliography"/>
        <w:spacing w:after="0"/>
        <w:ind w:left="720" w:hanging="720"/>
      </w:pPr>
      <w:r w:rsidRPr="00EA0C1C">
        <w:lastRenderedPageBreak/>
        <w:t xml:space="preserve">Borkovec, T. D., &amp; Nau, S. D. (1972). Credibility of analogue therapy rationales. </w:t>
      </w:r>
      <w:r w:rsidRPr="00EA0C1C">
        <w:rPr>
          <w:i/>
        </w:rPr>
        <w:t>Journal of Behavior Therapy and Experimental Psychiatry, 3</w:t>
      </w:r>
      <w:r w:rsidRPr="00EA0C1C">
        <w:t xml:space="preserve">(4), 257-260. </w:t>
      </w:r>
    </w:p>
    <w:p w14:paraId="052A4454" w14:textId="77777777" w:rsidR="00885C4E" w:rsidRPr="00EA0C1C" w:rsidRDefault="00885C4E" w:rsidP="00A90341">
      <w:pPr>
        <w:pStyle w:val="EndNoteBibliography"/>
        <w:spacing w:after="0"/>
        <w:ind w:left="720" w:hanging="720"/>
      </w:pPr>
      <w:r w:rsidRPr="00EA0C1C">
        <w:t xml:space="preserve">Catapano, F., Perris, F., Masella, M., Rossano, F., Cigliano, M., Magliano, L., &amp; Maj, M. (2006). Obsessive–compulsive disorder: A 3-year prospective follow-up study of patients treated with serotonin reuptake inhibitors: OCD follow-up study. </w:t>
      </w:r>
      <w:r w:rsidRPr="00EA0C1C">
        <w:rPr>
          <w:i/>
        </w:rPr>
        <w:t>Journal of Psychiatric Research, 40</w:t>
      </w:r>
      <w:r w:rsidRPr="00EA0C1C">
        <w:t xml:space="preserve">(6), 502-510. </w:t>
      </w:r>
    </w:p>
    <w:p w14:paraId="418C020A" w14:textId="77777777" w:rsidR="00885C4E" w:rsidRPr="00EA0C1C" w:rsidRDefault="00885C4E" w:rsidP="00A90341">
      <w:pPr>
        <w:pStyle w:val="EndNoteBibliography"/>
        <w:spacing w:after="0"/>
        <w:ind w:left="720" w:hanging="720"/>
      </w:pPr>
      <w:r w:rsidRPr="00EA0C1C">
        <w:t xml:space="preserve">Creed, T. A., &amp; Kendall, P. C. (2005). Therapist alliance-building behavior within a cognitive-behavioral treatment for anxiety in youth. </w:t>
      </w:r>
      <w:r w:rsidRPr="00EA0C1C">
        <w:rPr>
          <w:i/>
        </w:rPr>
        <w:t>Journal of consulting and clinical psychology, 73</w:t>
      </w:r>
      <w:r w:rsidRPr="00EA0C1C">
        <w:t xml:space="preserve">(3), 498. </w:t>
      </w:r>
    </w:p>
    <w:p w14:paraId="333703F6" w14:textId="77777777" w:rsidR="00885C4E" w:rsidRPr="00EA0C1C" w:rsidRDefault="00885C4E" w:rsidP="00A90341">
      <w:pPr>
        <w:pStyle w:val="EndNoteBibliography"/>
        <w:spacing w:after="0"/>
        <w:ind w:left="720" w:hanging="720"/>
      </w:pPr>
      <w:r w:rsidRPr="00EA0C1C">
        <w:t xml:space="preserve">Dehshiri, G., Najafi, M., Shikhi, M., &amp; Habibi Askarabd, M. (2009). Investigating primary psychometric properties of children’s depression inventory (CDI). </w:t>
      </w:r>
      <w:r w:rsidRPr="00EA0C1C">
        <w:rPr>
          <w:i/>
        </w:rPr>
        <w:t>J Fam Res, 5</w:t>
      </w:r>
      <w:r w:rsidRPr="00EA0C1C">
        <w:t xml:space="preserve">(2), 159-177. </w:t>
      </w:r>
    </w:p>
    <w:p w14:paraId="609FD566" w14:textId="77777777" w:rsidR="00885C4E" w:rsidRPr="00EA0C1C" w:rsidRDefault="00885C4E" w:rsidP="00A90341">
      <w:pPr>
        <w:pStyle w:val="EndNoteBibliography"/>
        <w:spacing w:after="0"/>
        <w:ind w:left="720" w:hanging="720"/>
      </w:pPr>
      <w:r w:rsidRPr="00EA0C1C">
        <w:t xml:space="preserve">Devilly, G. J., &amp; Borkovec, T. D. (2000). Psychometric properties of the credibility/expectancy questionnaire. </w:t>
      </w:r>
      <w:r w:rsidRPr="00EA0C1C">
        <w:rPr>
          <w:i/>
        </w:rPr>
        <w:t>Journal of Behavior Therapy and Experimental Psychiatry, 31</w:t>
      </w:r>
      <w:r w:rsidRPr="00EA0C1C">
        <w:t xml:space="preserve">(2), 73-86. </w:t>
      </w:r>
    </w:p>
    <w:p w14:paraId="6ECA8C82" w14:textId="77777777" w:rsidR="00885C4E" w:rsidRPr="00EA0C1C" w:rsidRDefault="00885C4E" w:rsidP="00A90341">
      <w:pPr>
        <w:pStyle w:val="EndNoteBibliography"/>
        <w:spacing w:after="0"/>
        <w:ind w:left="720" w:hanging="720"/>
      </w:pPr>
      <w:r w:rsidRPr="00EA0C1C">
        <w:t xml:space="preserve">Dougherty, D. D., Rauch, S. L., &amp; Jenike, M. A. (2002). Pharmacological treatments for obsessive compulsive disorder. </w:t>
      </w:r>
      <w:r w:rsidRPr="00EA0C1C">
        <w:rPr>
          <w:i/>
        </w:rPr>
        <w:t>A guide to treatments that work, 2</w:t>
      </w:r>
      <w:r w:rsidRPr="00EA0C1C">
        <w:t xml:space="preserve">, 387-410. </w:t>
      </w:r>
    </w:p>
    <w:p w14:paraId="6B7D4AFD" w14:textId="77777777" w:rsidR="00885C4E" w:rsidRPr="00EA0C1C" w:rsidRDefault="00885C4E" w:rsidP="00A90341">
      <w:pPr>
        <w:pStyle w:val="EndNoteBibliography"/>
        <w:spacing w:after="0"/>
        <w:ind w:left="720" w:hanging="720"/>
      </w:pPr>
      <w:r w:rsidRPr="00EA0C1C">
        <w:t xml:space="preserve">Flament, M. F., &amp; Cohen, D. (2000). Child and adolescent obsessive-compulsive disorder: a review. </w:t>
      </w:r>
      <w:r w:rsidRPr="00EA0C1C">
        <w:rPr>
          <w:i/>
        </w:rPr>
        <w:t>Obsessive-compulsive disorder</w:t>
      </w:r>
      <w:r w:rsidRPr="00EA0C1C">
        <w:t xml:space="preserve">, 147-183. </w:t>
      </w:r>
    </w:p>
    <w:p w14:paraId="40B2BE2D" w14:textId="77777777" w:rsidR="00885C4E" w:rsidRPr="00EA0C1C" w:rsidRDefault="00885C4E" w:rsidP="00A90341">
      <w:pPr>
        <w:pStyle w:val="EndNoteBibliography"/>
        <w:spacing w:after="0"/>
        <w:ind w:left="720" w:hanging="720"/>
      </w:pPr>
      <w:r w:rsidRPr="00EA0C1C">
        <w:t xml:space="preserve">Forman, E. M., Chapman, J. E., Herbert, J. D., Goetter, E. M., Yuen, E. K., &amp; Moitra, E. (2012). Using session-by-session measurement to compare mechanisms of action for acceptance and commitment therapy and cognitive therapy. </w:t>
      </w:r>
      <w:r w:rsidRPr="00EA0C1C">
        <w:rPr>
          <w:i/>
        </w:rPr>
        <w:t>Behavior Therapy, 43</w:t>
      </w:r>
      <w:r w:rsidRPr="00EA0C1C">
        <w:t xml:space="preserve">(2), 341-354. </w:t>
      </w:r>
    </w:p>
    <w:p w14:paraId="24369E57" w14:textId="77777777" w:rsidR="00885C4E" w:rsidRPr="00EA0C1C" w:rsidRDefault="00885C4E" w:rsidP="00A90341">
      <w:pPr>
        <w:pStyle w:val="EndNoteBibliography"/>
        <w:spacing w:after="0"/>
        <w:ind w:left="720" w:hanging="720"/>
      </w:pPr>
      <w:r w:rsidRPr="00EA0C1C">
        <w:lastRenderedPageBreak/>
        <w:t xml:space="preserve">Franklin, M., Foa, E., &amp; March, J. S. (2003). The pediatric obsessive-compulsive disorder treatment study: rationale, design, and methods. </w:t>
      </w:r>
      <w:r w:rsidRPr="00EA0C1C">
        <w:rPr>
          <w:i/>
        </w:rPr>
        <w:t>Journal of Child and Adolescent Psychopharmacology, 13</w:t>
      </w:r>
      <w:r w:rsidRPr="00EA0C1C">
        <w:t xml:space="preserve">(2, Supplement 1), 39-51. </w:t>
      </w:r>
    </w:p>
    <w:p w14:paraId="5E6528D9" w14:textId="77777777" w:rsidR="00885C4E" w:rsidRPr="00EA0C1C" w:rsidRDefault="00885C4E" w:rsidP="00A90341">
      <w:pPr>
        <w:pStyle w:val="EndNoteBibliography"/>
        <w:spacing w:after="0"/>
        <w:ind w:left="720" w:hanging="720"/>
      </w:pPr>
      <w:r w:rsidRPr="00EA0C1C">
        <w:t xml:space="preserve">Geller, D., Biederman, J., Jones, J., Park, K., Schwartz, S., Shapiro, S., &amp; Coffey, B. (1998). Is juvenile obsessive‐compulsive disorder a developmental subtype of the disorder? A review of the pediatric literature. </w:t>
      </w:r>
      <w:r w:rsidRPr="00EA0C1C">
        <w:rPr>
          <w:i/>
        </w:rPr>
        <w:t>Journal of the American Academy of Child &amp; Adolescent Psychiatry, 37</w:t>
      </w:r>
      <w:r w:rsidRPr="00EA0C1C">
        <w:t xml:space="preserve">(4), 420-427. </w:t>
      </w:r>
    </w:p>
    <w:p w14:paraId="69DD0457" w14:textId="77777777" w:rsidR="00885C4E" w:rsidRPr="00EA0C1C" w:rsidRDefault="00885C4E" w:rsidP="00A90341">
      <w:pPr>
        <w:pStyle w:val="EndNoteBibliography"/>
        <w:spacing w:after="0"/>
        <w:ind w:left="720" w:hanging="720"/>
      </w:pPr>
      <w:r w:rsidRPr="00EA0C1C">
        <w:t xml:space="preserve">Geller, D. A., Biederman, J., Faraone, S., Agranat, A., Cradock, K., Hagermoser, L., . . . Coffey, B. J. (2001). Developmental aspects of obsessive compulsive disorder: findings in children, adolescents, and adults. </w:t>
      </w:r>
      <w:r w:rsidRPr="00EA0C1C">
        <w:rPr>
          <w:i/>
        </w:rPr>
        <w:t>The Journal of nervous and mental disease, 189</w:t>
      </w:r>
      <w:r w:rsidRPr="00EA0C1C">
        <w:t xml:space="preserve">(7), 471-477. </w:t>
      </w:r>
    </w:p>
    <w:p w14:paraId="5EFC72F1" w14:textId="77777777" w:rsidR="00885C4E" w:rsidRPr="00EA0C1C" w:rsidRDefault="00885C4E" w:rsidP="00A90341">
      <w:pPr>
        <w:pStyle w:val="EndNoteBibliography"/>
        <w:spacing w:after="0"/>
        <w:ind w:left="720" w:hanging="720"/>
      </w:pPr>
      <w:r w:rsidRPr="00EA0C1C">
        <w:t xml:space="preserve">Geller, D. A., &amp; March, J. (2012). Practice parameter for the assessment and treatment of children and adolescents with obsessive-compulsive disorder. </w:t>
      </w:r>
      <w:r w:rsidRPr="00EA0C1C">
        <w:rPr>
          <w:i/>
        </w:rPr>
        <w:t>Focus, 10</w:t>
      </w:r>
      <w:r w:rsidRPr="00EA0C1C">
        <w:t xml:space="preserve">(3), 360-373. </w:t>
      </w:r>
    </w:p>
    <w:p w14:paraId="15D272A0" w14:textId="77777777" w:rsidR="00885C4E" w:rsidRPr="00EA0C1C" w:rsidRDefault="00885C4E" w:rsidP="00A90341">
      <w:pPr>
        <w:pStyle w:val="EndNoteBibliography"/>
        <w:spacing w:after="0"/>
        <w:ind w:left="720" w:hanging="720"/>
      </w:pPr>
      <w:r w:rsidRPr="00EA0C1C">
        <w:t xml:space="preserve">Greco, L. A., Baer, R. A., &amp; Smith, G. T. (2011). Assessing mindfulness in children and adolescents: development and validation of the Child and Adolescent Mindfulness Measure (CAMM). </w:t>
      </w:r>
      <w:r w:rsidRPr="00EA0C1C">
        <w:rPr>
          <w:i/>
        </w:rPr>
        <w:t>Psychological assessment, 23</w:t>
      </w:r>
      <w:r w:rsidRPr="00EA0C1C">
        <w:t xml:space="preserve">(3), 606. </w:t>
      </w:r>
    </w:p>
    <w:p w14:paraId="45842D41" w14:textId="77777777" w:rsidR="00885C4E" w:rsidRPr="00EA0C1C" w:rsidRDefault="00885C4E" w:rsidP="00A90341">
      <w:pPr>
        <w:pStyle w:val="EndNoteBibliography"/>
        <w:spacing w:after="0"/>
        <w:ind w:left="720" w:hanging="720"/>
      </w:pPr>
      <w:r w:rsidRPr="00EA0C1C">
        <w:t xml:space="preserve">Greco, L. A., Blackledge, J. T., Coyne, L. W., &amp; Ehrenreich, J. (2005). Integrating Acceptance and mindfulness into treatments for child and adolescent anxiety disorders. In </w:t>
      </w:r>
      <w:r w:rsidRPr="00EA0C1C">
        <w:rPr>
          <w:i/>
        </w:rPr>
        <w:t>Acceptance and mindfulness-based approaches to anxiety</w:t>
      </w:r>
      <w:r w:rsidRPr="00EA0C1C">
        <w:t xml:space="preserve"> (pp. 301-322): Springer.</w:t>
      </w:r>
    </w:p>
    <w:p w14:paraId="7AC8FB3D" w14:textId="77777777" w:rsidR="00885C4E" w:rsidRPr="00EA0C1C" w:rsidRDefault="00885C4E" w:rsidP="00A90341">
      <w:pPr>
        <w:pStyle w:val="EndNoteBibliography"/>
        <w:spacing w:after="0"/>
        <w:ind w:left="720" w:hanging="720"/>
      </w:pPr>
      <w:r w:rsidRPr="00EA0C1C">
        <w:t xml:space="preserve">Greco, L. A., Lambert, W., &amp; Baer, R. A. (2008). Psychological inflexibility in childhood and adolescence: development and evaluation of the Avoidance and Fusion Questionnaire for Youth. </w:t>
      </w:r>
      <w:r w:rsidRPr="00EA0C1C">
        <w:rPr>
          <w:i/>
        </w:rPr>
        <w:t>Psychological Assessment, 20</w:t>
      </w:r>
      <w:r w:rsidRPr="00EA0C1C">
        <w:t xml:space="preserve">(2), 93. </w:t>
      </w:r>
    </w:p>
    <w:p w14:paraId="49468C5B" w14:textId="77777777" w:rsidR="00885C4E" w:rsidRPr="00EA0C1C" w:rsidRDefault="00885C4E" w:rsidP="00A90341">
      <w:pPr>
        <w:pStyle w:val="EndNoteBibliography"/>
        <w:spacing w:after="0"/>
        <w:ind w:left="720" w:hanging="720"/>
      </w:pPr>
      <w:r w:rsidRPr="00EA0C1C">
        <w:lastRenderedPageBreak/>
        <w:t xml:space="preserve">Halliburton, A. E., &amp; Cooper, L. D. (2015). Applications and adaptations of Acceptance and Commitment Therapy (ACT) for adolescents. </w:t>
      </w:r>
      <w:r w:rsidRPr="00EA0C1C">
        <w:rPr>
          <w:i/>
        </w:rPr>
        <w:t>Journal of Contextual Behavioral Science, 4</w:t>
      </w:r>
      <w:r w:rsidRPr="00EA0C1C">
        <w:t>(1), 1-11. doi:</w:t>
      </w:r>
      <w:r w:rsidRPr="00885C4E">
        <w:t>https://doi.org/10.1016/j.jcbs.2015.01.002</w:t>
      </w:r>
    </w:p>
    <w:p w14:paraId="32836ACE" w14:textId="77777777" w:rsidR="00885C4E" w:rsidRPr="00EA0C1C" w:rsidRDefault="00885C4E" w:rsidP="00A90341">
      <w:pPr>
        <w:pStyle w:val="EndNoteBibliography"/>
        <w:spacing w:after="0"/>
        <w:ind w:left="720" w:hanging="720"/>
      </w:pPr>
      <w:r w:rsidRPr="00EA0C1C">
        <w:t xml:space="preserve">Hancock, K. M., Swain, J., Hainsworth, C. J., Dixon, A. L., Koo, S., &amp; Munro, K. (2016). Acceptance and Commitment Therapy versus Cognitive Behavior Therapy for Children With Anxiety: Outcomes of a Randomized Controlled Trial. </w:t>
      </w:r>
      <w:r w:rsidRPr="00EA0C1C">
        <w:rPr>
          <w:i/>
        </w:rPr>
        <w:t>Journal of Clinical Child &amp; Adolescent Psychology</w:t>
      </w:r>
      <w:r w:rsidRPr="00EA0C1C">
        <w:t xml:space="preserve">, 1-16. </w:t>
      </w:r>
    </w:p>
    <w:p w14:paraId="76A54251" w14:textId="77777777" w:rsidR="00885C4E" w:rsidRPr="00EA0C1C" w:rsidRDefault="00885C4E" w:rsidP="00A90341">
      <w:pPr>
        <w:pStyle w:val="EndNoteBibliography"/>
        <w:spacing w:after="0"/>
        <w:ind w:left="720" w:hanging="720"/>
      </w:pPr>
      <w:r w:rsidRPr="00EA0C1C">
        <w:t xml:space="preserve">Heyman, I., Fombonne, E., Simmons, H., Ford, T., Meltzer, H., &amp; Goodman, R. (2001). Prevalence of obsessive—compulsive disorder in the British nationwide survey of child mental health. </w:t>
      </w:r>
      <w:r w:rsidRPr="00EA0C1C">
        <w:rPr>
          <w:i/>
        </w:rPr>
        <w:t>The British Journal of Psychiatry, 179</w:t>
      </w:r>
      <w:r w:rsidRPr="00EA0C1C">
        <w:t xml:space="preserve">(4), 324-329. </w:t>
      </w:r>
    </w:p>
    <w:p w14:paraId="3CEE0354" w14:textId="77777777" w:rsidR="00885C4E" w:rsidRPr="00EA0C1C" w:rsidRDefault="00885C4E" w:rsidP="00A90341">
      <w:pPr>
        <w:pStyle w:val="EndNoteBibliography"/>
        <w:spacing w:after="0"/>
        <w:ind w:left="720" w:hanging="720"/>
      </w:pPr>
      <w:r w:rsidRPr="00EA0C1C">
        <w:t xml:space="preserve">Kaplan, B. J. (2016). Kaplan and Sadock’s Synopsis of Psychiatry. Behavioral Sciences/Clinical Psychiatry. </w:t>
      </w:r>
      <w:r w:rsidRPr="00EA0C1C">
        <w:rPr>
          <w:i/>
        </w:rPr>
        <w:t>Tijdschrift voor Psychiatrie, 58</w:t>
      </w:r>
      <w:r w:rsidRPr="00EA0C1C">
        <w:t xml:space="preserve">(1), 78-79. </w:t>
      </w:r>
    </w:p>
    <w:p w14:paraId="1202888E" w14:textId="77777777" w:rsidR="00885C4E" w:rsidRPr="00EA0C1C" w:rsidRDefault="00885C4E" w:rsidP="00A90341">
      <w:pPr>
        <w:pStyle w:val="EndNoteBibliography"/>
        <w:spacing w:after="0"/>
        <w:ind w:left="720" w:hanging="720"/>
      </w:pPr>
      <w:r w:rsidRPr="00EA0C1C">
        <w:t xml:space="preserve">Kazdin, A. E., Whitley, M., &amp; Marciano, P. L. (2006). Child–therapist and parent–therapist alliance and therapeutic change in the treatment of children referred for oppositional, aggressive, and antisocial behavior. </w:t>
      </w:r>
      <w:r w:rsidRPr="00EA0C1C">
        <w:rPr>
          <w:i/>
        </w:rPr>
        <w:t>Journal of Child Psychology and Psychiatry, 47</w:t>
      </w:r>
      <w:r w:rsidRPr="00EA0C1C">
        <w:t xml:space="preserve">(5), 436-445. </w:t>
      </w:r>
    </w:p>
    <w:p w14:paraId="063D7DAA" w14:textId="77777777" w:rsidR="00885C4E" w:rsidRPr="00EA0C1C" w:rsidRDefault="00885C4E" w:rsidP="00A90341">
      <w:pPr>
        <w:pStyle w:val="EndNoteBibliography"/>
        <w:spacing w:after="0"/>
        <w:ind w:left="720" w:hanging="720"/>
      </w:pPr>
      <w:r w:rsidRPr="00EA0C1C">
        <w:t xml:space="preserve">Kircanski, K., Peris, T. S., &amp; Piacentini, J. C. (2011). Cognitive-behavioral therapy for obsessive-compulsive disorder in children and adolescents. </w:t>
      </w:r>
      <w:r w:rsidRPr="00EA0C1C">
        <w:rPr>
          <w:i/>
        </w:rPr>
        <w:t>Child and Adolescent Psychiatric Clinics, 20</w:t>
      </w:r>
      <w:r w:rsidRPr="00EA0C1C">
        <w:t xml:space="preserve">(2), 239-254. </w:t>
      </w:r>
    </w:p>
    <w:p w14:paraId="000AA094" w14:textId="77777777" w:rsidR="00885C4E" w:rsidRPr="0088004E" w:rsidRDefault="00885C4E" w:rsidP="00A90341">
      <w:pPr>
        <w:pStyle w:val="EndNoteBibliography"/>
        <w:spacing w:after="0"/>
        <w:ind w:left="720" w:hanging="720"/>
        <w:rPr>
          <w:szCs w:val="24"/>
        </w:rPr>
      </w:pPr>
      <w:r w:rsidRPr="00EA0C1C">
        <w:t xml:space="preserve">Kovacs, M. (1985). The children's depression inventory (CDI). </w:t>
      </w:r>
      <w:r w:rsidRPr="00EA0C1C">
        <w:rPr>
          <w:i/>
        </w:rPr>
        <w:t>Psychopharmacol. Bull., 21</w:t>
      </w:r>
      <w:r w:rsidRPr="00EA0C1C">
        <w:t>, 995-</w:t>
      </w:r>
      <w:r w:rsidRPr="0088004E">
        <w:rPr>
          <w:szCs w:val="24"/>
        </w:rPr>
        <w:t xml:space="preserve">998. </w:t>
      </w:r>
    </w:p>
    <w:p w14:paraId="5D57F345" w14:textId="77777777" w:rsidR="0088004E" w:rsidRPr="0088004E" w:rsidRDefault="0088004E" w:rsidP="00A90341">
      <w:pPr>
        <w:pStyle w:val="EndNoteBibliography"/>
        <w:spacing w:after="0"/>
        <w:ind w:left="720" w:hanging="720"/>
        <w:rPr>
          <w:szCs w:val="24"/>
        </w:rPr>
      </w:pPr>
      <w:r w:rsidRPr="0088004E">
        <w:rPr>
          <w:color w:val="222222"/>
          <w:szCs w:val="24"/>
          <w:shd w:val="clear" w:color="auto" w:fill="FFFFFF"/>
        </w:rPr>
        <w:lastRenderedPageBreak/>
        <w:t>Reid, A. M., Garner, L. E., Kirk, N., Gironda, C., Krompinger, J. W., Brennan, B. P., ... &amp; Cattie, J. (2017). How willing are you? Willingness as a predictor of change during treatment of adults with obsessive–compulsive disorder. </w:t>
      </w:r>
      <w:r w:rsidRPr="0088004E">
        <w:rPr>
          <w:i/>
          <w:iCs/>
          <w:color w:val="222222"/>
          <w:szCs w:val="24"/>
          <w:shd w:val="clear" w:color="auto" w:fill="FFFFFF"/>
        </w:rPr>
        <w:t>Depression and anxiety</w:t>
      </w:r>
      <w:r w:rsidRPr="0088004E">
        <w:rPr>
          <w:color w:val="222222"/>
          <w:szCs w:val="24"/>
          <w:shd w:val="clear" w:color="auto" w:fill="FFFFFF"/>
        </w:rPr>
        <w:t>, </w:t>
      </w:r>
      <w:r w:rsidRPr="0088004E">
        <w:rPr>
          <w:i/>
          <w:iCs/>
          <w:color w:val="222222"/>
          <w:szCs w:val="24"/>
          <w:shd w:val="clear" w:color="auto" w:fill="FFFFFF"/>
        </w:rPr>
        <w:t>34</w:t>
      </w:r>
      <w:r w:rsidRPr="0088004E">
        <w:rPr>
          <w:color w:val="222222"/>
          <w:szCs w:val="24"/>
          <w:shd w:val="clear" w:color="auto" w:fill="FFFFFF"/>
        </w:rPr>
        <w:t>(11), 1057-1064.</w:t>
      </w:r>
      <w:r w:rsidRPr="0088004E">
        <w:rPr>
          <w:szCs w:val="24"/>
        </w:rPr>
        <w:t xml:space="preserve"> </w:t>
      </w:r>
    </w:p>
    <w:p w14:paraId="63C7E2E5" w14:textId="1A3AD05B" w:rsidR="00885C4E" w:rsidRPr="00EA0C1C" w:rsidRDefault="00885C4E" w:rsidP="00A90341">
      <w:pPr>
        <w:pStyle w:val="EndNoteBibliography"/>
        <w:spacing w:after="0"/>
        <w:ind w:left="720" w:hanging="720"/>
      </w:pPr>
      <w:r w:rsidRPr="00EA0C1C">
        <w:t xml:space="preserve">March, J. S., &amp; Mulle, K. (1998). </w:t>
      </w:r>
      <w:r w:rsidRPr="00EA0C1C">
        <w:rPr>
          <w:i/>
        </w:rPr>
        <w:t>OCD in children and adolescents: A cognitive-behavioral treatment manual</w:t>
      </w:r>
      <w:r w:rsidRPr="00EA0C1C">
        <w:t>: Guilford Press.</w:t>
      </w:r>
    </w:p>
    <w:p w14:paraId="05AA5B12" w14:textId="77777777" w:rsidR="00885C4E" w:rsidRPr="00EA0C1C" w:rsidRDefault="00885C4E" w:rsidP="00A90341">
      <w:pPr>
        <w:pStyle w:val="EndNoteBibliography"/>
        <w:spacing w:after="0"/>
        <w:ind w:left="720" w:hanging="720"/>
      </w:pPr>
      <w:r w:rsidRPr="00EA0C1C">
        <w:t xml:space="preserve">Murphy, T. K., Segarra, A., Storch, E. A., &amp; Goodman, W. K. (2008). SSRI adverse events: how to monitor and manage. </w:t>
      </w:r>
      <w:r w:rsidRPr="00EA0C1C">
        <w:rPr>
          <w:i/>
        </w:rPr>
        <w:t>International Review of Psychiatry, 20</w:t>
      </w:r>
      <w:r w:rsidRPr="00EA0C1C">
        <w:t xml:space="preserve">(2), 203-208. </w:t>
      </w:r>
    </w:p>
    <w:p w14:paraId="737473BD" w14:textId="77777777" w:rsidR="00885C4E" w:rsidRPr="00EA0C1C" w:rsidRDefault="00885C4E" w:rsidP="00A90341">
      <w:pPr>
        <w:pStyle w:val="EndNoteBibliography"/>
        <w:spacing w:after="0"/>
        <w:ind w:left="720" w:hanging="720"/>
      </w:pPr>
      <w:r w:rsidRPr="00EA0C1C">
        <w:t xml:space="preserve">Nock, M. K., Ferriter, C., &amp; Holmberg, E. (2007). Parent beliefs about treatment credibility and effectiveness: Assessment and relation to subsequent treatment participation. </w:t>
      </w:r>
      <w:r w:rsidRPr="00EA0C1C">
        <w:rPr>
          <w:i/>
        </w:rPr>
        <w:t>Journal of Child and Family Studies, 16</w:t>
      </w:r>
      <w:r w:rsidRPr="00EA0C1C">
        <w:t xml:space="preserve">(1), 27-38. </w:t>
      </w:r>
    </w:p>
    <w:p w14:paraId="55890E53" w14:textId="77777777" w:rsidR="00885C4E" w:rsidRPr="00EA0C1C" w:rsidRDefault="00885C4E" w:rsidP="00A90341">
      <w:pPr>
        <w:pStyle w:val="EndNoteBibliography"/>
        <w:spacing w:after="0"/>
        <w:ind w:left="720" w:hanging="720"/>
      </w:pPr>
      <w:r w:rsidRPr="00EA0C1C">
        <w:t xml:space="preserve">Öst, L.-G., Riise, E. N., Wergeland, G. J., Hansen, B., &amp; Kvale, G. (2016). Cognitive behavioral and pharmacological treatments of OCD in children: A systematic review and meta-analysis. </w:t>
      </w:r>
      <w:r w:rsidRPr="00EA0C1C">
        <w:rPr>
          <w:i/>
        </w:rPr>
        <w:t>Journal of Anxiety Disorders, 43</w:t>
      </w:r>
      <w:r w:rsidRPr="00EA0C1C">
        <w:t>, 58-69. doi:</w:t>
      </w:r>
      <w:r w:rsidRPr="00885C4E">
        <w:t>https://doi.org/10.1016/j.janxdis.2016.08.003</w:t>
      </w:r>
    </w:p>
    <w:p w14:paraId="05F758F4" w14:textId="77777777" w:rsidR="00885C4E" w:rsidRPr="00EA0C1C" w:rsidRDefault="00885C4E" w:rsidP="00A90341">
      <w:pPr>
        <w:pStyle w:val="EndNoteBibliography"/>
        <w:spacing w:after="0"/>
        <w:ind w:left="720" w:hanging="720"/>
      </w:pPr>
      <w:r w:rsidRPr="00EA0C1C">
        <w:t xml:space="preserve">Pediatric, O. (2004). Cognitive-behavior therapy, sertraline, and their combination for children and adolescents with obsessive-compulsive disorder: the Pediatric OCD Treatment Study (POTS) randomized controlled trial. </w:t>
      </w:r>
      <w:r w:rsidRPr="00EA0C1C">
        <w:rPr>
          <w:i/>
        </w:rPr>
        <w:t>JAMA, 292</w:t>
      </w:r>
      <w:r w:rsidRPr="00EA0C1C">
        <w:t xml:space="preserve">(16), 1969. </w:t>
      </w:r>
    </w:p>
    <w:p w14:paraId="7D1C3119" w14:textId="77777777" w:rsidR="00885C4E" w:rsidRPr="00EA0C1C" w:rsidRDefault="00885C4E" w:rsidP="00A90341">
      <w:pPr>
        <w:pStyle w:val="EndNoteBibliography"/>
        <w:spacing w:after="0"/>
        <w:ind w:left="720" w:hanging="720"/>
      </w:pPr>
      <w:r w:rsidRPr="00EA0C1C">
        <w:t xml:space="preserve">Rasmussen, S. A., &amp; Eisen, J. L. (1992). The epidemiology and clinical features of obsessive compulsive disorder. </w:t>
      </w:r>
      <w:r w:rsidRPr="00EA0C1C">
        <w:rPr>
          <w:i/>
        </w:rPr>
        <w:t>Psychiatric Clinics of North America</w:t>
      </w:r>
      <w:r w:rsidRPr="00EA0C1C">
        <w:t xml:space="preserve">. </w:t>
      </w:r>
    </w:p>
    <w:p w14:paraId="3D948F95" w14:textId="77777777" w:rsidR="00885C4E" w:rsidRPr="00EA0C1C" w:rsidRDefault="00885C4E" w:rsidP="00A90341">
      <w:pPr>
        <w:pStyle w:val="EndNoteBibliography"/>
        <w:spacing w:after="0"/>
        <w:ind w:left="720" w:hanging="720"/>
      </w:pPr>
      <w:r w:rsidRPr="00EA0C1C">
        <w:t xml:space="preserve">Rohani, F., Rasouli-Azad, M., Twohig, M. P., Ghoreishi, F. S., Lee, E. B., &amp; Akbari, H. (2018). Preliminary test of group acceptance and commitment therapy on obsessive-compulsive disorder for patients on optimal dose of selective serotonin reuptake inhibitors. </w:t>
      </w:r>
      <w:r w:rsidRPr="00EA0C1C">
        <w:rPr>
          <w:i/>
        </w:rPr>
        <w:t xml:space="preserve">Journal of </w:t>
      </w:r>
      <w:r w:rsidRPr="00EA0C1C">
        <w:rPr>
          <w:i/>
        </w:rPr>
        <w:lastRenderedPageBreak/>
        <w:t>Obsessive-Compulsive and Related Disorders, 16</w:t>
      </w:r>
      <w:r w:rsidRPr="00EA0C1C">
        <w:t>, 8-13. doi:</w:t>
      </w:r>
      <w:r w:rsidRPr="00885C4E">
        <w:t>https://doi.org/10.1016/j.jocrd.2017.10.002</w:t>
      </w:r>
    </w:p>
    <w:p w14:paraId="07551894" w14:textId="77777777" w:rsidR="00885C4E" w:rsidRPr="00EA0C1C" w:rsidRDefault="00885C4E" w:rsidP="00A90341">
      <w:pPr>
        <w:pStyle w:val="EndNoteBibliography"/>
        <w:spacing w:after="0"/>
        <w:ind w:left="720" w:hanging="720"/>
      </w:pPr>
      <w:r w:rsidRPr="00EA0C1C">
        <w:t xml:space="preserve">Saylor, C. F., Finch, A., Spirito, A., &amp; Bennett, B. (1984). The Children's Depression Inventory: A systematic evaluation of psychometric properties. </w:t>
      </w:r>
      <w:r w:rsidRPr="00EA0C1C">
        <w:rPr>
          <w:i/>
        </w:rPr>
        <w:t>Journal of Consulting and Clinical Psychology, 52</w:t>
      </w:r>
      <w:r w:rsidRPr="00EA0C1C">
        <w:t xml:space="preserve">(6), 955. </w:t>
      </w:r>
    </w:p>
    <w:p w14:paraId="669CAA40" w14:textId="77777777" w:rsidR="00885C4E" w:rsidRDefault="00885C4E" w:rsidP="00A90341">
      <w:pPr>
        <w:pStyle w:val="EndNoteBibliography"/>
        <w:spacing w:after="0"/>
        <w:ind w:left="720" w:hanging="720"/>
      </w:pPr>
      <w:r w:rsidRPr="00EA0C1C">
        <w:t xml:space="preserve">Scahill, L., Riddle, M. A., McSwiggin-Hardin, M., Ort, S. I., King, R. A., Goodman, W. K., . . . Leckman, J. F. (1997). Children's Yale-Brown obsessive compulsive scale: reliability and validity. </w:t>
      </w:r>
      <w:r w:rsidRPr="00EA0C1C">
        <w:rPr>
          <w:i/>
        </w:rPr>
        <w:t>Journal of the American Academy of Child &amp; Adolescent Psychiatry, 36</w:t>
      </w:r>
      <w:r w:rsidRPr="00EA0C1C">
        <w:t xml:space="preserve">(6), 844-852. </w:t>
      </w:r>
    </w:p>
    <w:p w14:paraId="233C33D7" w14:textId="217D3F79" w:rsidR="00885C4E" w:rsidRDefault="00885C4E" w:rsidP="00A90341">
      <w:pPr>
        <w:pStyle w:val="EndNoteBibliography"/>
        <w:spacing w:after="0"/>
        <w:ind w:left="720" w:hanging="720"/>
        <w:rPr>
          <w:color w:val="00000A"/>
        </w:rPr>
      </w:pPr>
      <w:r>
        <w:rPr>
          <w:color w:val="00000A"/>
        </w:rPr>
        <w:t>Shabani, MJ., Mohsenabadi, H., Zanjani, Z. (</w:t>
      </w:r>
      <w:r w:rsidR="004D65F5">
        <w:rPr>
          <w:color w:val="00000A"/>
        </w:rPr>
        <w:t>2018</w:t>
      </w:r>
      <w:r>
        <w:rPr>
          <w:color w:val="00000A"/>
        </w:rPr>
        <w:t>). Psychometric Properties of the Persian Version of the Avoidance and Fusion Questionnaire for Adolescents (AFQ-Y8). </w:t>
      </w:r>
      <w:r>
        <w:rPr>
          <w:i/>
          <w:iCs/>
          <w:color w:val="00000A"/>
        </w:rPr>
        <w:t>Journal of Mazandaran University of Medical Sciences</w:t>
      </w:r>
      <w:r w:rsidR="004D65F5">
        <w:rPr>
          <w:i/>
          <w:iCs/>
          <w:color w:val="00000A"/>
        </w:rPr>
        <w:t xml:space="preserve">, 28, </w:t>
      </w:r>
      <w:r w:rsidR="004D65F5">
        <w:rPr>
          <w:iCs/>
          <w:color w:val="00000A"/>
        </w:rPr>
        <w:t>91-101</w:t>
      </w:r>
      <w:r>
        <w:rPr>
          <w:color w:val="00000A"/>
        </w:rPr>
        <w:t xml:space="preserve">. </w:t>
      </w:r>
    </w:p>
    <w:p w14:paraId="7E67C6D5" w14:textId="77777777" w:rsidR="0088004E" w:rsidRPr="00EA0C1C" w:rsidRDefault="0088004E" w:rsidP="00A90341">
      <w:pPr>
        <w:pStyle w:val="EndNoteBibliography"/>
        <w:spacing w:after="0"/>
        <w:ind w:left="720" w:hanging="720"/>
      </w:pPr>
    </w:p>
    <w:p w14:paraId="579D89BC" w14:textId="77777777" w:rsidR="00885C4E" w:rsidRPr="00EA0C1C" w:rsidRDefault="00885C4E" w:rsidP="00A90341">
      <w:pPr>
        <w:pStyle w:val="EndNoteBibliography"/>
        <w:spacing w:after="0"/>
        <w:ind w:left="720" w:hanging="720"/>
      </w:pPr>
      <w:r w:rsidRPr="00EA0C1C">
        <w:t xml:space="preserve">Shirk, S. R., &amp; Saiz, C. C. (1992). Clinical, empirical, and developmental perspectives on the therapeutic relationship in child psychotherapy. </w:t>
      </w:r>
      <w:r w:rsidRPr="00EA0C1C">
        <w:rPr>
          <w:i/>
        </w:rPr>
        <w:t>Development and Psychopathology, 4</w:t>
      </w:r>
      <w:r w:rsidRPr="00EA0C1C">
        <w:t xml:space="preserve">(4), 713-728. </w:t>
      </w:r>
    </w:p>
    <w:p w14:paraId="51B9C7D7" w14:textId="77777777" w:rsidR="00885C4E" w:rsidRPr="00EA0C1C" w:rsidRDefault="00885C4E" w:rsidP="00A90341">
      <w:pPr>
        <w:pStyle w:val="EndNoteBibliography"/>
        <w:spacing w:after="0"/>
        <w:ind w:left="720" w:hanging="720"/>
      </w:pPr>
      <w:r w:rsidRPr="00EA0C1C">
        <w:t xml:space="preserve">Storch, E. A., Larson, M. J., Muroff, J., Caporino, N., Geller, D., Reid, J. M., . . . Murphy, T. K. (2010). Predictors of functional impairment in pediatric obsessive-compulsive disorder. </w:t>
      </w:r>
      <w:r w:rsidRPr="00EA0C1C">
        <w:rPr>
          <w:i/>
        </w:rPr>
        <w:t>Journal of Anxiety Disorders, 24</w:t>
      </w:r>
      <w:r w:rsidRPr="00EA0C1C">
        <w:t xml:space="preserve">(2), 275-283. </w:t>
      </w:r>
    </w:p>
    <w:p w14:paraId="5F345513" w14:textId="77777777" w:rsidR="00885C4E" w:rsidRPr="00EA0C1C" w:rsidRDefault="00885C4E" w:rsidP="00A90341">
      <w:pPr>
        <w:pStyle w:val="EndNoteBibliography"/>
        <w:spacing w:after="0"/>
        <w:ind w:left="720" w:hanging="720"/>
      </w:pPr>
      <w:r w:rsidRPr="00EA0C1C">
        <w:t xml:space="preserve">Storch, E. A., Murphy, T. K., Geffken, G. R., Soto, O., Sajid, M., Allen, P., . . . Goodman, W. K. (2004). Psychometric evaluation of the Children's yale–brown obsessive-compulsive scale. </w:t>
      </w:r>
      <w:r w:rsidRPr="00EA0C1C">
        <w:rPr>
          <w:i/>
        </w:rPr>
        <w:t>Psychiatry research, 129</w:t>
      </w:r>
      <w:r w:rsidRPr="00EA0C1C">
        <w:t xml:space="preserve">(1), 91-98. </w:t>
      </w:r>
    </w:p>
    <w:p w14:paraId="75B0AF2A" w14:textId="77777777" w:rsidR="00885C4E" w:rsidRPr="00EA0C1C" w:rsidRDefault="00885C4E" w:rsidP="00A90341">
      <w:pPr>
        <w:pStyle w:val="EndNoteBibliography"/>
        <w:spacing w:after="0"/>
        <w:ind w:left="720" w:hanging="720"/>
      </w:pPr>
      <w:r w:rsidRPr="00EA0C1C">
        <w:lastRenderedPageBreak/>
        <w:t xml:space="preserve">Swain, J., Hancock, K., Dixon, A., &amp; Bowman, J. (2015). Acceptance and Commitment Therapy for children: A systematic review of intervention studies. </w:t>
      </w:r>
      <w:r w:rsidRPr="00EA0C1C">
        <w:rPr>
          <w:i/>
        </w:rPr>
        <w:t>Journal of Contextual Behavioral Science, 4</w:t>
      </w:r>
      <w:r w:rsidRPr="00EA0C1C">
        <w:t>(2), 73-85. doi:</w:t>
      </w:r>
      <w:r w:rsidRPr="00885C4E">
        <w:t>https://doi.org/10.1016/j.jcbs.2015.02.001</w:t>
      </w:r>
    </w:p>
    <w:p w14:paraId="163CC25D" w14:textId="77777777" w:rsidR="00885C4E" w:rsidRPr="00EA0C1C" w:rsidRDefault="00885C4E" w:rsidP="00A90341">
      <w:pPr>
        <w:pStyle w:val="EndNoteBibliography"/>
        <w:spacing w:after="0"/>
        <w:ind w:left="720" w:hanging="720"/>
      </w:pPr>
      <w:r w:rsidRPr="00EA0C1C">
        <w:t xml:space="preserve">Swain, J., Hancock, K., Hainsworth, C., &amp; Bowman, J. (2015). Mechanisms of change: Exploratory outcomes from a randomised controlled trial of acceptance and commitment therapy for anxious adolescents. </w:t>
      </w:r>
      <w:r w:rsidRPr="00EA0C1C">
        <w:rPr>
          <w:i/>
        </w:rPr>
        <w:t>Journal of Contextual Behavioral Science, 1</w:t>
      </w:r>
      <w:r w:rsidRPr="00EA0C1C">
        <w:t xml:space="preserve">(4), 56-67. </w:t>
      </w:r>
    </w:p>
    <w:p w14:paraId="33F9370A" w14:textId="77777777" w:rsidR="00885C4E" w:rsidRPr="00EA0C1C" w:rsidRDefault="00885C4E" w:rsidP="00A90341">
      <w:pPr>
        <w:pStyle w:val="EndNoteBibliography"/>
        <w:spacing w:after="0"/>
        <w:ind w:left="720" w:hanging="720"/>
      </w:pPr>
      <w:r w:rsidRPr="00EA0C1C">
        <w:t xml:space="preserve">Twohig, M. P., Abramowitz, J. S., Bluett, E. J., Fabricant, L. E., Jacoby, R. J., Morrison, K. L., . . . Smith, B. M. (2015). Exposure therapy for OCD from an acceptance and commitment therapy (ACT) framework. </w:t>
      </w:r>
      <w:r w:rsidRPr="00EA0C1C">
        <w:rPr>
          <w:i/>
        </w:rPr>
        <w:t>Journal of Obsessive-Compulsive and Related Disorders, 6</w:t>
      </w:r>
      <w:r w:rsidRPr="00EA0C1C">
        <w:t>, 167-173. doi:</w:t>
      </w:r>
      <w:r w:rsidRPr="00885C4E">
        <w:t>https://doi.org/10.1016/j.jocrd.2014.12.007</w:t>
      </w:r>
    </w:p>
    <w:p w14:paraId="7AC13885" w14:textId="77777777" w:rsidR="00885C4E" w:rsidRPr="00EA0C1C" w:rsidRDefault="00885C4E" w:rsidP="00A90341">
      <w:pPr>
        <w:pStyle w:val="EndNoteBibliography"/>
        <w:spacing w:after="0"/>
        <w:ind w:left="720" w:hanging="720"/>
      </w:pPr>
      <w:r w:rsidRPr="00EA0C1C">
        <w:t xml:space="preserve">Twohig, M. P., Hayes, S. C., Plumb, J. C., Pruitt, L. D., Collins, A. B., Hazlett-Stevens, H., &amp; Woidneck, M. R. (2010). A randomized clinical trial of acceptance and commitment therapy versus progressive relaxation training for obsessive-compulsive disorder. </w:t>
      </w:r>
      <w:r w:rsidRPr="00EA0C1C">
        <w:rPr>
          <w:i/>
        </w:rPr>
        <w:t>Journal of Consulting and Clinical Psychology, 78</w:t>
      </w:r>
      <w:r w:rsidRPr="00EA0C1C">
        <w:t>(5), 705-716. doi:10.1037/a0020508</w:t>
      </w:r>
    </w:p>
    <w:p w14:paraId="61A247DE" w14:textId="77777777" w:rsidR="00885C4E" w:rsidRPr="00EA0C1C" w:rsidRDefault="00885C4E" w:rsidP="00A90341">
      <w:pPr>
        <w:pStyle w:val="EndNoteBibliography"/>
        <w:spacing w:after="0"/>
        <w:ind w:left="720" w:hanging="720"/>
      </w:pPr>
      <w:r w:rsidRPr="00EA0C1C">
        <w:t xml:space="preserve">Twohig, M. P., &amp; Levin, M. E. (2017). Acceptance and commitment therapy as a treatment for anxiety and depression: A review. </w:t>
      </w:r>
      <w:r w:rsidRPr="00EA0C1C">
        <w:rPr>
          <w:i/>
        </w:rPr>
        <w:t>Psychiatric Clinics of North America, 40</w:t>
      </w:r>
      <w:r w:rsidRPr="00EA0C1C">
        <w:t>(4), 751-770. doi:10.1016/j.psc.2017.08.009</w:t>
      </w:r>
    </w:p>
    <w:p w14:paraId="29ABEBBD" w14:textId="77777777" w:rsidR="00885C4E" w:rsidRPr="00EA0C1C" w:rsidRDefault="00885C4E" w:rsidP="00A90341">
      <w:pPr>
        <w:pStyle w:val="EndNoteBibliography"/>
        <w:spacing w:after="0"/>
        <w:ind w:left="720" w:hanging="720"/>
      </w:pPr>
      <w:r w:rsidRPr="00EA0C1C">
        <w:t xml:space="preserve">Twohig, M. P., Vilardaga, J. C. P., Levin, M. E., &amp; Hayes, S. C. (2015). Changes in psychological flexibility during acceptance and commitment therapy for obsessive compulsive disorder. </w:t>
      </w:r>
      <w:r w:rsidRPr="00EA0C1C">
        <w:rPr>
          <w:i/>
        </w:rPr>
        <w:t>Journal of Contextual Behavioral Science, 4</w:t>
      </w:r>
      <w:r w:rsidRPr="00EA0C1C">
        <w:t xml:space="preserve">(3), 196-202. </w:t>
      </w:r>
    </w:p>
    <w:p w14:paraId="437F6E34" w14:textId="77777777" w:rsidR="00885C4E" w:rsidRPr="00EA0C1C" w:rsidRDefault="00885C4E" w:rsidP="00A90341">
      <w:pPr>
        <w:pStyle w:val="EndNoteBibliography"/>
        <w:spacing w:after="0"/>
        <w:ind w:left="720" w:hanging="720"/>
      </w:pPr>
      <w:r w:rsidRPr="00EA0C1C">
        <w:t xml:space="preserve">Valderhaug, R., &amp; Ivarsson, T. (2005). Functional impairment in clinical samples of Norwegian and Swedish children and adolescents with obsessive-compulsive disorder. </w:t>
      </w:r>
      <w:r w:rsidRPr="00EA0C1C">
        <w:rPr>
          <w:i/>
        </w:rPr>
        <w:t>European Child and Adolescent Psychiatry, 14</w:t>
      </w:r>
      <w:r w:rsidRPr="00EA0C1C">
        <w:t xml:space="preserve">(3), 164-173. </w:t>
      </w:r>
    </w:p>
    <w:p w14:paraId="25EAD920" w14:textId="7A1E1010" w:rsidR="00885C4E" w:rsidRDefault="00885C4E" w:rsidP="00A90341">
      <w:pPr>
        <w:pStyle w:val="EndNoteBibliography"/>
        <w:ind w:left="720" w:hanging="720"/>
      </w:pPr>
      <w:r w:rsidRPr="00EA0C1C">
        <w:lastRenderedPageBreak/>
        <w:t xml:space="preserve">Wilson, K. G., Sandoz, E. K., Kitchens, J., &amp; Roberts, M. (2010). The Valued Living Questionnaire: Defining and measuring valued action within a behavioral framework. </w:t>
      </w:r>
      <w:r w:rsidRPr="00EA0C1C">
        <w:rPr>
          <w:i/>
        </w:rPr>
        <w:t>The Psychological Record, 60</w:t>
      </w:r>
      <w:r w:rsidRPr="00EA0C1C">
        <w:t xml:space="preserve">(2), 249-272. </w:t>
      </w:r>
    </w:p>
    <w:p w14:paraId="6E5B4200" w14:textId="5B89FE29" w:rsidR="00C04D03" w:rsidRPr="00C04D03" w:rsidRDefault="00C04D03" w:rsidP="00A90341">
      <w:pPr>
        <w:pStyle w:val="EndNoteBibliography"/>
        <w:ind w:left="720" w:hanging="720"/>
      </w:pPr>
      <w:r w:rsidRPr="00C04D03">
        <w:rPr>
          <w:color w:val="222222"/>
          <w:shd w:val="clear" w:color="auto" w:fill="FFFFFF"/>
        </w:rPr>
        <w:t>Zarafshan, H., Mohammadi, M. R., &amp; Salmanian, M. (2015). Prevalence of anxiety disorders among children and adolescents in Iran: a systematic review. </w:t>
      </w:r>
      <w:r w:rsidRPr="00C04D03">
        <w:rPr>
          <w:i/>
          <w:iCs/>
          <w:color w:val="222222"/>
          <w:shd w:val="clear" w:color="auto" w:fill="FFFFFF"/>
        </w:rPr>
        <w:t>Iranian journal of psychiatry</w:t>
      </w:r>
      <w:r w:rsidRPr="00C04D03">
        <w:rPr>
          <w:color w:val="222222"/>
          <w:shd w:val="clear" w:color="auto" w:fill="FFFFFF"/>
        </w:rPr>
        <w:t>, </w:t>
      </w:r>
      <w:r w:rsidRPr="00C04D03">
        <w:rPr>
          <w:i/>
          <w:iCs/>
          <w:color w:val="222222"/>
          <w:shd w:val="clear" w:color="auto" w:fill="FFFFFF"/>
        </w:rPr>
        <w:t>10</w:t>
      </w:r>
      <w:r w:rsidRPr="00C04D03">
        <w:rPr>
          <w:color w:val="222222"/>
          <w:shd w:val="clear" w:color="auto" w:fill="FFFFFF"/>
        </w:rPr>
        <w:t>, 1</w:t>
      </w:r>
      <w:r>
        <w:rPr>
          <w:color w:val="222222"/>
          <w:shd w:val="clear" w:color="auto" w:fill="FFFFFF"/>
        </w:rPr>
        <w:t>-7</w:t>
      </w:r>
      <w:r w:rsidRPr="00C04D03">
        <w:rPr>
          <w:color w:val="222222"/>
          <w:shd w:val="clear" w:color="auto" w:fill="FFFFFF"/>
        </w:rPr>
        <w:t>.</w:t>
      </w:r>
    </w:p>
    <w:p w14:paraId="3D9875D2" w14:textId="77777777" w:rsidR="00885C4E" w:rsidRDefault="00885C4E" w:rsidP="00A90341">
      <w:pPr>
        <w:rPr>
          <w:rFonts w:ascii="Times New Roman" w:hAnsi="Times New Roman" w:cs="Times New Roman"/>
          <w:sz w:val="28"/>
          <w:szCs w:val="28"/>
          <w:lang w:bidi="fa-IR"/>
        </w:rPr>
      </w:pPr>
    </w:p>
    <w:p w14:paraId="1CECC0EC" w14:textId="77777777" w:rsidR="00885C4E" w:rsidRPr="003C0722" w:rsidRDefault="00885C4E" w:rsidP="00A90341">
      <w:pPr>
        <w:rPr>
          <w:rFonts w:ascii="Times New Roman" w:hAnsi="Times New Roman" w:cs="Times New Roman"/>
          <w:sz w:val="28"/>
          <w:szCs w:val="28"/>
          <w:lang w:bidi="fa-IR"/>
        </w:rPr>
      </w:pPr>
      <w:r>
        <w:rPr>
          <w:rFonts w:ascii="Times New Roman" w:hAnsi="Times New Roman" w:cs="Times New Roman"/>
          <w:sz w:val="28"/>
          <w:szCs w:val="28"/>
          <w:lang w:bidi="fa-IR"/>
        </w:rPr>
        <w:br w:type="page"/>
      </w:r>
    </w:p>
    <w:tbl>
      <w:tblPr>
        <w:tblStyle w:val="TableGrid2"/>
        <w:tblW w:w="0" w:type="auto"/>
        <w:tblLayout w:type="fixed"/>
        <w:tblLook w:val="04A0" w:firstRow="1" w:lastRow="0" w:firstColumn="1" w:lastColumn="0" w:noHBand="0" w:noVBand="1"/>
      </w:tblPr>
      <w:tblGrid>
        <w:gridCol w:w="2822"/>
        <w:gridCol w:w="1140"/>
        <w:gridCol w:w="1141"/>
        <w:gridCol w:w="1213"/>
        <w:gridCol w:w="1239"/>
        <w:gridCol w:w="990"/>
        <w:gridCol w:w="805"/>
      </w:tblGrid>
      <w:tr w:rsidR="00885C4E" w:rsidRPr="003C0722" w14:paraId="3804244B" w14:textId="77777777" w:rsidTr="00A90341">
        <w:trPr>
          <w:trHeight w:val="253"/>
        </w:trPr>
        <w:tc>
          <w:tcPr>
            <w:tcW w:w="7555" w:type="dxa"/>
            <w:gridSpan w:val="5"/>
            <w:tcBorders>
              <w:top w:val="nil"/>
              <w:left w:val="single" w:sz="4" w:space="0" w:color="FFFFFF"/>
              <w:right w:val="single" w:sz="4" w:space="0" w:color="FFFFFF"/>
            </w:tcBorders>
            <w:vAlign w:val="center"/>
          </w:tcPr>
          <w:p w14:paraId="41B1EA16" w14:textId="77777777" w:rsidR="00885C4E" w:rsidRPr="003C0722" w:rsidRDefault="00885C4E" w:rsidP="002A5E88">
            <w:pPr>
              <w:spacing w:after="0" w:line="240" w:lineRule="auto"/>
              <w:rPr>
                <w:rFonts w:ascii="Times New Roman" w:hAnsi="Times New Roman" w:cs="Times New Roman"/>
                <w:sz w:val="24"/>
                <w:szCs w:val="24"/>
                <w:lang w:bidi="ar-SA"/>
              </w:rPr>
            </w:pPr>
            <w:r w:rsidRPr="003C0722">
              <w:rPr>
                <w:rFonts w:ascii="Times New Roman" w:hAnsi="Times New Roman" w:cs="Times New Roman"/>
                <w:sz w:val="24"/>
                <w:szCs w:val="24"/>
                <w:lang w:bidi="ar-SA"/>
              </w:rPr>
              <w:lastRenderedPageBreak/>
              <w:t xml:space="preserve">Table </w:t>
            </w:r>
            <w:r w:rsidRPr="003C0722">
              <w:rPr>
                <w:rFonts w:ascii="Times New Roman" w:hAnsi="Times New Roman" w:cs="Times New Roman"/>
                <w:sz w:val="24"/>
                <w:szCs w:val="24"/>
              </w:rPr>
              <w:fldChar w:fldCharType="begin"/>
            </w:r>
            <w:r w:rsidRPr="003C0722">
              <w:rPr>
                <w:rFonts w:ascii="Times New Roman" w:hAnsi="Times New Roman" w:cs="Times New Roman"/>
                <w:sz w:val="24"/>
                <w:szCs w:val="24"/>
                <w:lang w:bidi="ar-SA"/>
              </w:rPr>
              <w:instrText xml:space="preserve"> SEQ Table \* ARABIC </w:instrText>
            </w:r>
            <w:r w:rsidRPr="003C0722">
              <w:rPr>
                <w:rFonts w:ascii="Times New Roman" w:hAnsi="Times New Roman" w:cs="Times New Roman"/>
                <w:sz w:val="24"/>
                <w:szCs w:val="24"/>
              </w:rPr>
              <w:fldChar w:fldCharType="separate"/>
            </w:r>
            <w:r w:rsidRPr="003C0722">
              <w:rPr>
                <w:rFonts w:ascii="Times New Roman" w:hAnsi="Times New Roman" w:cs="Times New Roman"/>
                <w:sz w:val="24"/>
                <w:szCs w:val="24"/>
                <w:lang w:bidi="ar-SA"/>
              </w:rPr>
              <w:t>1</w:t>
            </w:r>
            <w:r w:rsidRPr="003C0722">
              <w:rPr>
                <w:rFonts w:ascii="Times New Roman" w:hAnsi="Times New Roman" w:cs="Times New Roman"/>
                <w:sz w:val="24"/>
                <w:szCs w:val="24"/>
              </w:rPr>
              <w:fldChar w:fldCharType="end"/>
            </w:r>
          </w:p>
          <w:p w14:paraId="616E2B5A" w14:textId="77777777" w:rsidR="00885C4E" w:rsidRPr="003C0722" w:rsidRDefault="00885C4E" w:rsidP="002A5E88">
            <w:pPr>
              <w:spacing w:after="0" w:line="240" w:lineRule="auto"/>
              <w:rPr>
                <w:rFonts w:ascii="Times New Roman" w:hAnsi="Times New Roman" w:cs="Times New Roman"/>
                <w:sz w:val="24"/>
                <w:szCs w:val="24"/>
              </w:rPr>
            </w:pPr>
            <w:r w:rsidRPr="003C0722">
              <w:rPr>
                <w:rFonts w:ascii="Times New Roman" w:hAnsi="Times New Roman" w:cs="Times New Roman"/>
                <w:sz w:val="24"/>
                <w:szCs w:val="24"/>
                <w:lang w:bidi="ar-SA"/>
              </w:rPr>
              <w:t>Demographic and Clinical Characteristics</w:t>
            </w:r>
            <w:r w:rsidRPr="003C0722">
              <w:rPr>
                <w:rFonts w:ascii="Times New Roman" w:hAnsi="Times New Roman" w:cs="Times New Roman"/>
                <w:sz w:val="24"/>
                <w:szCs w:val="24"/>
              </w:rPr>
              <w:t xml:space="preserve"> of Participants at Intake</w:t>
            </w:r>
          </w:p>
        </w:tc>
        <w:tc>
          <w:tcPr>
            <w:tcW w:w="990" w:type="dxa"/>
            <w:tcBorders>
              <w:top w:val="nil"/>
              <w:left w:val="single" w:sz="4" w:space="0" w:color="FFFFFF"/>
              <w:right w:val="single" w:sz="4" w:space="0" w:color="FFFFFF"/>
            </w:tcBorders>
          </w:tcPr>
          <w:p w14:paraId="5A8201F9" w14:textId="77777777" w:rsidR="00885C4E" w:rsidRPr="003C0722" w:rsidRDefault="00885C4E" w:rsidP="00A90341">
            <w:pPr>
              <w:rPr>
                <w:rFonts w:ascii="Times New Roman" w:hAnsi="Times New Roman" w:cs="Times New Roman"/>
                <w:sz w:val="24"/>
                <w:szCs w:val="24"/>
              </w:rPr>
            </w:pPr>
          </w:p>
        </w:tc>
        <w:tc>
          <w:tcPr>
            <w:tcW w:w="805" w:type="dxa"/>
            <w:tcBorders>
              <w:top w:val="nil"/>
              <w:left w:val="single" w:sz="4" w:space="0" w:color="FFFFFF"/>
              <w:right w:val="single" w:sz="4" w:space="0" w:color="FFFFFF"/>
            </w:tcBorders>
          </w:tcPr>
          <w:p w14:paraId="489284F9" w14:textId="77777777" w:rsidR="00885C4E" w:rsidRPr="003C0722" w:rsidRDefault="00885C4E" w:rsidP="00A90341">
            <w:pPr>
              <w:rPr>
                <w:rFonts w:ascii="Times New Roman" w:hAnsi="Times New Roman" w:cs="Times New Roman"/>
                <w:sz w:val="24"/>
                <w:szCs w:val="24"/>
              </w:rPr>
            </w:pPr>
          </w:p>
        </w:tc>
      </w:tr>
      <w:tr w:rsidR="00885C4E" w:rsidRPr="003C0722" w14:paraId="2572CC6D" w14:textId="77777777" w:rsidTr="00A90341">
        <w:trPr>
          <w:trHeight w:val="253"/>
        </w:trPr>
        <w:tc>
          <w:tcPr>
            <w:tcW w:w="2822" w:type="dxa"/>
            <w:tcBorders>
              <w:left w:val="single" w:sz="4" w:space="0" w:color="FFFFFF"/>
              <w:right w:val="single" w:sz="4" w:space="0" w:color="FFFFFF"/>
            </w:tcBorders>
            <w:vAlign w:val="center"/>
          </w:tcPr>
          <w:p w14:paraId="11F110F0" w14:textId="77777777" w:rsidR="00885C4E" w:rsidRPr="003C0722" w:rsidRDefault="00885C4E" w:rsidP="002A5E88">
            <w:pPr>
              <w:spacing w:after="0"/>
              <w:rPr>
                <w:rFonts w:ascii="Times New Roman" w:eastAsia="Calibri" w:hAnsi="Times New Roman" w:cs="Times New Roman"/>
                <w:sz w:val="24"/>
                <w:szCs w:val="24"/>
              </w:rPr>
            </w:pPr>
            <w:r w:rsidRPr="003C0722">
              <w:rPr>
                <w:rFonts w:ascii="Times New Roman" w:eastAsia="Calibri" w:hAnsi="Times New Roman" w:cs="Times New Roman"/>
                <w:sz w:val="24"/>
                <w:szCs w:val="24"/>
              </w:rPr>
              <w:t>Variable</w:t>
            </w:r>
          </w:p>
        </w:tc>
        <w:tc>
          <w:tcPr>
            <w:tcW w:w="1140" w:type="dxa"/>
            <w:tcBorders>
              <w:left w:val="single" w:sz="4" w:space="0" w:color="FFFFFF"/>
              <w:right w:val="single" w:sz="4" w:space="0" w:color="FFFFFF"/>
            </w:tcBorders>
            <w:vAlign w:val="center"/>
          </w:tcPr>
          <w:p w14:paraId="682389CC" w14:textId="77777777" w:rsidR="00885C4E" w:rsidRPr="003C0722" w:rsidRDefault="00885C4E" w:rsidP="002A5E88">
            <w:pPr>
              <w:spacing w:after="0"/>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Total</w:t>
            </w:r>
          </w:p>
          <w:p w14:paraId="366A434F" w14:textId="77777777" w:rsidR="00885C4E" w:rsidRPr="003C0722" w:rsidRDefault="00885C4E" w:rsidP="002A5E88">
            <w:pPr>
              <w:spacing w:after="0"/>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(n = 69)</w:t>
            </w:r>
          </w:p>
        </w:tc>
        <w:tc>
          <w:tcPr>
            <w:tcW w:w="1141" w:type="dxa"/>
            <w:tcBorders>
              <w:left w:val="single" w:sz="4" w:space="0" w:color="FFFFFF"/>
              <w:right w:val="single" w:sz="4" w:space="0" w:color="FFFFFF"/>
            </w:tcBorders>
            <w:vAlign w:val="center"/>
          </w:tcPr>
          <w:p w14:paraId="25A4EC44" w14:textId="77777777" w:rsidR="00885C4E" w:rsidRDefault="00885C4E" w:rsidP="002A5E88">
            <w:pPr>
              <w:spacing w:after="0"/>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ACT</w:t>
            </w:r>
          </w:p>
          <w:p w14:paraId="4308B9E1" w14:textId="77777777" w:rsidR="00885C4E" w:rsidRPr="003C0722" w:rsidRDefault="00885C4E" w:rsidP="002A5E8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SSRI</w:t>
            </w:r>
          </w:p>
          <w:p w14:paraId="40CFCA06" w14:textId="77777777" w:rsidR="00885C4E" w:rsidRPr="003C0722" w:rsidRDefault="00885C4E" w:rsidP="002A5E88">
            <w:pPr>
              <w:spacing w:after="0"/>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(n = 22)</w:t>
            </w:r>
          </w:p>
        </w:tc>
        <w:tc>
          <w:tcPr>
            <w:tcW w:w="1213" w:type="dxa"/>
            <w:tcBorders>
              <w:left w:val="single" w:sz="4" w:space="0" w:color="FFFFFF"/>
              <w:right w:val="single" w:sz="4" w:space="0" w:color="FFFFFF"/>
            </w:tcBorders>
            <w:vAlign w:val="center"/>
          </w:tcPr>
          <w:p w14:paraId="7E86277C" w14:textId="77777777" w:rsidR="00885C4E" w:rsidRDefault="00885C4E" w:rsidP="002A5E88">
            <w:pPr>
              <w:spacing w:after="0"/>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CBT</w:t>
            </w:r>
            <w:r>
              <w:rPr>
                <w:rFonts w:ascii="Times New Roman" w:eastAsia="Calibri" w:hAnsi="Times New Roman" w:cs="Times New Roman"/>
                <w:sz w:val="24"/>
                <w:szCs w:val="24"/>
              </w:rPr>
              <w:t xml:space="preserve"> </w:t>
            </w:r>
          </w:p>
          <w:p w14:paraId="7BA5C20B" w14:textId="77777777" w:rsidR="00885C4E" w:rsidRPr="003C0722" w:rsidRDefault="00885C4E" w:rsidP="002A5E8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SSRI</w:t>
            </w:r>
          </w:p>
          <w:p w14:paraId="211225E5" w14:textId="77777777" w:rsidR="00885C4E" w:rsidRPr="003C0722" w:rsidRDefault="00885C4E" w:rsidP="002A5E88">
            <w:pPr>
              <w:spacing w:after="0"/>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(n = 22)</w:t>
            </w:r>
          </w:p>
        </w:tc>
        <w:tc>
          <w:tcPr>
            <w:tcW w:w="1239" w:type="dxa"/>
            <w:tcBorders>
              <w:left w:val="single" w:sz="4" w:space="0" w:color="FFFFFF"/>
              <w:right w:val="single" w:sz="4" w:space="0" w:color="FFFFFF"/>
            </w:tcBorders>
            <w:vAlign w:val="center"/>
          </w:tcPr>
          <w:p w14:paraId="50448C72" w14:textId="77777777" w:rsidR="00885C4E" w:rsidRPr="003C0722" w:rsidRDefault="00885C4E" w:rsidP="002A5E88">
            <w:pPr>
              <w:spacing w:after="0"/>
              <w:jc w:val="center"/>
              <w:rPr>
                <w:rFonts w:ascii="Times New Roman" w:hAnsi="Times New Roman" w:cs="Times New Roman"/>
                <w:sz w:val="24"/>
                <w:szCs w:val="24"/>
              </w:rPr>
            </w:pPr>
            <w:r>
              <w:rPr>
                <w:rFonts w:ascii="Times New Roman" w:hAnsi="Times New Roman" w:cs="Times New Roman"/>
                <w:sz w:val="24"/>
                <w:szCs w:val="24"/>
              </w:rPr>
              <w:t>Continued SSRI</w:t>
            </w:r>
          </w:p>
          <w:p w14:paraId="70CCCB7A" w14:textId="77777777" w:rsidR="00885C4E" w:rsidRPr="003C0722" w:rsidRDefault="00885C4E" w:rsidP="002A5E88">
            <w:pPr>
              <w:spacing w:after="0"/>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(n = 25)</w:t>
            </w:r>
          </w:p>
        </w:tc>
        <w:tc>
          <w:tcPr>
            <w:tcW w:w="990" w:type="dxa"/>
            <w:tcBorders>
              <w:left w:val="single" w:sz="4" w:space="0" w:color="FFFFFF"/>
              <w:right w:val="single" w:sz="4" w:space="0" w:color="FFFFFF"/>
            </w:tcBorders>
            <w:vAlign w:val="center"/>
          </w:tcPr>
          <w:p w14:paraId="7BA6EDE5" w14:textId="77777777" w:rsidR="00885C4E" w:rsidRPr="003C0722" w:rsidRDefault="00885C4E" w:rsidP="002A5E88">
            <w:pPr>
              <w:autoSpaceDE w:val="0"/>
              <w:autoSpaceDN w:val="0"/>
              <w:adjustRightInd w:val="0"/>
              <w:spacing w:after="0"/>
              <w:jc w:val="center"/>
              <w:rPr>
                <w:rFonts w:ascii="Times New Roman" w:eastAsiaTheme="minorHAnsi" w:hAnsi="Times New Roman" w:cs="Times New Roman"/>
                <w:color w:val="000000"/>
                <w:sz w:val="24"/>
                <w:szCs w:val="24"/>
              </w:rPr>
            </w:pPr>
            <w:r w:rsidRPr="003C0722">
              <w:rPr>
                <w:rFonts w:ascii="Times New Roman" w:hAnsi="Times New Roman" w:cs="Times New Roman"/>
                <w:i/>
                <w:sz w:val="24"/>
                <w:szCs w:val="24"/>
              </w:rPr>
              <w:t>F</w:t>
            </w:r>
            <w:r w:rsidRPr="003C0722">
              <w:rPr>
                <w:rFonts w:ascii="Times New Roman" w:hAnsi="Times New Roman" w:cs="Times New Roman"/>
                <w:sz w:val="24"/>
                <w:szCs w:val="24"/>
              </w:rPr>
              <w:t xml:space="preserve"> value or</w:t>
            </w:r>
            <w:r w:rsidRPr="003C0722">
              <w:rPr>
                <w:rFonts w:ascii="Times New Roman" w:eastAsiaTheme="minorHAnsi" w:hAnsi="Times New Roman" w:cs="Times New Roman"/>
                <w:color w:val="000000"/>
                <w:sz w:val="21"/>
                <w:szCs w:val="21"/>
              </w:rPr>
              <w:t xml:space="preserve"> </w:t>
            </w:r>
            <w:r w:rsidRPr="003C0722">
              <w:rPr>
                <w:rFonts w:ascii="Times New Roman" w:eastAsiaTheme="minorHAnsi" w:hAnsi="Times New Roman" w:cs="Times New Roman"/>
                <w:i/>
                <w:color w:val="000000"/>
                <w:sz w:val="21"/>
                <w:szCs w:val="21"/>
              </w:rPr>
              <w:t>χ</w:t>
            </w:r>
            <w:r w:rsidRPr="003C0722">
              <w:rPr>
                <w:rFonts w:ascii="Times New Roman" w:eastAsiaTheme="minorHAnsi" w:hAnsi="Times New Roman" w:cs="Times New Roman"/>
                <w:b/>
                <w:bCs/>
                <w:i/>
                <w:color w:val="000000"/>
                <w:sz w:val="21"/>
                <w:szCs w:val="21"/>
                <w:vertAlign w:val="superscript"/>
              </w:rPr>
              <w:t>2</w:t>
            </w:r>
          </w:p>
        </w:tc>
        <w:tc>
          <w:tcPr>
            <w:tcW w:w="805" w:type="dxa"/>
            <w:tcBorders>
              <w:left w:val="single" w:sz="4" w:space="0" w:color="FFFFFF"/>
              <w:right w:val="single" w:sz="4" w:space="0" w:color="FFFFFF"/>
            </w:tcBorders>
            <w:vAlign w:val="center"/>
          </w:tcPr>
          <w:p w14:paraId="4E015DA8" w14:textId="77777777" w:rsidR="00885C4E" w:rsidRPr="003C0722" w:rsidRDefault="00885C4E" w:rsidP="002A5E88">
            <w:pPr>
              <w:autoSpaceDE w:val="0"/>
              <w:autoSpaceDN w:val="0"/>
              <w:adjustRightInd w:val="0"/>
              <w:spacing w:after="0"/>
              <w:jc w:val="center"/>
              <w:rPr>
                <w:rFonts w:ascii="Times New Roman" w:hAnsi="Times New Roman" w:cs="Times New Roman"/>
                <w:i/>
                <w:sz w:val="24"/>
                <w:szCs w:val="24"/>
              </w:rPr>
            </w:pPr>
            <w:r w:rsidRPr="003C0722">
              <w:rPr>
                <w:rFonts w:ascii="Times New Roman" w:hAnsi="Times New Roman" w:cs="Times New Roman"/>
                <w:i/>
                <w:sz w:val="24"/>
                <w:szCs w:val="24"/>
              </w:rPr>
              <w:t>p</w:t>
            </w:r>
          </w:p>
        </w:tc>
      </w:tr>
      <w:tr w:rsidR="00885C4E" w:rsidRPr="003C0722" w14:paraId="34915637" w14:textId="77777777" w:rsidTr="00A90341">
        <w:trPr>
          <w:trHeight w:val="720"/>
        </w:trPr>
        <w:tc>
          <w:tcPr>
            <w:tcW w:w="2822" w:type="dxa"/>
            <w:tcBorders>
              <w:top w:val="single" w:sz="4" w:space="0" w:color="FFFFFF"/>
              <w:left w:val="single" w:sz="4" w:space="0" w:color="FFFFFF"/>
              <w:bottom w:val="single" w:sz="4" w:space="0" w:color="FFFFFF"/>
              <w:right w:val="single" w:sz="4" w:space="0" w:color="FFFFFF"/>
            </w:tcBorders>
          </w:tcPr>
          <w:p w14:paraId="401935A2" w14:textId="77777777" w:rsidR="00885C4E" w:rsidRPr="003C0722" w:rsidRDefault="00885C4E" w:rsidP="00A90341">
            <w:pPr>
              <w:rPr>
                <w:rFonts w:ascii="Times New Roman" w:eastAsia="Calibri" w:hAnsi="Times New Roman" w:cs="Times New Roman"/>
                <w:b/>
                <w:bCs/>
                <w:sz w:val="24"/>
                <w:szCs w:val="24"/>
              </w:rPr>
            </w:pPr>
            <w:r w:rsidRPr="003C0722">
              <w:rPr>
                <w:rFonts w:ascii="Times New Roman" w:eastAsia="Calibri" w:hAnsi="Times New Roman" w:cs="Times New Roman"/>
                <w:color w:val="000000"/>
                <w:sz w:val="24"/>
                <w:szCs w:val="24"/>
              </w:rPr>
              <w:t>Male - n (%)</w:t>
            </w:r>
          </w:p>
        </w:tc>
        <w:tc>
          <w:tcPr>
            <w:tcW w:w="1140" w:type="dxa"/>
            <w:tcBorders>
              <w:top w:val="single" w:sz="4" w:space="0" w:color="FFFFFF"/>
              <w:left w:val="single" w:sz="4" w:space="0" w:color="FFFFFF"/>
              <w:bottom w:val="single" w:sz="4" w:space="0" w:color="FFFFFF"/>
              <w:right w:val="single" w:sz="4" w:space="0" w:color="FFFFFF"/>
            </w:tcBorders>
          </w:tcPr>
          <w:p w14:paraId="222B5EFF"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38 (55.10)</w:t>
            </w:r>
          </w:p>
        </w:tc>
        <w:tc>
          <w:tcPr>
            <w:tcW w:w="1141" w:type="dxa"/>
            <w:tcBorders>
              <w:top w:val="single" w:sz="4" w:space="0" w:color="FFFFFF"/>
              <w:left w:val="single" w:sz="4" w:space="0" w:color="FFFFFF"/>
              <w:bottom w:val="single" w:sz="4" w:space="0" w:color="FFFFFF"/>
              <w:right w:val="single" w:sz="4" w:space="0" w:color="FFFFFF"/>
            </w:tcBorders>
          </w:tcPr>
          <w:p w14:paraId="74E819A0"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12 (54.54)</w:t>
            </w:r>
          </w:p>
        </w:tc>
        <w:tc>
          <w:tcPr>
            <w:tcW w:w="1213" w:type="dxa"/>
            <w:tcBorders>
              <w:top w:val="single" w:sz="4" w:space="0" w:color="FFFFFF"/>
              <w:left w:val="single" w:sz="4" w:space="0" w:color="FFFFFF"/>
              <w:bottom w:val="single" w:sz="4" w:space="0" w:color="FFFFFF"/>
              <w:right w:val="single" w:sz="4" w:space="0" w:color="FFFFFF"/>
            </w:tcBorders>
          </w:tcPr>
          <w:p w14:paraId="072C09C9"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12 (54.54)</w:t>
            </w:r>
          </w:p>
        </w:tc>
        <w:tc>
          <w:tcPr>
            <w:tcW w:w="1239" w:type="dxa"/>
            <w:tcBorders>
              <w:top w:val="single" w:sz="4" w:space="0" w:color="FFFFFF"/>
              <w:left w:val="single" w:sz="4" w:space="0" w:color="FFFFFF"/>
              <w:bottom w:val="single" w:sz="4" w:space="0" w:color="FFFFFF"/>
              <w:right w:val="single" w:sz="4" w:space="0" w:color="FFFFFF"/>
            </w:tcBorders>
          </w:tcPr>
          <w:p w14:paraId="3F8024D5" w14:textId="77777777" w:rsidR="00885C4E"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 xml:space="preserve">14 </w:t>
            </w:r>
          </w:p>
          <w:p w14:paraId="3211DDCA"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(56.00)</w:t>
            </w:r>
          </w:p>
        </w:tc>
        <w:tc>
          <w:tcPr>
            <w:tcW w:w="990" w:type="dxa"/>
            <w:tcBorders>
              <w:top w:val="single" w:sz="4" w:space="0" w:color="FFFFFF"/>
              <w:left w:val="single" w:sz="4" w:space="0" w:color="FFFFFF"/>
              <w:bottom w:val="single" w:sz="4" w:space="0" w:color="FFFFFF"/>
              <w:right w:val="single" w:sz="4" w:space="0" w:color="FFFFFF"/>
            </w:tcBorders>
          </w:tcPr>
          <w:p w14:paraId="72766320"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.01</w:t>
            </w:r>
          </w:p>
        </w:tc>
        <w:tc>
          <w:tcPr>
            <w:tcW w:w="805" w:type="dxa"/>
            <w:tcBorders>
              <w:top w:val="single" w:sz="4" w:space="0" w:color="FFFFFF"/>
              <w:left w:val="single" w:sz="4" w:space="0" w:color="FFFFFF"/>
              <w:bottom w:val="single" w:sz="4" w:space="0" w:color="FFFFFF"/>
              <w:right w:val="single" w:sz="4" w:space="0" w:color="FFFFFF"/>
            </w:tcBorders>
          </w:tcPr>
          <w:p w14:paraId="42C5AD2C"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.99</w:t>
            </w:r>
          </w:p>
        </w:tc>
      </w:tr>
      <w:tr w:rsidR="00885C4E" w:rsidRPr="003C0722" w14:paraId="789D2052" w14:textId="77777777" w:rsidTr="00A90341">
        <w:trPr>
          <w:trHeight w:val="720"/>
        </w:trPr>
        <w:tc>
          <w:tcPr>
            <w:tcW w:w="2822" w:type="dxa"/>
            <w:tcBorders>
              <w:top w:val="single" w:sz="4" w:space="0" w:color="FFFFFF"/>
              <w:left w:val="single" w:sz="4" w:space="0" w:color="FFFFFF"/>
              <w:bottom w:val="single" w:sz="4" w:space="0" w:color="FFFFFF"/>
              <w:right w:val="single" w:sz="4" w:space="0" w:color="FFFFFF"/>
            </w:tcBorders>
          </w:tcPr>
          <w:p w14:paraId="46A53EAB" w14:textId="77777777" w:rsidR="00885C4E" w:rsidRPr="003C0722" w:rsidRDefault="00885C4E" w:rsidP="00A90341">
            <w:pPr>
              <w:rPr>
                <w:rFonts w:ascii="Times New Roman" w:eastAsia="Calibri" w:hAnsi="Times New Roman" w:cs="Times New Roman"/>
                <w:b/>
                <w:bCs/>
                <w:sz w:val="24"/>
                <w:szCs w:val="24"/>
              </w:rPr>
            </w:pPr>
            <w:r w:rsidRPr="003C0722">
              <w:rPr>
                <w:rFonts w:ascii="Times New Roman" w:eastAsia="Calibri" w:hAnsi="Times New Roman" w:cs="Times New Roman"/>
                <w:color w:val="000000"/>
                <w:sz w:val="24"/>
                <w:szCs w:val="24"/>
              </w:rPr>
              <w:t>Age</w:t>
            </w:r>
          </w:p>
        </w:tc>
        <w:tc>
          <w:tcPr>
            <w:tcW w:w="1140" w:type="dxa"/>
            <w:tcBorders>
              <w:top w:val="single" w:sz="4" w:space="0" w:color="FFFFFF"/>
              <w:left w:val="single" w:sz="4" w:space="0" w:color="FFFFFF"/>
              <w:bottom w:val="single" w:sz="4" w:space="0" w:color="FFFFFF"/>
              <w:right w:val="single" w:sz="4" w:space="0" w:color="FFFFFF"/>
            </w:tcBorders>
          </w:tcPr>
          <w:p w14:paraId="4C61F2EC"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14.96 (1.47)</w:t>
            </w:r>
          </w:p>
        </w:tc>
        <w:tc>
          <w:tcPr>
            <w:tcW w:w="1141" w:type="dxa"/>
            <w:tcBorders>
              <w:top w:val="single" w:sz="4" w:space="0" w:color="FFFFFF"/>
              <w:left w:val="single" w:sz="4" w:space="0" w:color="FFFFFF"/>
              <w:bottom w:val="single" w:sz="4" w:space="0" w:color="FFFFFF"/>
              <w:right w:val="single" w:sz="4" w:space="0" w:color="FFFFFF"/>
            </w:tcBorders>
          </w:tcPr>
          <w:p w14:paraId="64B1288A"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14.95 (1.43)</w:t>
            </w:r>
          </w:p>
        </w:tc>
        <w:tc>
          <w:tcPr>
            <w:tcW w:w="1213" w:type="dxa"/>
            <w:tcBorders>
              <w:top w:val="single" w:sz="4" w:space="0" w:color="FFFFFF"/>
              <w:left w:val="single" w:sz="4" w:space="0" w:color="FFFFFF"/>
              <w:bottom w:val="single" w:sz="4" w:space="0" w:color="FFFFFF"/>
              <w:right w:val="single" w:sz="4" w:space="0" w:color="FFFFFF"/>
            </w:tcBorders>
          </w:tcPr>
          <w:p w14:paraId="7B6D2A0B"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14.95 (1.78)</w:t>
            </w:r>
          </w:p>
        </w:tc>
        <w:tc>
          <w:tcPr>
            <w:tcW w:w="1239" w:type="dxa"/>
            <w:tcBorders>
              <w:top w:val="single" w:sz="4" w:space="0" w:color="FFFFFF"/>
              <w:left w:val="single" w:sz="4" w:space="0" w:color="FFFFFF"/>
              <w:bottom w:val="single" w:sz="4" w:space="0" w:color="FFFFFF"/>
              <w:right w:val="single" w:sz="4" w:space="0" w:color="FFFFFF"/>
            </w:tcBorders>
          </w:tcPr>
          <w:p w14:paraId="25F2E820"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14.96 (1.24)</w:t>
            </w:r>
          </w:p>
        </w:tc>
        <w:tc>
          <w:tcPr>
            <w:tcW w:w="990" w:type="dxa"/>
            <w:tcBorders>
              <w:top w:val="single" w:sz="4" w:space="0" w:color="FFFFFF"/>
              <w:left w:val="single" w:sz="4" w:space="0" w:color="FFFFFF"/>
              <w:bottom w:val="single" w:sz="4" w:space="0" w:color="FFFFFF"/>
              <w:right w:val="single" w:sz="4" w:space="0" w:color="FFFFFF"/>
            </w:tcBorders>
          </w:tcPr>
          <w:p w14:paraId="72BFDE7A"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&lt;.001</w:t>
            </w:r>
          </w:p>
        </w:tc>
        <w:tc>
          <w:tcPr>
            <w:tcW w:w="805" w:type="dxa"/>
            <w:tcBorders>
              <w:top w:val="single" w:sz="4" w:space="0" w:color="FFFFFF"/>
              <w:left w:val="single" w:sz="4" w:space="0" w:color="FFFFFF"/>
              <w:bottom w:val="single" w:sz="4" w:space="0" w:color="FFFFFF"/>
              <w:right w:val="single" w:sz="4" w:space="0" w:color="FFFFFF"/>
            </w:tcBorders>
          </w:tcPr>
          <w:p w14:paraId="45C6D9C4"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1.00</w:t>
            </w:r>
          </w:p>
        </w:tc>
      </w:tr>
      <w:tr w:rsidR="00885C4E" w:rsidRPr="003C0722" w14:paraId="32316879" w14:textId="77777777" w:rsidTr="00A90341">
        <w:trPr>
          <w:trHeight w:val="720"/>
        </w:trPr>
        <w:tc>
          <w:tcPr>
            <w:tcW w:w="2822" w:type="dxa"/>
            <w:tcBorders>
              <w:top w:val="single" w:sz="4" w:space="0" w:color="FFFFFF"/>
              <w:left w:val="single" w:sz="4" w:space="0" w:color="FFFFFF"/>
              <w:bottom w:val="single" w:sz="4" w:space="0" w:color="FFFFFF"/>
              <w:right w:val="single" w:sz="4" w:space="0" w:color="FFFFFF"/>
            </w:tcBorders>
          </w:tcPr>
          <w:p w14:paraId="3EEDEE1D" w14:textId="77777777" w:rsidR="00885C4E" w:rsidRPr="003C0722" w:rsidRDefault="00885C4E" w:rsidP="00A90341">
            <w:pPr>
              <w:rPr>
                <w:rFonts w:ascii="Times New Roman" w:eastAsia="Calibri" w:hAnsi="Times New Roman" w:cs="Times New Roman"/>
                <w:color w:val="000000"/>
                <w:sz w:val="24"/>
                <w:szCs w:val="24"/>
              </w:rPr>
            </w:pPr>
            <w:r w:rsidRPr="003C0722">
              <w:rPr>
                <w:rFonts w:ascii="Times New Roman" w:eastAsia="Calibri" w:hAnsi="Times New Roman" w:cs="Times New Roman"/>
                <w:color w:val="000000"/>
                <w:sz w:val="24"/>
                <w:szCs w:val="24"/>
              </w:rPr>
              <w:t>Age of OCD onset</w:t>
            </w:r>
          </w:p>
        </w:tc>
        <w:tc>
          <w:tcPr>
            <w:tcW w:w="1140" w:type="dxa"/>
            <w:tcBorders>
              <w:top w:val="single" w:sz="4" w:space="0" w:color="FFFFFF"/>
              <w:left w:val="single" w:sz="4" w:space="0" w:color="FFFFFF"/>
              <w:bottom w:val="single" w:sz="4" w:space="0" w:color="FFFFFF"/>
              <w:right w:val="single" w:sz="4" w:space="0" w:color="FFFFFF"/>
            </w:tcBorders>
          </w:tcPr>
          <w:p w14:paraId="48D49FFB"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12.42 (1.87)</w:t>
            </w:r>
          </w:p>
        </w:tc>
        <w:tc>
          <w:tcPr>
            <w:tcW w:w="1141" w:type="dxa"/>
            <w:tcBorders>
              <w:top w:val="single" w:sz="4" w:space="0" w:color="FFFFFF"/>
              <w:left w:val="single" w:sz="4" w:space="0" w:color="FFFFFF"/>
              <w:bottom w:val="single" w:sz="4" w:space="0" w:color="FFFFFF"/>
              <w:right w:val="single" w:sz="4" w:space="0" w:color="FFFFFF"/>
            </w:tcBorders>
          </w:tcPr>
          <w:p w14:paraId="200A4B09"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12.45 (1.71)</w:t>
            </w:r>
          </w:p>
        </w:tc>
        <w:tc>
          <w:tcPr>
            <w:tcW w:w="1213" w:type="dxa"/>
            <w:tcBorders>
              <w:top w:val="single" w:sz="4" w:space="0" w:color="FFFFFF"/>
              <w:left w:val="single" w:sz="4" w:space="0" w:color="FFFFFF"/>
              <w:bottom w:val="single" w:sz="4" w:space="0" w:color="FFFFFF"/>
              <w:right w:val="single" w:sz="4" w:space="0" w:color="FFFFFF"/>
            </w:tcBorders>
          </w:tcPr>
          <w:p w14:paraId="45ED4C7F"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12.59 (2.06)</w:t>
            </w:r>
          </w:p>
        </w:tc>
        <w:tc>
          <w:tcPr>
            <w:tcW w:w="1239" w:type="dxa"/>
            <w:tcBorders>
              <w:top w:val="single" w:sz="4" w:space="0" w:color="FFFFFF"/>
              <w:left w:val="single" w:sz="4" w:space="0" w:color="FFFFFF"/>
              <w:bottom w:val="single" w:sz="4" w:space="0" w:color="FFFFFF"/>
              <w:right w:val="single" w:sz="4" w:space="0" w:color="FFFFFF"/>
            </w:tcBorders>
          </w:tcPr>
          <w:p w14:paraId="3B9C6EC4"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12.40 (1.89)</w:t>
            </w:r>
          </w:p>
        </w:tc>
        <w:tc>
          <w:tcPr>
            <w:tcW w:w="990" w:type="dxa"/>
            <w:tcBorders>
              <w:top w:val="single" w:sz="4" w:space="0" w:color="FFFFFF"/>
              <w:left w:val="single" w:sz="4" w:space="0" w:color="FFFFFF"/>
              <w:bottom w:val="single" w:sz="4" w:space="0" w:color="FFFFFF"/>
              <w:right w:val="single" w:sz="4" w:space="0" w:color="FFFFFF"/>
            </w:tcBorders>
          </w:tcPr>
          <w:p w14:paraId="7B522BBE"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.21</w:t>
            </w:r>
          </w:p>
        </w:tc>
        <w:tc>
          <w:tcPr>
            <w:tcW w:w="805" w:type="dxa"/>
            <w:tcBorders>
              <w:top w:val="single" w:sz="4" w:space="0" w:color="FFFFFF"/>
              <w:left w:val="single" w:sz="4" w:space="0" w:color="FFFFFF"/>
              <w:bottom w:val="single" w:sz="4" w:space="0" w:color="FFFFFF"/>
              <w:right w:val="single" w:sz="4" w:space="0" w:color="FFFFFF"/>
            </w:tcBorders>
          </w:tcPr>
          <w:p w14:paraId="1A65105C"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.82</w:t>
            </w:r>
          </w:p>
        </w:tc>
      </w:tr>
      <w:tr w:rsidR="00885C4E" w:rsidRPr="003C0722" w14:paraId="336E86AD" w14:textId="77777777" w:rsidTr="00A90341">
        <w:trPr>
          <w:trHeight w:val="720"/>
        </w:trPr>
        <w:tc>
          <w:tcPr>
            <w:tcW w:w="2822" w:type="dxa"/>
            <w:tcBorders>
              <w:top w:val="single" w:sz="4" w:space="0" w:color="FFFFFF"/>
              <w:left w:val="single" w:sz="4" w:space="0" w:color="FFFFFF"/>
              <w:bottom w:val="single" w:sz="4" w:space="0" w:color="FFFFFF"/>
              <w:right w:val="single" w:sz="4" w:space="0" w:color="FFFFFF"/>
            </w:tcBorders>
          </w:tcPr>
          <w:p w14:paraId="2C81B5A3" w14:textId="77777777" w:rsidR="00885C4E" w:rsidRPr="003C0722" w:rsidRDefault="00885C4E" w:rsidP="00A90341">
            <w:pPr>
              <w:rPr>
                <w:rFonts w:ascii="Times New Roman" w:eastAsia="Calibri" w:hAnsi="Times New Roman" w:cs="Times New Roman"/>
                <w:sz w:val="24"/>
                <w:szCs w:val="24"/>
              </w:rPr>
            </w:pPr>
            <w:r w:rsidRPr="003C0722">
              <w:rPr>
                <w:rFonts w:ascii="Times New Roman" w:eastAsia="Calibri" w:hAnsi="Times New Roman" w:cs="Times New Roman"/>
                <w:sz w:val="24"/>
                <w:szCs w:val="24"/>
              </w:rPr>
              <w:t>CDI</w:t>
            </w:r>
          </w:p>
        </w:tc>
        <w:tc>
          <w:tcPr>
            <w:tcW w:w="1140" w:type="dxa"/>
            <w:tcBorders>
              <w:top w:val="single" w:sz="4" w:space="0" w:color="FFFFFF"/>
              <w:left w:val="single" w:sz="4" w:space="0" w:color="FFFFFF"/>
              <w:bottom w:val="single" w:sz="4" w:space="0" w:color="FFFFFF"/>
              <w:right w:val="single" w:sz="4" w:space="0" w:color="FFFFFF"/>
            </w:tcBorders>
          </w:tcPr>
          <w:p w14:paraId="0721F33A"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17.15 (3.50)</w:t>
            </w:r>
          </w:p>
        </w:tc>
        <w:tc>
          <w:tcPr>
            <w:tcW w:w="1141" w:type="dxa"/>
            <w:tcBorders>
              <w:top w:val="single" w:sz="4" w:space="0" w:color="FFFFFF"/>
              <w:left w:val="single" w:sz="4" w:space="0" w:color="FFFFFF"/>
              <w:bottom w:val="single" w:sz="4" w:space="0" w:color="FFFFFF"/>
              <w:right w:val="single" w:sz="4" w:space="0" w:color="FFFFFF"/>
            </w:tcBorders>
          </w:tcPr>
          <w:p w14:paraId="3C7CB6B6"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17.45 (3.68)</w:t>
            </w:r>
          </w:p>
        </w:tc>
        <w:tc>
          <w:tcPr>
            <w:tcW w:w="1213" w:type="dxa"/>
            <w:tcBorders>
              <w:top w:val="single" w:sz="4" w:space="0" w:color="FFFFFF"/>
              <w:left w:val="single" w:sz="4" w:space="0" w:color="FFFFFF"/>
              <w:bottom w:val="single" w:sz="4" w:space="0" w:color="FFFFFF"/>
              <w:right w:val="single" w:sz="4" w:space="0" w:color="FFFFFF"/>
            </w:tcBorders>
          </w:tcPr>
          <w:p w14:paraId="177A3844"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17.77 (2.63)</w:t>
            </w:r>
          </w:p>
        </w:tc>
        <w:tc>
          <w:tcPr>
            <w:tcW w:w="1239" w:type="dxa"/>
            <w:tcBorders>
              <w:top w:val="single" w:sz="4" w:space="0" w:color="FFFFFF"/>
              <w:left w:val="single" w:sz="4" w:space="0" w:color="FFFFFF"/>
              <w:bottom w:val="single" w:sz="4" w:space="0" w:color="FFFFFF"/>
              <w:right w:val="single" w:sz="4" w:space="0" w:color="FFFFFF"/>
            </w:tcBorders>
          </w:tcPr>
          <w:p w14:paraId="46CD3B81"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16.36 (3.96)</w:t>
            </w:r>
          </w:p>
        </w:tc>
        <w:tc>
          <w:tcPr>
            <w:tcW w:w="990" w:type="dxa"/>
            <w:tcBorders>
              <w:top w:val="single" w:sz="4" w:space="0" w:color="FFFFFF"/>
              <w:left w:val="single" w:sz="4" w:space="0" w:color="FFFFFF"/>
              <w:bottom w:val="single" w:sz="4" w:space="0" w:color="FFFFFF"/>
              <w:right w:val="single" w:sz="4" w:space="0" w:color="FFFFFF"/>
            </w:tcBorders>
          </w:tcPr>
          <w:p w14:paraId="4A70A38C"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1.06</w:t>
            </w:r>
          </w:p>
        </w:tc>
        <w:tc>
          <w:tcPr>
            <w:tcW w:w="805" w:type="dxa"/>
            <w:tcBorders>
              <w:top w:val="single" w:sz="4" w:space="0" w:color="FFFFFF"/>
              <w:left w:val="single" w:sz="4" w:space="0" w:color="FFFFFF"/>
              <w:bottom w:val="single" w:sz="4" w:space="0" w:color="FFFFFF"/>
              <w:right w:val="single" w:sz="4" w:space="0" w:color="FFFFFF"/>
            </w:tcBorders>
          </w:tcPr>
          <w:p w14:paraId="5E3F09F9"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.35</w:t>
            </w:r>
          </w:p>
        </w:tc>
      </w:tr>
      <w:tr w:rsidR="00885C4E" w:rsidRPr="003C0722" w14:paraId="0E57445A" w14:textId="77777777" w:rsidTr="00A90341">
        <w:trPr>
          <w:trHeight w:val="720"/>
        </w:trPr>
        <w:tc>
          <w:tcPr>
            <w:tcW w:w="2822" w:type="dxa"/>
            <w:tcBorders>
              <w:top w:val="single" w:sz="4" w:space="0" w:color="FFFFFF"/>
              <w:left w:val="single" w:sz="4" w:space="0" w:color="FFFFFF"/>
              <w:bottom w:val="single" w:sz="4" w:space="0" w:color="FFFFFF"/>
              <w:right w:val="single" w:sz="4" w:space="0" w:color="FFFFFF"/>
            </w:tcBorders>
          </w:tcPr>
          <w:p w14:paraId="32315FEF" w14:textId="77777777" w:rsidR="00885C4E" w:rsidRPr="003C0722" w:rsidRDefault="00885C4E" w:rsidP="00A90341">
            <w:pPr>
              <w:rPr>
                <w:rFonts w:ascii="Times New Roman" w:eastAsia="Calibri" w:hAnsi="Times New Roman" w:cs="Times New Roman"/>
                <w:sz w:val="24"/>
                <w:szCs w:val="24"/>
              </w:rPr>
            </w:pPr>
            <w:r w:rsidRPr="003C0722">
              <w:rPr>
                <w:rFonts w:ascii="Times New Roman" w:eastAsia="Calibri" w:hAnsi="Times New Roman" w:cs="Times New Roman"/>
                <w:sz w:val="24"/>
                <w:szCs w:val="24"/>
              </w:rPr>
              <w:t>CY-BOCS</w:t>
            </w:r>
          </w:p>
        </w:tc>
        <w:tc>
          <w:tcPr>
            <w:tcW w:w="1140" w:type="dxa"/>
            <w:tcBorders>
              <w:top w:val="single" w:sz="4" w:space="0" w:color="FFFFFF"/>
              <w:left w:val="single" w:sz="4" w:space="0" w:color="FFFFFF"/>
              <w:bottom w:val="single" w:sz="4" w:space="0" w:color="FFFFFF"/>
              <w:right w:val="single" w:sz="4" w:space="0" w:color="FFFFFF"/>
            </w:tcBorders>
          </w:tcPr>
          <w:p w14:paraId="2B3A196F"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24.33 (4.15)</w:t>
            </w:r>
          </w:p>
        </w:tc>
        <w:tc>
          <w:tcPr>
            <w:tcW w:w="1141" w:type="dxa"/>
            <w:tcBorders>
              <w:top w:val="single" w:sz="4" w:space="0" w:color="FFFFFF"/>
              <w:left w:val="single" w:sz="4" w:space="0" w:color="FFFFFF"/>
              <w:bottom w:val="single" w:sz="4" w:space="0" w:color="FFFFFF"/>
              <w:right w:val="single" w:sz="4" w:space="0" w:color="FFFFFF"/>
            </w:tcBorders>
          </w:tcPr>
          <w:p w14:paraId="6EEE8758"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23.86 (4.06)</w:t>
            </w:r>
          </w:p>
        </w:tc>
        <w:tc>
          <w:tcPr>
            <w:tcW w:w="1213" w:type="dxa"/>
            <w:tcBorders>
              <w:top w:val="single" w:sz="4" w:space="0" w:color="FFFFFF"/>
              <w:left w:val="single" w:sz="4" w:space="0" w:color="FFFFFF"/>
              <w:bottom w:val="single" w:sz="4" w:space="0" w:color="FFFFFF"/>
              <w:right w:val="single" w:sz="4" w:space="0" w:color="FFFFFF"/>
            </w:tcBorders>
          </w:tcPr>
          <w:p w14:paraId="4FCB3ADF"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24.68 (4.57)</w:t>
            </w:r>
          </w:p>
        </w:tc>
        <w:tc>
          <w:tcPr>
            <w:tcW w:w="1239" w:type="dxa"/>
            <w:tcBorders>
              <w:top w:val="single" w:sz="4" w:space="0" w:color="FFFFFF"/>
              <w:left w:val="single" w:sz="4" w:space="0" w:color="FFFFFF"/>
              <w:bottom w:val="single" w:sz="4" w:space="0" w:color="FFFFFF"/>
              <w:right w:val="single" w:sz="4" w:space="0" w:color="FFFFFF"/>
            </w:tcBorders>
          </w:tcPr>
          <w:p w14:paraId="429E5940"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24.44 (3.97)</w:t>
            </w:r>
          </w:p>
        </w:tc>
        <w:tc>
          <w:tcPr>
            <w:tcW w:w="990" w:type="dxa"/>
            <w:tcBorders>
              <w:top w:val="single" w:sz="4" w:space="0" w:color="FFFFFF"/>
              <w:left w:val="single" w:sz="4" w:space="0" w:color="FFFFFF"/>
              <w:bottom w:val="single" w:sz="4" w:space="0" w:color="FFFFFF"/>
              <w:right w:val="single" w:sz="4" w:space="0" w:color="FFFFFF"/>
            </w:tcBorders>
          </w:tcPr>
          <w:p w14:paraId="4FD2B6BA"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.22</w:t>
            </w:r>
          </w:p>
        </w:tc>
        <w:tc>
          <w:tcPr>
            <w:tcW w:w="805" w:type="dxa"/>
            <w:tcBorders>
              <w:top w:val="single" w:sz="4" w:space="0" w:color="FFFFFF"/>
              <w:left w:val="single" w:sz="4" w:space="0" w:color="FFFFFF"/>
              <w:bottom w:val="single" w:sz="4" w:space="0" w:color="FFFFFF"/>
              <w:right w:val="single" w:sz="4" w:space="0" w:color="FFFFFF"/>
            </w:tcBorders>
          </w:tcPr>
          <w:p w14:paraId="61B8EC8A"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.80</w:t>
            </w:r>
          </w:p>
        </w:tc>
      </w:tr>
      <w:tr w:rsidR="00885C4E" w:rsidRPr="003C0722" w14:paraId="56A81903" w14:textId="77777777" w:rsidTr="00A90341">
        <w:trPr>
          <w:trHeight w:val="720"/>
        </w:trPr>
        <w:tc>
          <w:tcPr>
            <w:tcW w:w="2822" w:type="dxa"/>
            <w:tcBorders>
              <w:top w:val="single" w:sz="4" w:space="0" w:color="FFFFFF"/>
              <w:left w:val="single" w:sz="4" w:space="0" w:color="FFFFFF"/>
              <w:bottom w:val="single" w:sz="4" w:space="0" w:color="FFFFFF"/>
              <w:right w:val="single" w:sz="4" w:space="0" w:color="FFFFFF"/>
            </w:tcBorders>
          </w:tcPr>
          <w:p w14:paraId="44E5D87B" w14:textId="77777777" w:rsidR="00885C4E" w:rsidRPr="003C0722" w:rsidRDefault="00885C4E" w:rsidP="00A90341">
            <w:pPr>
              <w:rPr>
                <w:rFonts w:ascii="Times New Roman" w:eastAsia="Calibri" w:hAnsi="Times New Roman" w:cs="Times New Roman"/>
                <w:sz w:val="24"/>
                <w:szCs w:val="24"/>
              </w:rPr>
            </w:pPr>
            <w:r w:rsidRPr="003C0722">
              <w:rPr>
                <w:rFonts w:ascii="Times New Roman" w:eastAsia="Calibri" w:hAnsi="Times New Roman" w:cs="Times New Roman"/>
                <w:sz w:val="24"/>
                <w:szCs w:val="24"/>
              </w:rPr>
              <w:t>AFQ-8</w:t>
            </w:r>
          </w:p>
        </w:tc>
        <w:tc>
          <w:tcPr>
            <w:tcW w:w="1140" w:type="dxa"/>
            <w:tcBorders>
              <w:top w:val="single" w:sz="4" w:space="0" w:color="FFFFFF"/>
              <w:left w:val="single" w:sz="4" w:space="0" w:color="FFFFFF"/>
              <w:bottom w:val="single" w:sz="4" w:space="0" w:color="FFFFFF"/>
              <w:right w:val="single" w:sz="4" w:space="0" w:color="FFFFFF"/>
            </w:tcBorders>
          </w:tcPr>
          <w:p w14:paraId="40AED1D5"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18.45 (4.13)</w:t>
            </w:r>
          </w:p>
        </w:tc>
        <w:tc>
          <w:tcPr>
            <w:tcW w:w="1141" w:type="dxa"/>
            <w:tcBorders>
              <w:top w:val="single" w:sz="4" w:space="0" w:color="FFFFFF"/>
              <w:left w:val="single" w:sz="4" w:space="0" w:color="FFFFFF"/>
              <w:bottom w:val="single" w:sz="4" w:space="0" w:color="FFFFFF"/>
              <w:right w:val="single" w:sz="4" w:space="0" w:color="FFFFFF"/>
            </w:tcBorders>
          </w:tcPr>
          <w:p w14:paraId="0DB4A87B"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18.45 (4.01)</w:t>
            </w:r>
          </w:p>
        </w:tc>
        <w:tc>
          <w:tcPr>
            <w:tcW w:w="1213" w:type="dxa"/>
            <w:tcBorders>
              <w:top w:val="single" w:sz="4" w:space="0" w:color="FFFFFF"/>
              <w:left w:val="single" w:sz="4" w:space="0" w:color="FFFFFF"/>
              <w:bottom w:val="single" w:sz="4" w:space="0" w:color="FFFFFF"/>
              <w:right w:val="single" w:sz="4" w:space="0" w:color="FFFFFF"/>
            </w:tcBorders>
          </w:tcPr>
          <w:p w14:paraId="66B030D3"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18.86 (4.60)</w:t>
            </w:r>
          </w:p>
        </w:tc>
        <w:tc>
          <w:tcPr>
            <w:tcW w:w="1239" w:type="dxa"/>
            <w:tcBorders>
              <w:top w:val="single" w:sz="4" w:space="0" w:color="FFFFFF"/>
              <w:left w:val="single" w:sz="4" w:space="0" w:color="FFFFFF"/>
              <w:bottom w:val="single" w:sz="4" w:space="0" w:color="FFFFFF"/>
              <w:right w:val="single" w:sz="4" w:space="0" w:color="FFFFFF"/>
            </w:tcBorders>
          </w:tcPr>
          <w:p w14:paraId="104E0D0F"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18.08 (3.94)</w:t>
            </w:r>
          </w:p>
        </w:tc>
        <w:tc>
          <w:tcPr>
            <w:tcW w:w="990" w:type="dxa"/>
            <w:tcBorders>
              <w:top w:val="single" w:sz="4" w:space="0" w:color="FFFFFF"/>
              <w:left w:val="single" w:sz="4" w:space="0" w:color="FFFFFF"/>
              <w:bottom w:val="single" w:sz="4" w:space="0" w:color="FFFFFF"/>
              <w:right w:val="single" w:sz="4" w:space="0" w:color="FFFFFF"/>
            </w:tcBorders>
          </w:tcPr>
          <w:p w14:paraId="1D57BC56"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.21</w:t>
            </w:r>
          </w:p>
        </w:tc>
        <w:tc>
          <w:tcPr>
            <w:tcW w:w="805" w:type="dxa"/>
            <w:tcBorders>
              <w:top w:val="single" w:sz="4" w:space="0" w:color="FFFFFF"/>
              <w:left w:val="single" w:sz="4" w:space="0" w:color="FFFFFF"/>
              <w:bottom w:val="single" w:sz="4" w:space="0" w:color="FFFFFF"/>
              <w:right w:val="single" w:sz="4" w:space="0" w:color="FFFFFF"/>
            </w:tcBorders>
          </w:tcPr>
          <w:p w14:paraId="49E0F872"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.82</w:t>
            </w:r>
          </w:p>
        </w:tc>
      </w:tr>
      <w:tr w:rsidR="00885C4E" w:rsidRPr="003C0722" w14:paraId="2675AA22" w14:textId="77777777" w:rsidTr="00A90341">
        <w:trPr>
          <w:trHeight w:val="720"/>
        </w:trPr>
        <w:tc>
          <w:tcPr>
            <w:tcW w:w="2822" w:type="dxa"/>
            <w:tcBorders>
              <w:top w:val="single" w:sz="4" w:space="0" w:color="FFFFFF"/>
              <w:left w:val="single" w:sz="4" w:space="0" w:color="FFFFFF"/>
              <w:bottom w:val="single" w:sz="4" w:space="0" w:color="FFFFFF"/>
              <w:right w:val="single" w:sz="4" w:space="0" w:color="FFFFFF"/>
            </w:tcBorders>
          </w:tcPr>
          <w:p w14:paraId="09D45BA3" w14:textId="77777777" w:rsidR="00885C4E" w:rsidRPr="003C0722" w:rsidRDefault="00885C4E" w:rsidP="00A90341">
            <w:pPr>
              <w:rPr>
                <w:rFonts w:ascii="Times New Roman" w:eastAsia="Calibri" w:hAnsi="Times New Roman" w:cs="Times New Roman"/>
                <w:sz w:val="24"/>
                <w:szCs w:val="24"/>
              </w:rPr>
            </w:pPr>
            <w:r w:rsidRPr="003C0722">
              <w:rPr>
                <w:rFonts w:ascii="Times New Roman" w:eastAsia="Calibri" w:hAnsi="Times New Roman" w:cs="Times New Roman"/>
                <w:sz w:val="24"/>
                <w:szCs w:val="24"/>
              </w:rPr>
              <w:t>VLQ</w:t>
            </w:r>
          </w:p>
        </w:tc>
        <w:tc>
          <w:tcPr>
            <w:tcW w:w="1140" w:type="dxa"/>
            <w:tcBorders>
              <w:top w:val="single" w:sz="4" w:space="0" w:color="FFFFFF"/>
              <w:left w:val="single" w:sz="4" w:space="0" w:color="FFFFFF"/>
              <w:bottom w:val="single" w:sz="4" w:space="0" w:color="FFFFFF"/>
              <w:right w:val="single" w:sz="4" w:space="0" w:color="FFFFFF"/>
            </w:tcBorders>
          </w:tcPr>
          <w:p w14:paraId="32CC43FF"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37.71 (7.06)</w:t>
            </w:r>
          </w:p>
        </w:tc>
        <w:tc>
          <w:tcPr>
            <w:tcW w:w="1141" w:type="dxa"/>
            <w:tcBorders>
              <w:top w:val="single" w:sz="4" w:space="0" w:color="FFFFFF"/>
              <w:left w:val="single" w:sz="4" w:space="0" w:color="FFFFFF"/>
              <w:bottom w:val="single" w:sz="4" w:space="0" w:color="FFFFFF"/>
              <w:right w:val="single" w:sz="4" w:space="0" w:color="FFFFFF"/>
            </w:tcBorders>
          </w:tcPr>
          <w:p w14:paraId="615967EC"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38.02 (7.38)</w:t>
            </w:r>
          </w:p>
        </w:tc>
        <w:tc>
          <w:tcPr>
            <w:tcW w:w="1213" w:type="dxa"/>
            <w:tcBorders>
              <w:top w:val="single" w:sz="4" w:space="0" w:color="FFFFFF"/>
              <w:left w:val="single" w:sz="4" w:space="0" w:color="FFFFFF"/>
              <w:bottom w:val="single" w:sz="4" w:space="0" w:color="FFFFFF"/>
              <w:right w:val="single" w:sz="4" w:space="0" w:color="FFFFFF"/>
            </w:tcBorders>
          </w:tcPr>
          <w:p w14:paraId="3DF4C437"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37.27 (7.45)</w:t>
            </w:r>
          </w:p>
        </w:tc>
        <w:tc>
          <w:tcPr>
            <w:tcW w:w="1239" w:type="dxa"/>
            <w:tcBorders>
              <w:top w:val="single" w:sz="4" w:space="0" w:color="FFFFFF"/>
              <w:left w:val="single" w:sz="4" w:space="0" w:color="FFFFFF"/>
              <w:bottom w:val="single" w:sz="4" w:space="0" w:color="FFFFFF"/>
              <w:right w:val="single" w:sz="4" w:space="0" w:color="FFFFFF"/>
            </w:tcBorders>
          </w:tcPr>
          <w:p w14:paraId="72185901"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37.81 (6.70)</w:t>
            </w:r>
          </w:p>
        </w:tc>
        <w:tc>
          <w:tcPr>
            <w:tcW w:w="990" w:type="dxa"/>
            <w:tcBorders>
              <w:top w:val="single" w:sz="4" w:space="0" w:color="FFFFFF"/>
              <w:left w:val="single" w:sz="4" w:space="0" w:color="FFFFFF"/>
              <w:bottom w:val="single" w:sz="4" w:space="0" w:color="FFFFFF"/>
              <w:right w:val="single" w:sz="4" w:space="0" w:color="FFFFFF"/>
            </w:tcBorders>
          </w:tcPr>
          <w:p w14:paraId="2B1B7233"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.06</w:t>
            </w:r>
          </w:p>
        </w:tc>
        <w:tc>
          <w:tcPr>
            <w:tcW w:w="805" w:type="dxa"/>
            <w:tcBorders>
              <w:top w:val="single" w:sz="4" w:space="0" w:color="FFFFFF"/>
              <w:left w:val="single" w:sz="4" w:space="0" w:color="FFFFFF"/>
              <w:bottom w:val="single" w:sz="4" w:space="0" w:color="FFFFFF"/>
              <w:right w:val="single" w:sz="4" w:space="0" w:color="FFFFFF"/>
            </w:tcBorders>
          </w:tcPr>
          <w:p w14:paraId="56F8EBAA"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.94</w:t>
            </w:r>
          </w:p>
        </w:tc>
      </w:tr>
      <w:tr w:rsidR="00885C4E" w:rsidRPr="003C0722" w14:paraId="422450F4" w14:textId="77777777" w:rsidTr="00A90341">
        <w:trPr>
          <w:trHeight w:val="720"/>
        </w:trPr>
        <w:tc>
          <w:tcPr>
            <w:tcW w:w="2822" w:type="dxa"/>
            <w:tcBorders>
              <w:top w:val="single" w:sz="4" w:space="0" w:color="FFFFFF"/>
              <w:left w:val="single" w:sz="4" w:space="0" w:color="FFFFFF"/>
              <w:bottom w:val="single" w:sz="4" w:space="0" w:color="FFFFFF"/>
              <w:right w:val="single" w:sz="4" w:space="0" w:color="FFFFFF"/>
            </w:tcBorders>
          </w:tcPr>
          <w:p w14:paraId="0B0C97DF" w14:textId="77777777" w:rsidR="00885C4E" w:rsidRPr="003C0722" w:rsidRDefault="00885C4E" w:rsidP="00A90341">
            <w:pPr>
              <w:rPr>
                <w:rFonts w:ascii="Times New Roman" w:eastAsia="Calibri" w:hAnsi="Times New Roman" w:cs="Times New Roman"/>
                <w:sz w:val="24"/>
                <w:szCs w:val="24"/>
              </w:rPr>
            </w:pPr>
            <w:r w:rsidRPr="003C0722">
              <w:rPr>
                <w:rFonts w:ascii="Times New Roman" w:eastAsia="Calibri" w:hAnsi="Times New Roman" w:cs="Times New Roman"/>
                <w:sz w:val="24"/>
                <w:szCs w:val="24"/>
              </w:rPr>
              <w:t>CAMM</w:t>
            </w:r>
          </w:p>
        </w:tc>
        <w:tc>
          <w:tcPr>
            <w:tcW w:w="1140" w:type="dxa"/>
            <w:tcBorders>
              <w:top w:val="single" w:sz="4" w:space="0" w:color="FFFFFF"/>
              <w:left w:val="single" w:sz="4" w:space="0" w:color="FFFFFF"/>
              <w:bottom w:val="single" w:sz="4" w:space="0" w:color="FFFFFF"/>
              <w:right w:val="single" w:sz="4" w:space="0" w:color="FFFFFF"/>
            </w:tcBorders>
          </w:tcPr>
          <w:p w14:paraId="7D2AFE5B"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24.16 (3.86)</w:t>
            </w:r>
          </w:p>
        </w:tc>
        <w:tc>
          <w:tcPr>
            <w:tcW w:w="1141" w:type="dxa"/>
            <w:tcBorders>
              <w:top w:val="single" w:sz="4" w:space="0" w:color="FFFFFF"/>
              <w:left w:val="single" w:sz="4" w:space="0" w:color="FFFFFF"/>
              <w:bottom w:val="single" w:sz="4" w:space="0" w:color="FFFFFF"/>
              <w:right w:val="single" w:sz="4" w:space="0" w:color="FFFFFF"/>
            </w:tcBorders>
          </w:tcPr>
          <w:p w14:paraId="756CD9AC"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24.77 (3.84)</w:t>
            </w:r>
          </w:p>
        </w:tc>
        <w:tc>
          <w:tcPr>
            <w:tcW w:w="1213" w:type="dxa"/>
            <w:tcBorders>
              <w:top w:val="single" w:sz="4" w:space="0" w:color="FFFFFF"/>
              <w:left w:val="single" w:sz="4" w:space="0" w:color="FFFFFF"/>
              <w:bottom w:val="single" w:sz="4" w:space="0" w:color="FFFFFF"/>
              <w:right w:val="single" w:sz="4" w:space="0" w:color="FFFFFF"/>
            </w:tcBorders>
          </w:tcPr>
          <w:p w14:paraId="6BE79BFC"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23.86 (3.40)</w:t>
            </w:r>
          </w:p>
        </w:tc>
        <w:tc>
          <w:tcPr>
            <w:tcW w:w="1239" w:type="dxa"/>
            <w:tcBorders>
              <w:top w:val="single" w:sz="4" w:space="0" w:color="FFFFFF"/>
              <w:left w:val="single" w:sz="4" w:space="0" w:color="FFFFFF"/>
              <w:bottom w:val="single" w:sz="4" w:space="0" w:color="FFFFFF"/>
              <w:right w:val="single" w:sz="4" w:space="0" w:color="FFFFFF"/>
            </w:tcBorders>
          </w:tcPr>
          <w:p w14:paraId="2F58002B"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23.88 (4.31)</w:t>
            </w:r>
          </w:p>
        </w:tc>
        <w:tc>
          <w:tcPr>
            <w:tcW w:w="990" w:type="dxa"/>
            <w:tcBorders>
              <w:top w:val="single" w:sz="4" w:space="0" w:color="FFFFFF"/>
              <w:left w:val="single" w:sz="4" w:space="0" w:color="FFFFFF"/>
              <w:bottom w:val="single" w:sz="4" w:space="0" w:color="FFFFFF"/>
              <w:right w:val="single" w:sz="4" w:space="0" w:color="FFFFFF"/>
            </w:tcBorders>
          </w:tcPr>
          <w:p w14:paraId="5E0B4191"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.40</w:t>
            </w:r>
          </w:p>
        </w:tc>
        <w:tc>
          <w:tcPr>
            <w:tcW w:w="805" w:type="dxa"/>
            <w:tcBorders>
              <w:top w:val="single" w:sz="4" w:space="0" w:color="FFFFFF"/>
              <w:left w:val="single" w:sz="4" w:space="0" w:color="FFFFFF"/>
              <w:bottom w:val="single" w:sz="4" w:space="0" w:color="FFFFFF"/>
              <w:right w:val="single" w:sz="4" w:space="0" w:color="FFFFFF"/>
            </w:tcBorders>
          </w:tcPr>
          <w:p w14:paraId="70DF509B"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.67</w:t>
            </w:r>
          </w:p>
        </w:tc>
      </w:tr>
      <w:tr w:rsidR="00885C4E" w:rsidRPr="003C0722" w14:paraId="1B3C24B8" w14:textId="77777777" w:rsidTr="00A90341">
        <w:trPr>
          <w:trHeight w:val="432"/>
        </w:trPr>
        <w:tc>
          <w:tcPr>
            <w:tcW w:w="2822" w:type="dxa"/>
            <w:tcBorders>
              <w:top w:val="single" w:sz="4" w:space="0" w:color="FFFFFF"/>
              <w:left w:val="single" w:sz="4" w:space="0" w:color="FFFFFF"/>
              <w:bottom w:val="single" w:sz="4" w:space="0" w:color="auto"/>
              <w:right w:val="single" w:sz="4" w:space="0" w:color="FFFFFF"/>
            </w:tcBorders>
          </w:tcPr>
          <w:p w14:paraId="06428A38" w14:textId="77777777" w:rsidR="00885C4E" w:rsidRPr="003C0722" w:rsidRDefault="00885C4E" w:rsidP="00A90341">
            <w:pPr>
              <w:rPr>
                <w:rFonts w:ascii="Times New Roman" w:eastAsia="Calibri" w:hAnsi="Times New Roman" w:cs="Times New Roman"/>
                <w:sz w:val="24"/>
                <w:szCs w:val="24"/>
              </w:rPr>
            </w:pPr>
            <w:r w:rsidRPr="003C0722">
              <w:rPr>
                <w:rFonts w:ascii="Times New Roman" w:eastAsia="Calibri" w:hAnsi="Times New Roman" w:cs="Times New Roman"/>
                <w:sz w:val="24"/>
                <w:szCs w:val="24"/>
              </w:rPr>
              <w:t>OCD subtypes</w:t>
            </w:r>
          </w:p>
          <w:p w14:paraId="41BD3732" w14:textId="77777777" w:rsidR="00885C4E" w:rsidRPr="003C0722" w:rsidRDefault="00885C4E" w:rsidP="00A90341">
            <w:pPr>
              <w:rPr>
                <w:rFonts w:ascii="Times New Roman" w:eastAsia="Calibri" w:hAnsi="Times New Roman" w:cs="Times New Roman"/>
                <w:sz w:val="24"/>
                <w:szCs w:val="24"/>
              </w:rPr>
            </w:pPr>
            <w:r w:rsidRPr="003C0722">
              <w:rPr>
                <w:rFonts w:ascii="Times New Roman" w:eastAsia="Calibri" w:hAnsi="Times New Roman" w:cs="Times New Roman"/>
                <w:sz w:val="24"/>
                <w:szCs w:val="24"/>
              </w:rPr>
              <w:t xml:space="preserve">    Contamination</w:t>
            </w:r>
          </w:p>
          <w:p w14:paraId="12FB637E" w14:textId="77777777" w:rsidR="00885C4E" w:rsidRPr="003C0722" w:rsidRDefault="00885C4E" w:rsidP="00A90341">
            <w:pPr>
              <w:rPr>
                <w:rFonts w:ascii="Times New Roman" w:eastAsia="Calibri" w:hAnsi="Times New Roman" w:cs="Times New Roman"/>
                <w:sz w:val="24"/>
                <w:szCs w:val="24"/>
              </w:rPr>
            </w:pPr>
            <w:r w:rsidRPr="003C0722">
              <w:rPr>
                <w:rFonts w:ascii="Times New Roman" w:eastAsia="Calibri" w:hAnsi="Times New Roman" w:cs="Times New Roman"/>
                <w:sz w:val="24"/>
                <w:szCs w:val="24"/>
              </w:rPr>
              <w:t xml:space="preserve">    Symmetry/exactness</w:t>
            </w:r>
          </w:p>
          <w:p w14:paraId="51248295" w14:textId="77777777" w:rsidR="00885C4E" w:rsidRPr="003C0722" w:rsidRDefault="00885C4E" w:rsidP="00A90341">
            <w:pPr>
              <w:rPr>
                <w:rFonts w:ascii="Times New Roman" w:eastAsia="Calibri" w:hAnsi="Times New Roman" w:cs="Times New Roman"/>
                <w:sz w:val="24"/>
                <w:szCs w:val="24"/>
              </w:rPr>
            </w:pPr>
            <w:r w:rsidRPr="003C0722">
              <w:rPr>
                <w:rFonts w:ascii="Times New Roman" w:eastAsia="Calibri" w:hAnsi="Times New Roman" w:cs="Times New Roman"/>
                <w:sz w:val="24"/>
                <w:szCs w:val="24"/>
              </w:rPr>
              <w:t xml:space="preserve">    Safety/harm</w:t>
            </w:r>
          </w:p>
          <w:p w14:paraId="00B2759C" w14:textId="77777777" w:rsidR="00885C4E" w:rsidRPr="003C0722" w:rsidRDefault="00885C4E" w:rsidP="00A90341">
            <w:pPr>
              <w:rPr>
                <w:rFonts w:ascii="Times New Roman" w:eastAsia="Calibri" w:hAnsi="Times New Roman" w:cs="Times New Roman"/>
                <w:sz w:val="24"/>
                <w:szCs w:val="24"/>
              </w:rPr>
            </w:pPr>
            <w:r w:rsidRPr="003C0722">
              <w:rPr>
                <w:rFonts w:ascii="Times New Roman" w:eastAsia="Calibri" w:hAnsi="Times New Roman" w:cs="Times New Roman"/>
                <w:sz w:val="24"/>
                <w:szCs w:val="24"/>
              </w:rPr>
              <w:t xml:space="preserve">    Doubt/checking</w:t>
            </w:r>
          </w:p>
          <w:p w14:paraId="59568F3A" w14:textId="77777777" w:rsidR="00885C4E" w:rsidRPr="003C0722" w:rsidRDefault="00885C4E" w:rsidP="00A90341">
            <w:pPr>
              <w:rPr>
                <w:rFonts w:ascii="Times New Roman" w:eastAsia="Calibri" w:hAnsi="Times New Roman" w:cs="Times New Roman"/>
                <w:sz w:val="24"/>
                <w:szCs w:val="24"/>
              </w:rPr>
            </w:pPr>
            <w:r w:rsidRPr="003C0722">
              <w:rPr>
                <w:rFonts w:ascii="Times New Roman" w:eastAsia="Calibri" w:hAnsi="Times New Roman" w:cs="Times New Roman"/>
                <w:sz w:val="24"/>
                <w:szCs w:val="24"/>
              </w:rPr>
              <w:t xml:space="preserve">    Scrupulosity/sexual</w:t>
            </w:r>
          </w:p>
          <w:p w14:paraId="68C18EB1" w14:textId="77777777" w:rsidR="00885C4E" w:rsidRPr="003C0722" w:rsidRDefault="00885C4E" w:rsidP="00A90341">
            <w:pPr>
              <w:rPr>
                <w:rFonts w:ascii="Times New Roman" w:eastAsia="Calibri" w:hAnsi="Times New Roman" w:cs="Times New Roman"/>
                <w:sz w:val="24"/>
                <w:szCs w:val="24"/>
              </w:rPr>
            </w:pPr>
            <w:r w:rsidRPr="003C0722">
              <w:rPr>
                <w:rFonts w:ascii="Times New Roman" w:eastAsia="Calibri" w:hAnsi="Times New Roman" w:cs="Times New Roman"/>
                <w:sz w:val="24"/>
                <w:szCs w:val="24"/>
              </w:rPr>
              <w:t xml:space="preserve">    Hoarding</w:t>
            </w:r>
          </w:p>
        </w:tc>
        <w:tc>
          <w:tcPr>
            <w:tcW w:w="1140" w:type="dxa"/>
            <w:tcBorders>
              <w:top w:val="single" w:sz="4" w:space="0" w:color="FFFFFF"/>
              <w:left w:val="single" w:sz="4" w:space="0" w:color="FFFFFF"/>
              <w:bottom w:val="single" w:sz="4" w:space="0" w:color="auto"/>
              <w:right w:val="single" w:sz="4" w:space="0" w:color="FFFFFF"/>
            </w:tcBorders>
          </w:tcPr>
          <w:p w14:paraId="648C13CF" w14:textId="77777777" w:rsidR="00885C4E" w:rsidRPr="003C0722" w:rsidRDefault="00885C4E" w:rsidP="00A90341">
            <w:pPr>
              <w:jc w:val="center"/>
              <w:rPr>
                <w:rFonts w:ascii="Times New Roman" w:eastAsia="Calibri" w:hAnsi="Times New Roman" w:cs="Times New Roman"/>
                <w:sz w:val="24"/>
                <w:szCs w:val="24"/>
              </w:rPr>
            </w:pPr>
          </w:p>
          <w:p w14:paraId="6CE0E189"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48</w:t>
            </w:r>
          </w:p>
          <w:p w14:paraId="0A392FD8"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31</w:t>
            </w:r>
          </w:p>
          <w:p w14:paraId="4EED3AAC"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19</w:t>
            </w:r>
          </w:p>
          <w:p w14:paraId="7DF0C414"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39</w:t>
            </w:r>
          </w:p>
          <w:p w14:paraId="189F2D2D"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42</w:t>
            </w:r>
          </w:p>
          <w:p w14:paraId="2D94DF35"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23</w:t>
            </w:r>
          </w:p>
        </w:tc>
        <w:tc>
          <w:tcPr>
            <w:tcW w:w="1141" w:type="dxa"/>
            <w:tcBorders>
              <w:top w:val="single" w:sz="4" w:space="0" w:color="FFFFFF"/>
              <w:left w:val="single" w:sz="4" w:space="0" w:color="FFFFFF"/>
              <w:bottom w:val="single" w:sz="4" w:space="0" w:color="auto"/>
              <w:right w:val="single" w:sz="4" w:space="0" w:color="FFFFFF"/>
            </w:tcBorders>
          </w:tcPr>
          <w:p w14:paraId="4343AF26" w14:textId="77777777" w:rsidR="00885C4E" w:rsidRPr="003C0722" w:rsidRDefault="00885C4E" w:rsidP="00A90341">
            <w:pPr>
              <w:jc w:val="center"/>
              <w:rPr>
                <w:rFonts w:ascii="Times New Roman" w:eastAsia="Calibri" w:hAnsi="Times New Roman" w:cs="Times New Roman"/>
                <w:sz w:val="24"/>
                <w:szCs w:val="24"/>
              </w:rPr>
            </w:pPr>
          </w:p>
          <w:p w14:paraId="16A315CE"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16</w:t>
            </w:r>
          </w:p>
          <w:p w14:paraId="098840E1"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10</w:t>
            </w:r>
          </w:p>
          <w:p w14:paraId="4B2D9E53"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6</w:t>
            </w:r>
          </w:p>
          <w:p w14:paraId="301FC4E6"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11</w:t>
            </w:r>
          </w:p>
          <w:p w14:paraId="4DD170DD"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12</w:t>
            </w:r>
          </w:p>
          <w:p w14:paraId="76E3A8CC"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7</w:t>
            </w:r>
          </w:p>
        </w:tc>
        <w:tc>
          <w:tcPr>
            <w:tcW w:w="1213" w:type="dxa"/>
            <w:tcBorders>
              <w:top w:val="single" w:sz="4" w:space="0" w:color="FFFFFF"/>
              <w:left w:val="single" w:sz="4" w:space="0" w:color="FFFFFF"/>
              <w:bottom w:val="single" w:sz="4" w:space="0" w:color="auto"/>
              <w:right w:val="single" w:sz="4" w:space="0" w:color="FFFFFF"/>
            </w:tcBorders>
          </w:tcPr>
          <w:p w14:paraId="16CF8423" w14:textId="77777777" w:rsidR="00885C4E" w:rsidRPr="003C0722" w:rsidRDefault="00885C4E" w:rsidP="00A90341">
            <w:pPr>
              <w:jc w:val="center"/>
              <w:rPr>
                <w:rFonts w:ascii="Times New Roman" w:eastAsia="Calibri" w:hAnsi="Times New Roman" w:cs="Times New Roman"/>
                <w:sz w:val="24"/>
                <w:szCs w:val="24"/>
              </w:rPr>
            </w:pPr>
          </w:p>
          <w:p w14:paraId="320CE717"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14</w:t>
            </w:r>
          </w:p>
          <w:p w14:paraId="340A35EC"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9</w:t>
            </w:r>
          </w:p>
          <w:p w14:paraId="06C36D0A"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5</w:t>
            </w:r>
          </w:p>
          <w:p w14:paraId="123AC4FE"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13</w:t>
            </w:r>
          </w:p>
          <w:p w14:paraId="73A40C20"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14</w:t>
            </w:r>
          </w:p>
          <w:p w14:paraId="77722F3E"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7</w:t>
            </w:r>
          </w:p>
        </w:tc>
        <w:tc>
          <w:tcPr>
            <w:tcW w:w="1239" w:type="dxa"/>
            <w:tcBorders>
              <w:top w:val="single" w:sz="4" w:space="0" w:color="FFFFFF"/>
              <w:left w:val="single" w:sz="4" w:space="0" w:color="FFFFFF"/>
              <w:bottom w:val="single" w:sz="4" w:space="0" w:color="auto"/>
              <w:right w:val="single" w:sz="4" w:space="0" w:color="FFFFFF"/>
            </w:tcBorders>
          </w:tcPr>
          <w:p w14:paraId="728B5508" w14:textId="77777777" w:rsidR="00885C4E" w:rsidRPr="003C0722" w:rsidRDefault="00885C4E" w:rsidP="00A90341">
            <w:pPr>
              <w:jc w:val="center"/>
              <w:rPr>
                <w:rFonts w:ascii="Times New Roman" w:eastAsia="Calibri" w:hAnsi="Times New Roman" w:cs="Times New Roman"/>
                <w:sz w:val="24"/>
                <w:szCs w:val="24"/>
              </w:rPr>
            </w:pPr>
          </w:p>
          <w:p w14:paraId="664A0951"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18</w:t>
            </w:r>
          </w:p>
          <w:p w14:paraId="41545A8B"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12</w:t>
            </w:r>
          </w:p>
          <w:p w14:paraId="5C225279"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8</w:t>
            </w:r>
          </w:p>
          <w:p w14:paraId="2BC2CCD7"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15</w:t>
            </w:r>
          </w:p>
          <w:p w14:paraId="6B39289F"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16</w:t>
            </w:r>
          </w:p>
          <w:p w14:paraId="0AD857C6"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9</w:t>
            </w:r>
          </w:p>
        </w:tc>
        <w:tc>
          <w:tcPr>
            <w:tcW w:w="990" w:type="dxa"/>
            <w:tcBorders>
              <w:top w:val="single" w:sz="4" w:space="0" w:color="FFFFFF"/>
              <w:left w:val="single" w:sz="4" w:space="0" w:color="FFFFFF"/>
              <w:bottom w:val="single" w:sz="4" w:space="0" w:color="auto"/>
              <w:right w:val="single" w:sz="4" w:space="0" w:color="FFFFFF"/>
            </w:tcBorders>
          </w:tcPr>
          <w:p w14:paraId="28ABEBB9" w14:textId="77777777" w:rsidR="00885C4E" w:rsidRPr="003C0722" w:rsidRDefault="00885C4E" w:rsidP="00A90341">
            <w:pPr>
              <w:jc w:val="center"/>
              <w:rPr>
                <w:rFonts w:ascii="Times New Roman" w:eastAsia="Calibri" w:hAnsi="Times New Roman" w:cs="Times New Roman"/>
                <w:sz w:val="24"/>
                <w:szCs w:val="24"/>
              </w:rPr>
            </w:pPr>
          </w:p>
          <w:p w14:paraId="667ED2CD"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.54</w:t>
            </w:r>
          </w:p>
          <w:p w14:paraId="2A69DDF6"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.24</w:t>
            </w:r>
          </w:p>
          <w:p w14:paraId="3A74F7E4"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.51</w:t>
            </w:r>
          </w:p>
          <w:p w14:paraId="3456B148"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.56</w:t>
            </w:r>
          </w:p>
          <w:p w14:paraId="7CDBED9F"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.54</w:t>
            </w:r>
          </w:p>
          <w:p w14:paraId="1C37DE21"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.13</w:t>
            </w:r>
          </w:p>
        </w:tc>
        <w:tc>
          <w:tcPr>
            <w:tcW w:w="805" w:type="dxa"/>
            <w:tcBorders>
              <w:top w:val="single" w:sz="4" w:space="0" w:color="FFFFFF"/>
              <w:left w:val="single" w:sz="4" w:space="0" w:color="FFFFFF"/>
              <w:bottom w:val="single" w:sz="4" w:space="0" w:color="auto"/>
              <w:right w:val="single" w:sz="4" w:space="0" w:color="FFFFFF"/>
            </w:tcBorders>
          </w:tcPr>
          <w:p w14:paraId="26516B16" w14:textId="77777777" w:rsidR="00885C4E" w:rsidRPr="003C0722" w:rsidRDefault="00885C4E" w:rsidP="00A90341">
            <w:pPr>
              <w:jc w:val="center"/>
              <w:rPr>
                <w:rFonts w:ascii="Times New Roman" w:eastAsia="Calibri" w:hAnsi="Times New Roman" w:cs="Times New Roman"/>
                <w:sz w:val="24"/>
                <w:szCs w:val="24"/>
              </w:rPr>
            </w:pPr>
          </w:p>
          <w:p w14:paraId="1C85EF54"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.76</w:t>
            </w:r>
          </w:p>
          <w:p w14:paraId="593B362B"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.89</w:t>
            </w:r>
          </w:p>
          <w:p w14:paraId="4F99E27E"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.78</w:t>
            </w:r>
          </w:p>
          <w:p w14:paraId="5D92D191"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.76</w:t>
            </w:r>
          </w:p>
          <w:p w14:paraId="647E80B0"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.76</w:t>
            </w:r>
          </w:p>
          <w:p w14:paraId="641BD80C" w14:textId="77777777" w:rsidR="00885C4E" w:rsidRPr="003C0722" w:rsidRDefault="00885C4E" w:rsidP="00A90341">
            <w:pPr>
              <w:jc w:val="center"/>
              <w:rPr>
                <w:rFonts w:ascii="Times New Roman" w:eastAsia="Calibri" w:hAnsi="Times New Roman" w:cs="Times New Roman"/>
                <w:sz w:val="24"/>
                <w:szCs w:val="24"/>
              </w:rPr>
            </w:pPr>
            <w:r w:rsidRPr="003C0722">
              <w:rPr>
                <w:rFonts w:ascii="Times New Roman" w:eastAsia="Calibri" w:hAnsi="Times New Roman" w:cs="Times New Roman"/>
                <w:sz w:val="24"/>
                <w:szCs w:val="24"/>
              </w:rPr>
              <w:t>.94</w:t>
            </w:r>
          </w:p>
        </w:tc>
      </w:tr>
      <w:tr w:rsidR="00885C4E" w:rsidRPr="003C0722" w14:paraId="3CE9EC3D" w14:textId="77777777" w:rsidTr="00A90341">
        <w:trPr>
          <w:trHeight w:val="432"/>
        </w:trPr>
        <w:tc>
          <w:tcPr>
            <w:tcW w:w="9350" w:type="dxa"/>
            <w:gridSpan w:val="7"/>
            <w:tcBorders>
              <w:top w:val="single" w:sz="4" w:space="0" w:color="auto"/>
              <w:left w:val="single" w:sz="4" w:space="0" w:color="FFFFFF"/>
              <w:bottom w:val="nil"/>
              <w:right w:val="single" w:sz="4" w:space="0" w:color="FFFFFF"/>
            </w:tcBorders>
          </w:tcPr>
          <w:p w14:paraId="6D5970F2" w14:textId="77777777" w:rsidR="00885C4E" w:rsidRPr="003C0722" w:rsidRDefault="00885C4E" w:rsidP="00A90341">
            <w:pPr>
              <w:shd w:val="clear" w:color="auto" w:fill="FFFFFF"/>
              <w:outlineLvl w:val="2"/>
              <w:rPr>
                <w:rFonts w:ascii="Times New Roman" w:eastAsia="Times New Roman" w:hAnsi="Times New Roman" w:cs="Times New Roman"/>
                <w:color w:val="222222"/>
                <w:sz w:val="24"/>
                <w:szCs w:val="24"/>
              </w:rPr>
            </w:pPr>
            <w:r w:rsidRPr="003C0722">
              <w:rPr>
                <w:rFonts w:ascii="Times New Roman" w:eastAsia="Times New Roman" w:hAnsi="Times New Roman" w:cs="Times New Roman"/>
                <w:i/>
                <w:color w:val="000000"/>
                <w:sz w:val="24"/>
                <w:szCs w:val="24"/>
              </w:rPr>
              <w:t>Note</w:t>
            </w:r>
            <w:r w:rsidRPr="003C0722">
              <w:rPr>
                <w:rFonts w:ascii="Times New Roman" w:eastAsia="Times New Roman" w:hAnsi="Times New Roman" w:cs="Times New Roman"/>
                <w:sz w:val="24"/>
                <w:szCs w:val="24"/>
              </w:rPr>
              <w:t>.</w:t>
            </w:r>
            <w:r w:rsidRPr="003C0722">
              <w:rPr>
                <w:rFonts w:ascii="Times New Roman" w:eastAsia="Times New Roman" w:hAnsi="Times New Roman" w:cs="Times New Roman"/>
                <w:color w:val="000000"/>
                <w:sz w:val="24"/>
                <w:szCs w:val="24"/>
              </w:rPr>
              <w:t xml:space="preserve"> ACT = Acceptance and Commitment Therapy; AFQ-Y8 = Avoidance and Fusion Questionnaire</w:t>
            </w:r>
            <w:r w:rsidRPr="003C0722">
              <w:rPr>
                <w:rFonts w:ascii="Times New Roman" w:eastAsia="Times New Roman" w:hAnsi="Times New Roman" w:cs="Times New Roman"/>
                <w:b/>
                <w:bCs/>
                <w:color w:val="000000"/>
                <w:sz w:val="24"/>
                <w:szCs w:val="24"/>
              </w:rPr>
              <w:t xml:space="preserve"> </w:t>
            </w:r>
            <w:r w:rsidRPr="003C0722">
              <w:rPr>
                <w:rFonts w:ascii="Times New Roman" w:eastAsia="Times New Roman" w:hAnsi="Times New Roman" w:cs="Times New Roman"/>
                <w:color w:val="000000"/>
                <w:sz w:val="24"/>
                <w:szCs w:val="24"/>
              </w:rPr>
              <w:t>for Youth;</w:t>
            </w:r>
            <w:r w:rsidRPr="003C0722">
              <w:rPr>
                <w:rFonts w:ascii="Times New Roman" w:eastAsia="Times New Roman" w:hAnsi="Times New Roman" w:cs="Times New Roman"/>
                <w:b/>
                <w:bCs/>
                <w:color w:val="000000"/>
                <w:sz w:val="24"/>
                <w:szCs w:val="24"/>
              </w:rPr>
              <w:t xml:space="preserve"> </w:t>
            </w:r>
            <w:r w:rsidRPr="003C0722">
              <w:rPr>
                <w:rFonts w:ascii="Times New Roman" w:eastAsia="Times New Roman" w:hAnsi="Times New Roman" w:cs="Times New Roman"/>
                <w:color w:val="000000"/>
                <w:sz w:val="24"/>
                <w:szCs w:val="24"/>
              </w:rPr>
              <w:t>CAMM =</w:t>
            </w:r>
            <w:r w:rsidRPr="003C0722">
              <w:rPr>
                <w:rFonts w:ascii="Times New Roman" w:eastAsia="Times New Roman" w:hAnsi="Times New Roman" w:cs="Times New Roman"/>
                <w:b/>
                <w:bCs/>
                <w:color w:val="000000"/>
                <w:sz w:val="24"/>
                <w:szCs w:val="24"/>
              </w:rPr>
              <w:t xml:space="preserve"> </w:t>
            </w:r>
            <w:r w:rsidRPr="003C0722">
              <w:rPr>
                <w:rFonts w:ascii="Times New Roman" w:eastAsia="Times New Roman" w:hAnsi="Times New Roman" w:cs="Times New Roman"/>
                <w:color w:val="000000"/>
                <w:sz w:val="24"/>
                <w:szCs w:val="24"/>
              </w:rPr>
              <w:t xml:space="preserve">Child and Adolescent Mindfulness Measure; CBT = </w:t>
            </w:r>
            <w:r w:rsidRPr="003C0722">
              <w:rPr>
                <w:rFonts w:ascii="Times New Roman" w:eastAsia="Times New Roman" w:hAnsi="Times New Roman" w:cs="Times New Roman"/>
                <w:color w:val="000000"/>
                <w:sz w:val="24"/>
                <w:szCs w:val="24"/>
              </w:rPr>
              <w:lastRenderedPageBreak/>
              <w:t>Cognitive Behavioral Therapy; CDI = Children's Depression Inventory; CY-BOCS =</w:t>
            </w:r>
            <w:r w:rsidRPr="003C0722">
              <w:rPr>
                <w:rFonts w:ascii="Times New Roman" w:hAnsi="Times New Roman" w:cs="Times New Roman"/>
                <w:sz w:val="24"/>
                <w:szCs w:val="24"/>
              </w:rPr>
              <w:t xml:space="preserve"> </w:t>
            </w:r>
            <w:r w:rsidRPr="003C0722">
              <w:rPr>
                <w:rFonts w:ascii="Times New Roman" w:eastAsia="Times New Roman" w:hAnsi="Times New Roman" w:cs="Times New Roman"/>
                <w:color w:val="000000"/>
                <w:sz w:val="24"/>
                <w:szCs w:val="24"/>
              </w:rPr>
              <w:t>Children’s Yale-Brown Obsessive Compulsive Scale</w:t>
            </w:r>
            <w:r w:rsidRPr="003C0722">
              <w:rPr>
                <w:rFonts w:ascii="Times New Roman" w:eastAsia="Times New Roman" w:hAnsi="Times New Roman" w:cs="Times New Roman"/>
                <w:color w:val="222222"/>
                <w:sz w:val="24"/>
                <w:szCs w:val="24"/>
              </w:rPr>
              <w:t xml:space="preserve">; </w:t>
            </w:r>
            <w:r w:rsidRPr="003C0722">
              <w:rPr>
                <w:rFonts w:ascii="Times New Roman" w:eastAsia="Times New Roman" w:hAnsi="Times New Roman" w:cs="Times New Roman"/>
                <w:color w:val="000000"/>
                <w:sz w:val="24"/>
                <w:szCs w:val="24"/>
              </w:rPr>
              <w:t>VLQ = Valued Living Questionnaire.</w:t>
            </w:r>
          </w:p>
          <w:p w14:paraId="1B4EE668" w14:textId="77777777" w:rsidR="00885C4E" w:rsidRPr="003C0722" w:rsidRDefault="00885C4E" w:rsidP="00A90341">
            <w:pPr>
              <w:shd w:val="clear" w:color="auto" w:fill="FFFFFF"/>
              <w:outlineLvl w:val="2"/>
              <w:rPr>
                <w:rFonts w:ascii="Times New Roman" w:eastAsia="Times New Roman" w:hAnsi="Times New Roman" w:cs="Times New Roman"/>
                <w:i/>
                <w:color w:val="000000"/>
                <w:sz w:val="24"/>
                <w:szCs w:val="24"/>
              </w:rPr>
            </w:pPr>
          </w:p>
        </w:tc>
      </w:tr>
    </w:tbl>
    <w:p w14:paraId="7518AC6F" w14:textId="77777777" w:rsidR="00885C4E" w:rsidRPr="003C0722" w:rsidRDefault="00885C4E" w:rsidP="00A90341">
      <w:pPr>
        <w:rPr>
          <w:rFonts w:ascii="Times New Roman" w:hAnsi="Times New Roman" w:cs="Times New Roman"/>
        </w:rPr>
      </w:pPr>
      <w:r w:rsidRPr="003C0722">
        <w:rPr>
          <w:rFonts w:ascii="Times New Roman" w:hAnsi="Times New Roman" w:cs="Times New Roman"/>
        </w:rPr>
        <w:lastRenderedPageBreak/>
        <w:br w:type="page"/>
      </w:r>
    </w:p>
    <w:tbl>
      <w:tblPr>
        <w:tblW w:w="10710" w:type="dxa"/>
        <w:tblLayout w:type="fixed"/>
        <w:tblLook w:val="00A0" w:firstRow="1" w:lastRow="0" w:firstColumn="1" w:lastColumn="0" w:noHBand="0" w:noVBand="0"/>
      </w:tblPr>
      <w:tblGrid>
        <w:gridCol w:w="1260"/>
        <w:gridCol w:w="1050"/>
        <w:gridCol w:w="1050"/>
        <w:gridCol w:w="1050"/>
        <w:gridCol w:w="1050"/>
        <w:gridCol w:w="1050"/>
        <w:gridCol w:w="1050"/>
        <w:gridCol w:w="1050"/>
        <w:gridCol w:w="1050"/>
        <w:gridCol w:w="1050"/>
      </w:tblGrid>
      <w:tr w:rsidR="00885C4E" w:rsidRPr="003C0722" w14:paraId="6A0708C5" w14:textId="77777777" w:rsidTr="00A90341">
        <w:tc>
          <w:tcPr>
            <w:tcW w:w="10710" w:type="dxa"/>
            <w:gridSpan w:val="10"/>
            <w:tcBorders>
              <w:bottom w:val="single" w:sz="4" w:space="0" w:color="auto"/>
            </w:tcBorders>
          </w:tcPr>
          <w:p w14:paraId="4E9C1B14" w14:textId="77777777" w:rsidR="00885C4E" w:rsidRPr="003C0722" w:rsidRDefault="00885C4E" w:rsidP="00A90341">
            <w:pPr>
              <w:spacing w:after="0"/>
              <w:rPr>
                <w:rFonts w:ascii="Times New Roman" w:hAnsi="Times New Roman" w:cs="Times New Roman"/>
                <w:sz w:val="20"/>
                <w:szCs w:val="20"/>
              </w:rPr>
            </w:pPr>
            <w:r w:rsidRPr="003C0722">
              <w:rPr>
                <w:rFonts w:ascii="Times New Roman" w:hAnsi="Times New Roman" w:cs="Times New Roman"/>
                <w:sz w:val="20"/>
                <w:szCs w:val="20"/>
              </w:rPr>
              <w:lastRenderedPageBreak/>
              <w:t>Table 2</w:t>
            </w:r>
          </w:p>
          <w:p w14:paraId="55C7B8BD" w14:textId="77777777" w:rsidR="00885C4E" w:rsidRPr="003C0722" w:rsidRDefault="00885C4E" w:rsidP="00A90341">
            <w:pPr>
              <w:spacing w:after="0"/>
              <w:rPr>
                <w:rFonts w:ascii="Times New Roman" w:hAnsi="Times New Roman" w:cs="Times New Roman"/>
                <w:bCs/>
                <w:sz w:val="20"/>
                <w:szCs w:val="20"/>
              </w:rPr>
            </w:pPr>
            <w:r w:rsidRPr="003C0722">
              <w:rPr>
                <w:rFonts w:ascii="Times New Roman" w:hAnsi="Times New Roman" w:cs="Times New Roman"/>
                <w:i/>
                <w:sz w:val="20"/>
                <w:szCs w:val="20"/>
              </w:rPr>
              <w:t>Means and Standard Deviations of Outcome Measures at Each Time-Point by Condition</w:t>
            </w:r>
          </w:p>
        </w:tc>
      </w:tr>
      <w:tr w:rsidR="00885C4E" w:rsidRPr="003C0722" w14:paraId="5AEE052C" w14:textId="77777777" w:rsidTr="00A90341">
        <w:tc>
          <w:tcPr>
            <w:tcW w:w="1260" w:type="dxa"/>
            <w:tcBorders>
              <w:top w:val="single" w:sz="4" w:space="0" w:color="auto"/>
            </w:tcBorders>
          </w:tcPr>
          <w:p w14:paraId="2AE84CCD" w14:textId="77777777" w:rsidR="00885C4E" w:rsidRPr="003C0722" w:rsidRDefault="00885C4E" w:rsidP="00A90341">
            <w:pPr>
              <w:spacing w:after="0"/>
              <w:rPr>
                <w:rFonts w:ascii="Times New Roman" w:hAnsi="Times New Roman" w:cs="Times New Roman"/>
                <w:sz w:val="20"/>
                <w:szCs w:val="20"/>
              </w:rPr>
            </w:pPr>
          </w:p>
        </w:tc>
        <w:tc>
          <w:tcPr>
            <w:tcW w:w="3150" w:type="dxa"/>
            <w:gridSpan w:val="3"/>
            <w:tcBorders>
              <w:top w:val="single" w:sz="4" w:space="0" w:color="auto"/>
              <w:bottom w:val="single" w:sz="4" w:space="0" w:color="auto"/>
            </w:tcBorders>
            <w:hideMark/>
          </w:tcPr>
          <w:p w14:paraId="2CD72925" w14:textId="77777777" w:rsidR="00885C4E" w:rsidRPr="003C0722" w:rsidRDefault="00885C4E" w:rsidP="00A90341">
            <w:pPr>
              <w:spacing w:after="0"/>
              <w:jc w:val="center"/>
              <w:rPr>
                <w:rFonts w:ascii="Times New Roman" w:hAnsi="Times New Roman" w:cs="Times New Roman"/>
                <w:bCs/>
                <w:sz w:val="20"/>
                <w:szCs w:val="20"/>
              </w:rPr>
            </w:pPr>
            <w:r w:rsidRPr="003C0722">
              <w:rPr>
                <w:rFonts w:ascii="Times New Roman" w:hAnsi="Times New Roman" w:cs="Times New Roman"/>
                <w:bCs/>
                <w:sz w:val="20"/>
                <w:szCs w:val="20"/>
              </w:rPr>
              <w:t>ACT</w:t>
            </w:r>
            <w:r>
              <w:rPr>
                <w:rFonts w:ascii="Times New Roman" w:hAnsi="Times New Roman" w:cs="Times New Roman"/>
                <w:bCs/>
                <w:sz w:val="20"/>
                <w:szCs w:val="20"/>
              </w:rPr>
              <w:t xml:space="preserve"> + SSRI</w:t>
            </w:r>
          </w:p>
        </w:tc>
        <w:tc>
          <w:tcPr>
            <w:tcW w:w="3150" w:type="dxa"/>
            <w:gridSpan w:val="3"/>
            <w:tcBorders>
              <w:top w:val="single" w:sz="4" w:space="0" w:color="auto"/>
              <w:bottom w:val="single" w:sz="4" w:space="0" w:color="auto"/>
            </w:tcBorders>
            <w:hideMark/>
          </w:tcPr>
          <w:p w14:paraId="55522DA8" w14:textId="77777777" w:rsidR="00885C4E" w:rsidRPr="003C0722" w:rsidRDefault="00885C4E" w:rsidP="00A90341">
            <w:pPr>
              <w:spacing w:after="0"/>
              <w:jc w:val="center"/>
              <w:rPr>
                <w:rFonts w:ascii="Times New Roman" w:hAnsi="Times New Roman" w:cs="Times New Roman"/>
                <w:bCs/>
                <w:sz w:val="20"/>
                <w:szCs w:val="20"/>
              </w:rPr>
            </w:pPr>
            <w:r w:rsidRPr="003C0722">
              <w:rPr>
                <w:rFonts w:ascii="Times New Roman" w:hAnsi="Times New Roman" w:cs="Times New Roman"/>
                <w:bCs/>
                <w:sz w:val="20"/>
                <w:szCs w:val="20"/>
              </w:rPr>
              <w:t>CBT</w:t>
            </w:r>
            <w:r>
              <w:rPr>
                <w:rFonts w:ascii="Times New Roman" w:hAnsi="Times New Roman" w:cs="Times New Roman"/>
                <w:bCs/>
                <w:sz w:val="20"/>
                <w:szCs w:val="20"/>
              </w:rPr>
              <w:t xml:space="preserve"> + SSRI</w:t>
            </w:r>
          </w:p>
        </w:tc>
        <w:tc>
          <w:tcPr>
            <w:tcW w:w="3150" w:type="dxa"/>
            <w:gridSpan w:val="3"/>
            <w:tcBorders>
              <w:top w:val="single" w:sz="4" w:space="0" w:color="auto"/>
              <w:bottom w:val="single" w:sz="4" w:space="0" w:color="auto"/>
            </w:tcBorders>
          </w:tcPr>
          <w:p w14:paraId="4CAE6F3B" w14:textId="77777777" w:rsidR="00885C4E" w:rsidRPr="003C0722" w:rsidRDefault="00885C4E" w:rsidP="00A90341">
            <w:pPr>
              <w:spacing w:after="0"/>
              <w:jc w:val="center"/>
              <w:rPr>
                <w:rFonts w:ascii="Times New Roman" w:hAnsi="Times New Roman" w:cs="Times New Roman"/>
                <w:bCs/>
                <w:sz w:val="20"/>
                <w:szCs w:val="20"/>
              </w:rPr>
            </w:pPr>
            <w:r>
              <w:rPr>
                <w:rFonts w:ascii="Times New Roman" w:hAnsi="Times New Roman" w:cs="Times New Roman"/>
                <w:bCs/>
                <w:sz w:val="20"/>
                <w:szCs w:val="20"/>
              </w:rPr>
              <w:t>Continued SSRI</w:t>
            </w:r>
          </w:p>
        </w:tc>
      </w:tr>
      <w:tr w:rsidR="00885C4E" w:rsidRPr="003C0722" w14:paraId="3D59F913" w14:textId="77777777" w:rsidTr="00A90341">
        <w:tc>
          <w:tcPr>
            <w:tcW w:w="1260" w:type="dxa"/>
          </w:tcPr>
          <w:p w14:paraId="7849418C" w14:textId="77777777" w:rsidR="00885C4E" w:rsidRPr="003C0722" w:rsidRDefault="00885C4E" w:rsidP="00A90341">
            <w:pPr>
              <w:spacing w:after="0"/>
              <w:rPr>
                <w:rFonts w:ascii="Times New Roman" w:hAnsi="Times New Roman" w:cs="Times New Roman"/>
                <w:sz w:val="20"/>
                <w:szCs w:val="20"/>
              </w:rPr>
            </w:pPr>
          </w:p>
        </w:tc>
        <w:tc>
          <w:tcPr>
            <w:tcW w:w="1050" w:type="dxa"/>
            <w:tcBorders>
              <w:top w:val="single" w:sz="4" w:space="0" w:color="auto"/>
            </w:tcBorders>
            <w:hideMark/>
          </w:tcPr>
          <w:p w14:paraId="2D648C86" w14:textId="77777777" w:rsidR="00885C4E" w:rsidRPr="003C0722" w:rsidRDefault="00885C4E" w:rsidP="00A90341">
            <w:pPr>
              <w:spacing w:after="0"/>
              <w:jc w:val="center"/>
              <w:rPr>
                <w:rFonts w:ascii="Times New Roman" w:hAnsi="Times New Roman" w:cs="Times New Roman"/>
                <w:bCs/>
                <w:sz w:val="20"/>
                <w:szCs w:val="20"/>
              </w:rPr>
            </w:pPr>
            <w:r>
              <w:rPr>
                <w:rFonts w:ascii="Times New Roman" w:hAnsi="Times New Roman" w:cs="Times New Roman"/>
                <w:bCs/>
                <w:sz w:val="20"/>
                <w:szCs w:val="20"/>
              </w:rPr>
              <w:t>Pre-T</w:t>
            </w:r>
            <w:r w:rsidRPr="003C0722">
              <w:rPr>
                <w:rFonts w:ascii="Times New Roman" w:hAnsi="Times New Roman" w:cs="Times New Roman"/>
                <w:bCs/>
                <w:sz w:val="20"/>
                <w:szCs w:val="20"/>
              </w:rPr>
              <w:t>reatment</w:t>
            </w:r>
          </w:p>
        </w:tc>
        <w:tc>
          <w:tcPr>
            <w:tcW w:w="1050" w:type="dxa"/>
            <w:tcBorders>
              <w:top w:val="single" w:sz="4" w:space="0" w:color="auto"/>
            </w:tcBorders>
            <w:hideMark/>
          </w:tcPr>
          <w:p w14:paraId="056FC37B" w14:textId="77777777" w:rsidR="00885C4E" w:rsidRPr="003C0722" w:rsidRDefault="00885C4E" w:rsidP="00A90341">
            <w:pPr>
              <w:spacing w:after="0"/>
              <w:jc w:val="center"/>
              <w:rPr>
                <w:rFonts w:ascii="Times New Roman" w:hAnsi="Times New Roman" w:cs="Times New Roman"/>
                <w:bCs/>
                <w:sz w:val="20"/>
                <w:szCs w:val="20"/>
              </w:rPr>
            </w:pPr>
            <w:r>
              <w:rPr>
                <w:rFonts w:ascii="Times New Roman" w:hAnsi="Times New Roman" w:cs="Times New Roman"/>
                <w:bCs/>
                <w:sz w:val="20"/>
                <w:szCs w:val="20"/>
              </w:rPr>
              <w:t>Post-T</w:t>
            </w:r>
            <w:r w:rsidRPr="003C0722">
              <w:rPr>
                <w:rFonts w:ascii="Times New Roman" w:hAnsi="Times New Roman" w:cs="Times New Roman"/>
                <w:bCs/>
                <w:sz w:val="20"/>
                <w:szCs w:val="20"/>
              </w:rPr>
              <w:t>reatment</w:t>
            </w:r>
          </w:p>
        </w:tc>
        <w:tc>
          <w:tcPr>
            <w:tcW w:w="1050" w:type="dxa"/>
            <w:tcBorders>
              <w:top w:val="single" w:sz="4" w:space="0" w:color="auto"/>
            </w:tcBorders>
            <w:hideMark/>
          </w:tcPr>
          <w:p w14:paraId="2BAAEE25" w14:textId="77777777" w:rsidR="00885C4E" w:rsidRPr="003C0722" w:rsidRDefault="00885C4E" w:rsidP="00A90341">
            <w:pPr>
              <w:spacing w:after="0"/>
              <w:jc w:val="center"/>
              <w:rPr>
                <w:rFonts w:ascii="Times New Roman" w:hAnsi="Times New Roman" w:cs="Times New Roman"/>
                <w:bCs/>
                <w:sz w:val="20"/>
                <w:szCs w:val="20"/>
              </w:rPr>
            </w:pPr>
            <w:r w:rsidRPr="003C0722">
              <w:rPr>
                <w:rFonts w:ascii="Times New Roman" w:hAnsi="Times New Roman" w:cs="Times New Roman"/>
                <w:bCs/>
                <w:sz w:val="20"/>
                <w:szCs w:val="20"/>
              </w:rPr>
              <w:t>3-Month Follow-up</w:t>
            </w:r>
          </w:p>
        </w:tc>
        <w:tc>
          <w:tcPr>
            <w:tcW w:w="1050" w:type="dxa"/>
            <w:tcBorders>
              <w:top w:val="single" w:sz="4" w:space="0" w:color="auto"/>
            </w:tcBorders>
            <w:hideMark/>
          </w:tcPr>
          <w:p w14:paraId="577EDE93" w14:textId="77777777" w:rsidR="00885C4E" w:rsidRPr="003C0722" w:rsidRDefault="00885C4E" w:rsidP="00A90341">
            <w:pPr>
              <w:spacing w:after="0"/>
              <w:jc w:val="center"/>
              <w:rPr>
                <w:rFonts w:ascii="Times New Roman" w:hAnsi="Times New Roman" w:cs="Times New Roman"/>
                <w:bCs/>
                <w:sz w:val="20"/>
                <w:szCs w:val="20"/>
              </w:rPr>
            </w:pPr>
            <w:r>
              <w:rPr>
                <w:rFonts w:ascii="Times New Roman" w:hAnsi="Times New Roman" w:cs="Times New Roman"/>
                <w:bCs/>
                <w:sz w:val="20"/>
                <w:szCs w:val="20"/>
              </w:rPr>
              <w:t>Pre-T</w:t>
            </w:r>
            <w:r w:rsidRPr="003C0722">
              <w:rPr>
                <w:rFonts w:ascii="Times New Roman" w:hAnsi="Times New Roman" w:cs="Times New Roman"/>
                <w:bCs/>
                <w:sz w:val="20"/>
                <w:szCs w:val="20"/>
              </w:rPr>
              <w:t>reatment</w:t>
            </w:r>
          </w:p>
        </w:tc>
        <w:tc>
          <w:tcPr>
            <w:tcW w:w="1050" w:type="dxa"/>
            <w:tcBorders>
              <w:top w:val="single" w:sz="4" w:space="0" w:color="auto"/>
            </w:tcBorders>
            <w:hideMark/>
          </w:tcPr>
          <w:p w14:paraId="392DA523" w14:textId="77777777" w:rsidR="00885C4E" w:rsidRPr="003C0722" w:rsidRDefault="00885C4E" w:rsidP="00A90341">
            <w:pPr>
              <w:spacing w:after="0"/>
              <w:jc w:val="center"/>
              <w:rPr>
                <w:rFonts w:ascii="Times New Roman" w:hAnsi="Times New Roman" w:cs="Times New Roman"/>
                <w:bCs/>
                <w:sz w:val="20"/>
                <w:szCs w:val="20"/>
              </w:rPr>
            </w:pPr>
            <w:r>
              <w:rPr>
                <w:rFonts w:ascii="Times New Roman" w:hAnsi="Times New Roman" w:cs="Times New Roman"/>
                <w:bCs/>
                <w:sz w:val="20"/>
                <w:szCs w:val="20"/>
              </w:rPr>
              <w:t>Post-T</w:t>
            </w:r>
            <w:r w:rsidRPr="003C0722">
              <w:rPr>
                <w:rFonts w:ascii="Times New Roman" w:hAnsi="Times New Roman" w:cs="Times New Roman"/>
                <w:bCs/>
                <w:sz w:val="20"/>
                <w:szCs w:val="20"/>
              </w:rPr>
              <w:t>reatment</w:t>
            </w:r>
          </w:p>
        </w:tc>
        <w:tc>
          <w:tcPr>
            <w:tcW w:w="1050" w:type="dxa"/>
            <w:tcBorders>
              <w:top w:val="single" w:sz="4" w:space="0" w:color="auto"/>
            </w:tcBorders>
            <w:hideMark/>
          </w:tcPr>
          <w:p w14:paraId="27251399" w14:textId="77777777" w:rsidR="00885C4E" w:rsidRPr="003C0722" w:rsidRDefault="00885C4E" w:rsidP="00A90341">
            <w:pPr>
              <w:spacing w:after="0"/>
              <w:jc w:val="center"/>
              <w:rPr>
                <w:rFonts w:ascii="Times New Roman" w:hAnsi="Times New Roman" w:cs="Times New Roman"/>
                <w:bCs/>
                <w:sz w:val="20"/>
                <w:szCs w:val="20"/>
              </w:rPr>
            </w:pPr>
            <w:r w:rsidRPr="003C0722">
              <w:rPr>
                <w:rFonts w:ascii="Times New Roman" w:hAnsi="Times New Roman" w:cs="Times New Roman"/>
                <w:bCs/>
                <w:sz w:val="20"/>
                <w:szCs w:val="20"/>
              </w:rPr>
              <w:t>3-Month Follow-up</w:t>
            </w:r>
          </w:p>
        </w:tc>
        <w:tc>
          <w:tcPr>
            <w:tcW w:w="1050" w:type="dxa"/>
            <w:tcBorders>
              <w:top w:val="single" w:sz="4" w:space="0" w:color="auto"/>
            </w:tcBorders>
          </w:tcPr>
          <w:p w14:paraId="546D8CED" w14:textId="77777777" w:rsidR="00885C4E" w:rsidRPr="003C0722" w:rsidRDefault="00885C4E" w:rsidP="00A90341">
            <w:pPr>
              <w:spacing w:after="0"/>
              <w:jc w:val="center"/>
              <w:rPr>
                <w:rFonts w:ascii="Times New Roman" w:hAnsi="Times New Roman" w:cs="Times New Roman"/>
                <w:bCs/>
                <w:sz w:val="20"/>
                <w:szCs w:val="20"/>
              </w:rPr>
            </w:pPr>
            <w:r>
              <w:rPr>
                <w:rFonts w:ascii="Times New Roman" w:hAnsi="Times New Roman" w:cs="Times New Roman"/>
                <w:bCs/>
                <w:sz w:val="20"/>
                <w:szCs w:val="20"/>
              </w:rPr>
              <w:t>Pre-T</w:t>
            </w:r>
            <w:r w:rsidRPr="003C0722">
              <w:rPr>
                <w:rFonts w:ascii="Times New Roman" w:hAnsi="Times New Roman" w:cs="Times New Roman"/>
                <w:bCs/>
                <w:sz w:val="20"/>
                <w:szCs w:val="20"/>
              </w:rPr>
              <w:t>reatment</w:t>
            </w:r>
          </w:p>
        </w:tc>
        <w:tc>
          <w:tcPr>
            <w:tcW w:w="1050" w:type="dxa"/>
            <w:tcBorders>
              <w:top w:val="single" w:sz="4" w:space="0" w:color="auto"/>
            </w:tcBorders>
          </w:tcPr>
          <w:p w14:paraId="09C450B8" w14:textId="77777777" w:rsidR="00885C4E" w:rsidRPr="003C0722" w:rsidRDefault="00885C4E" w:rsidP="00A90341">
            <w:pPr>
              <w:spacing w:after="0"/>
              <w:jc w:val="center"/>
              <w:rPr>
                <w:rFonts w:ascii="Times New Roman" w:hAnsi="Times New Roman" w:cs="Times New Roman"/>
                <w:bCs/>
                <w:sz w:val="20"/>
                <w:szCs w:val="20"/>
              </w:rPr>
            </w:pPr>
            <w:r>
              <w:rPr>
                <w:rFonts w:ascii="Times New Roman" w:hAnsi="Times New Roman" w:cs="Times New Roman"/>
                <w:bCs/>
                <w:sz w:val="20"/>
                <w:szCs w:val="20"/>
              </w:rPr>
              <w:t>Post-T</w:t>
            </w:r>
            <w:r w:rsidRPr="003C0722">
              <w:rPr>
                <w:rFonts w:ascii="Times New Roman" w:hAnsi="Times New Roman" w:cs="Times New Roman"/>
                <w:bCs/>
                <w:sz w:val="20"/>
                <w:szCs w:val="20"/>
              </w:rPr>
              <w:t>reatment</w:t>
            </w:r>
          </w:p>
        </w:tc>
        <w:tc>
          <w:tcPr>
            <w:tcW w:w="1050" w:type="dxa"/>
            <w:tcBorders>
              <w:top w:val="single" w:sz="4" w:space="0" w:color="auto"/>
            </w:tcBorders>
          </w:tcPr>
          <w:p w14:paraId="4B59568B" w14:textId="77777777" w:rsidR="00885C4E" w:rsidRPr="003C0722" w:rsidRDefault="00885C4E" w:rsidP="00A90341">
            <w:pPr>
              <w:spacing w:after="0"/>
              <w:jc w:val="center"/>
              <w:rPr>
                <w:rFonts w:ascii="Times New Roman" w:hAnsi="Times New Roman" w:cs="Times New Roman"/>
                <w:bCs/>
                <w:sz w:val="20"/>
                <w:szCs w:val="20"/>
              </w:rPr>
            </w:pPr>
            <w:r w:rsidRPr="003C0722">
              <w:rPr>
                <w:rFonts w:ascii="Times New Roman" w:hAnsi="Times New Roman" w:cs="Times New Roman"/>
                <w:bCs/>
                <w:sz w:val="20"/>
                <w:szCs w:val="20"/>
              </w:rPr>
              <w:t>3-Month Follow-up</w:t>
            </w:r>
          </w:p>
        </w:tc>
      </w:tr>
      <w:tr w:rsidR="00885C4E" w:rsidRPr="003C0722" w14:paraId="1C73E79C" w14:textId="77777777" w:rsidTr="00A90341">
        <w:tc>
          <w:tcPr>
            <w:tcW w:w="1260" w:type="dxa"/>
            <w:tcBorders>
              <w:bottom w:val="single" w:sz="4" w:space="0" w:color="auto"/>
            </w:tcBorders>
            <w:hideMark/>
          </w:tcPr>
          <w:p w14:paraId="3FB51AEE" w14:textId="77777777" w:rsidR="00885C4E" w:rsidRPr="003C0722" w:rsidRDefault="00885C4E" w:rsidP="00A90341">
            <w:pPr>
              <w:tabs>
                <w:tab w:val="left" w:pos="1110"/>
              </w:tabs>
              <w:spacing w:after="0"/>
              <w:rPr>
                <w:rFonts w:ascii="Times New Roman" w:hAnsi="Times New Roman" w:cs="Times New Roman"/>
                <w:sz w:val="20"/>
                <w:szCs w:val="20"/>
              </w:rPr>
            </w:pPr>
            <w:r w:rsidRPr="003C0722">
              <w:rPr>
                <w:rFonts w:ascii="Times New Roman" w:hAnsi="Times New Roman" w:cs="Times New Roman"/>
                <w:sz w:val="20"/>
                <w:szCs w:val="20"/>
              </w:rPr>
              <w:tab/>
            </w:r>
          </w:p>
        </w:tc>
        <w:tc>
          <w:tcPr>
            <w:tcW w:w="1050" w:type="dxa"/>
            <w:tcBorders>
              <w:bottom w:val="single" w:sz="4" w:space="0" w:color="auto"/>
            </w:tcBorders>
            <w:hideMark/>
          </w:tcPr>
          <w:p w14:paraId="21D6EBD0"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iCs/>
                <w:sz w:val="20"/>
                <w:szCs w:val="20"/>
              </w:rPr>
              <w:t xml:space="preserve">(n </w:t>
            </w:r>
            <w:r w:rsidRPr="003C0722">
              <w:rPr>
                <w:rFonts w:ascii="Times New Roman" w:hAnsi="Times New Roman" w:cs="Times New Roman"/>
                <w:sz w:val="20"/>
                <w:szCs w:val="20"/>
              </w:rPr>
              <w:t>= 22)</w:t>
            </w:r>
          </w:p>
        </w:tc>
        <w:tc>
          <w:tcPr>
            <w:tcW w:w="1050" w:type="dxa"/>
            <w:tcBorders>
              <w:bottom w:val="single" w:sz="4" w:space="0" w:color="auto"/>
            </w:tcBorders>
            <w:hideMark/>
          </w:tcPr>
          <w:p w14:paraId="4D214BC0" w14:textId="77777777" w:rsidR="00885C4E" w:rsidRPr="003C0722" w:rsidRDefault="00885C4E" w:rsidP="00A90341">
            <w:pPr>
              <w:spacing w:after="0"/>
              <w:jc w:val="center"/>
              <w:rPr>
                <w:rFonts w:ascii="Times New Roman" w:hAnsi="Times New Roman" w:cs="Times New Roman"/>
                <w:iCs/>
                <w:sz w:val="20"/>
                <w:szCs w:val="20"/>
              </w:rPr>
            </w:pPr>
            <w:r w:rsidRPr="003C0722">
              <w:rPr>
                <w:rFonts w:ascii="Times New Roman" w:hAnsi="Times New Roman" w:cs="Times New Roman"/>
                <w:iCs/>
                <w:sz w:val="20"/>
                <w:szCs w:val="20"/>
              </w:rPr>
              <w:t xml:space="preserve">(n </w:t>
            </w:r>
            <w:r w:rsidRPr="003C0722">
              <w:rPr>
                <w:rFonts w:ascii="Times New Roman" w:hAnsi="Times New Roman" w:cs="Times New Roman"/>
                <w:sz w:val="20"/>
                <w:szCs w:val="20"/>
              </w:rPr>
              <w:t>= 20)</w:t>
            </w:r>
          </w:p>
        </w:tc>
        <w:tc>
          <w:tcPr>
            <w:tcW w:w="1050" w:type="dxa"/>
            <w:tcBorders>
              <w:bottom w:val="single" w:sz="4" w:space="0" w:color="auto"/>
            </w:tcBorders>
            <w:hideMark/>
          </w:tcPr>
          <w:p w14:paraId="1163DFA4" w14:textId="77777777" w:rsidR="00885C4E" w:rsidRPr="003C0722" w:rsidRDefault="00885C4E" w:rsidP="00A90341">
            <w:pPr>
              <w:spacing w:after="0"/>
              <w:jc w:val="center"/>
              <w:rPr>
                <w:rFonts w:ascii="Times New Roman" w:hAnsi="Times New Roman" w:cs="Times New Roman"/>
                <w:iCs/>
                <w:sz w:val="20"/>
                <w:szCs w:val="20"/>
              </w:rPr>
            </w:pPr>
            <w:r w:rsidRPr="003C0722">
              <w:rPr>
                <w:rFonts w:ascii="Times New Roman" w:hAnsi="Times New Roman" w:cs="Times New Roman"/>
                <w:iCs/>
                <w:sz w:val="20"/>
                <w:szCs w:val="20"/>
              </w:rPr>
              <w:t xml:space="preserve">(n </w:t>
            </w:r>
            <w:r w:rsidRPr="003C0722">
              <w:rPr>
                <w:rFonts w:ascii="Times New Roman" w:hAnsi="Times New Roman" w:cs="Times New Roman"/>
                <w:sz w:val="20"/>
                <w:szCs w:val="20"/>
              </w:rPr>
              <w:t>= 17)</w:t>
            </w:r>
          </w:p>
        </w:tc>
        <w:tc>
          <w:tcPr>
            <w:tcW w:w="1050" w:type="dxa"/>
            <w:tcBorders>
              <w:bottom w:val="single" w:sz="4" w:space="0" w:color="auto"/>
            </w:tcBorders>
            <w:hideMark/>
          </w:tcPr>
          <w:p w14:paraId="3F8756B8"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iCs/>
                <w:sz w:val="20"/>
                <w:szCs w:val="20"/>
              </w:rPr>
              <w:t xml:space="preserve">(n </w:t>
            </w:r>
            <w:r w:rsidRPr="003C0722">
              <w:rPr>
                <w:rFonts w:ascii="Times New Roman" w:hAnsi="Times New Roman" w:cs="Times New Roman"/>
                <w:sz w:val="20"/>
                <w:szCs w:val="20"/>
              </w:rPr>
              <w:t>= 22)</w:t>
            </w:r>
          </w:p>
        </w:tc>
        <w:tc>
          <w:tcPr>
            <w:tcW w:w="1050" w:type="dxa"/>
            <w:tcBorders>
              <w:bottom w:val="single" w:sz="4" w:space="0" w:color="auto"/>
            </w:tcBorders>
            <w:hideMark/>
          </w:tcPr>
          <w:p w14:paraId="461696E7"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iCs/>
                <w:sz w:val="20"/>
                <w:szCs w:val="20"/>
              </w:rPr>
              <w:t xml:space="preserve">(n </w:t>
            </w:r>
            <w:r w:rsidRPr="003C0722">
              <w:rPr>
                <w:rFonts w:ascii="Times New Roman" w:hAnsi="Times New Roman" w:cs="Times New Roman"/>
                <w:sz w:val="20"/>
                <w:szCs w:val="20"/>
              </w:rPr>
              <w:t>= 19)</w:t>
            </w:r>
          </w:p>
        </w:tc>
        <w:tc>
          <w:tcPr>
            <w:tcW w:w="1050" w:type="dxa"/>
            <w:tcBorders>
              <w:bottom w:val="single" w:sz="4" w:space="0" w:color="auto"/>
            </w:tcBorders>
            <w:hideMark/>
          </w:tcPr>
          <w:p w14:paraId="6BA7EF63"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iCs/>
                <w:sz w:val="20"/>
                <w:szCs w:val="20"/>
              </w:rPr>
              <w:t xml:space="preserve">(n </w:t>
            </w:r>
            <w:r w:rsidRPr="003C0722">
              <w:rPr>
                <w:rFonts w:ascii="Times New Roman" w:hAnsi="Times New Roman" w:cs="Times New Roman"/>
                <w:sz w:val="20"/>
                <w:szCs w:val="20"/>
              </w:rPr>
              <w:t>= 16)</w:t>
            </w:r>
          </w:p>
        </w:tc>
        <w:tc>
          <w:tcPr>
            <w:tcW w:w="1050" w:type="dxa"/>
            <w:tcBorders>
              <w:bottom w:val="single" w:sz="4" w:space="0" w:color="auto"/>
            </w:tcBorders>
          </w:tcPr>
          <w:p w14:paraId="24979025"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iCs/>
                <w:sz w:val="20"/>
                <w:szCs w:val="20"/>
              </w:rPr>
              <w:t xml:space="preserve">(n </w:t>
            </w:r>
            <w:r w:rsidRPr="003C0722">
              <w:rPr>
                <w:rFonts w:ascii="Times New Roman" w:hAnsi="Times New Roman" w:cs="Times New Roman"/>
                <w:sz w:val="20"/>
                <w:szCs w:val="20"/>
              </w:rPr>
              <w:t>= 25)</w:t>
            </w:r>
          </w:p>
        </w:tc>
        <w:tc>
          <w:tcPr>
            <w:tcW w:w="1050" w:type="dxa"/>
            <w:tcBorders>
              <w:bottom w:val="single" w:sz="4" w:space="0" w:color="auto"/>
            </w:tcBorders>
          </w:tcPr>
          <w:p w14:paraId="65819390" w14:textId="77777777" w:rsidR="00885C4E" w:rsidRPr="003C0722" w:rsidRDefault="00885C4E" w:rsidP="00A90341">
            <w:pPr>
              <w:spacing w:after="0"/>
              <w:jc w:val="center"/>
              <w:rPr>
                <w:rFonts w:ascii="Times New Roman" w:hAnsi="Times New Roman" w:cs="Times New Roman"/>
                <w:iCs/>
                <w:sz w:val="20"/>
                <w:szCs w:val="20"/>
              </w:rPr>
            </w:pPr>
            <w:r w:rsidRPr="003C0722">
              <w:rPr>
                <w:rFonts w:ascii="Times New Roman" w:hAnsi="Times New Roman" w:cs="Times New Roman"/>
                <w:iCs/>
                <w:sz w:val="20"/>
                <w:szCs w:val="20"/>
              </w:rPr>
              <w:t xml:space="preserve">(n </w:t>
            </w:r>
            <w:r w:rsidRPr="003C0722">
              <w:rPr>
                <w:rFonts w:ascii="Times New Roman" w:hAnsi="Times New Roman" w:cs="Times New Roman"/>
                <w:sz w:val="20"/>
                <w:szCs w:val="20"/>
              </w:rPr>
              <w:t>= 25)</w:t>
            </w:r>
          </w:p>
        </w:tc>
        <w:tc>
          <w:tcPr>
            <w:tcW w:w="1050" w:type="dxa"/>
            <w:tcBorders>
              <w:bottom w:val="single" w:sz="4" w:space="0" w:color="auto"/>
            </w:tcBorders>
          </w:tcPr>
          <w:p w14:paraId="3706D707" w14:textId="77777777" w:rsidR="00885C4E" w:rsidRPr="003C0722" w:rsidRDefault="00885C4E" w:rsidP="00A90341">
            <w:pPr>
              <w:spacing w:after="0"/>
              <w:jc w:val="center"/>
              <w:rPr>
                <w:rFonts w:ascii="Times New Roman" w:hAnsi="Times New Roman" w:cs="Times New Roman"/>
                <w:iCs/>
                <w:sz w:val="20"/>
                <w:szCs w:val="20"/>
              </w:rPr>
            </w:pPr>
            <w:r w:rsidRPr="003C0722">
              <w:rPr>
                <w:rFonts w:ascii="Times New Roman" w:hAnsi="Times New Roman" w:cs="Times New Roman"/>
                <w:iCs/>
                <w:sz w:val="20"/>
                <w:szCs w:val="20"/>
              </w:rPr>
              <w:t xml:space="preserve">(n </w:t>
            </w:r>
            <w:r w:rsidRPr="003C0722">
              <w:rPr>
                <w:rFonts w:ascii="Times New Roman" w:hAnsi="Times New Roman" w:cs="Times New Roman"/>
                <w:sz w:val="20"/>
                <w:szCs w:val="20"/>
              </w:rPr>
              <w:t>= 22)</w:t>
            </w:r>
          </w:p>
        </w:tc>
      </w:tr>
      <w:tr w:rsidR="00885C4E" w:rsidRPr="003C0722" w14:paraId="3ABF370B" w14:textId="77777777" w:rsidTr="00A90341">
        <w:trPr>
          <w:trHeight w:val="576"/>
        </w:trPr>
        <w:tc>
          <w:tcPr>
            <w:tcW w:w="1260" w:type="dxa"/>
            <w:vAlign w:val="center"/>
            <w:hideMark/>
          </w:tcPr>
          <w:p w14:paraId="25890AC3" w14:textId="77777777" w:rsidR="00885C4E" w:rsidRPr="003C0722" w:rsidRDefault="00885C4E" w:rsidP="00A90341">
            <w:pPr>
              <w:spacing w:after="0"/>
              <w:rPr>
                <w:rFonts w:ascii="Times New Roman" w:hAnsi="Times New Roman" w:cs="Times New Roman"/>
                <w:sz w:val="20"/>
                <w:szCs w:val="20"/>
              </w:rPr>
            </w:pPr>
            <w:r w:rsidRPr="003C0722">
              <w:rPr>
                <w:rFonts w:ascii="Times New Roman" w:hAnsi="Times New Roman" w:cs="Times New Roman"/>
                <w:sz w:val="20"/>
                <w:szCs w:val="20"/>
              </w:rPr>
              <w:t>CY-BOCS</w:t>
            </w:r>
          </w:p>
        </w:tc>
        <w:tc>
          <w:tcPr>
            <w:tcW w:w="1050" w:type="dxa"/>
            <w:vAlign w:val="center"/>
          </w:tcPr>
          <w:p w14:paraId="156EB26F"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23.86 (4.06)</w:t>
            </w:r>
          </w:p>
        </w:tc>
        <w:tc>
          <w:tcPr>
            <w:tcW w:w="1050" w:type="dxa"/>
            <w:vAlign w:val="center"/>
          </w:tcPr>
          <w:p w14:paraId="52C00CC3"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16.85 (3.91)</w:t>
            </w:r>
          </w:p>
        </w:tc>
        <w:tc>
          <w:tcPr>
            <w:tcW w:w="1050" w:type="dxa"/>
            <w:vAlign w:val="center"/>
          </w:tcPr>
          <w:p w14:paraId="2CB676C6"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13.18 (2.86)</w:t>
            </w:r>
          </w:p>
        </w:tc>
        <w:tc>
          <w:tcPr>
            <w:tcW w:w="1050" w:type="dxa"/>
            <w:vAlign w:val="center"/>
          </w:tcPr>
          <w:p w14:paraId="6EF74CEA"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24.68 (4.57)</w:t>
            </w:r>
          </w:p>
        </w:tc>
        <w:tc>
          <w:tcPr>
            <w:tcW w:w="1050" w:type="dxa"/>
            <w:vAlign w:val="center"/>
          </w:tcPr>
          <w:p w14:paraId="204E95AF"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16.47 (2.04)</w:t>
            </w:r>
          </w:p>
        </w:tc>
        <w:tc>
          <w:tcPr>
            <w:tcW w:w="1050" w:type="dxa"/>
            <w:vAlign w:val="center"/>
          </w:tcPr>
          <w:p w14:paraId="01D12AFA"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13.56 (3.24)</w:t>
            </w:r>
          </w:p>
        </w:tc>
        <w:tc>
          <w:tcPr>
            <w:tcW w:w="1050" w:type="dxa"/>
            <w:vAlign w:val="center"/>
          </w:tcPr>
          <w:p w14:paraId="506A6879"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24.44 (20.72)</w:t>
            </w:r>
          </w:p>
        </w:tc>
        <w:tc>
          <w:tcPr>
            <w:tcW w:w="1050" w:type="dxa"/>
            <w:vAlign w:val="center"/>
          </w:tcPr>
          <w:p w14:paraId="1D36D7E2"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20.72 (3.71)</w:t>
            </w:r>
          </w:p>
        </w:tc>
        <w:tc>
          <w:tcPr>
            <w:tcW w:w="1050" w:type="dxa"/>
            <w:vAlign w:val="center"/>
          </w:tcPr>
          <w:p w14:paraId="5C04AF20"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18.77 (2.98)</w:t>
            </w:r>
          </w:p>
        </w:tc>
      </w:tr>
      <w:tr w:rsidR="00885C4E" w:rsidRPr="003C0722" w14:paraId="4B79DB6E" w14:textId="77777777" w:rsidTr="00A90341">
        <w:trPr>
          <w:trHeight w:val="576"/>
        </w:trPr>
        <w:tc>
          <w:tcPr>
            <w:tcW w:w="1260" w:type="dxa"/>
            <w:vAlign w:val="center"/>
          </w:tcPr>
          <w:p w14:paraId="54AF615C" w14:textId="77777777" w:rsidR="00885C4E" w:rsidRPr="003C0722" w:rsidRDefault="00885C4E" w:rsidP="00A90341">
            <w:pPr>
              <w:spacing w:after="0"/>
              <w:rPr>
                <w:rFonts w:ascii="Times New Roman" w:hAnsi="Times New Roman" w:cs="Times New Roman"/>
                <w:sz w:val="20"/>
                <w:szCs w:val="20"/>
              </w:rPr>
            </w:pPr>
            <w:r>
              <w:rPr>
                <w:rFonts w:ascii="Times New Roman" w:hAnsi="Times New Roman" w:cs="Times New Roman"/>
                <w:sz w:val="20"/>
                <w:szCs w:val="20"/>
              </w:rPr>
              <w:t>CDI</w:t>
            </w:r>
          </w:p>
        </w:tc>
        <w:tc>
          <w:tcPr>
            <w:tcW w:w="1050" w:type="dxa"/>
            <w:vAlign w:val="center"/>
          </w:tcPr>
          <w:p w14:paraId="6736E162" w14:textId="77777777" w:rsidR="00885C4E" w:rsidRPr="003C0722" w:rsidRDefault="00885C4E" w:rsidP="00A90341">
            <w:pPr>
              <w:spacing w:after="0"/>
              <w:jc w:val="center"/>
              <w:rPr>
                <w:rFonts w:ascii="Times New Roman" w:hAnsi="Times New Roman" w:cs="Times New Roman"/>
                <w:sz w:val="20"/>
                <w:szCs w:val="20"/>
              </w:rPr>
            </w:pPr>
            <w:r>
              <w:rPr>
                <w:rFonts w:ascii="Times New Roman" w:hAnsi="Times New Roman" w:cs="Times New Roman"/>
                <w:sz w:val="20"/>
                <w:szCs w:val="20"/>
              </w:rPr>
              <w:t>17.45 (3.69)</w:t>
            </w:r>
          </w:p>
        </w:tc>
        <w:tc>
          <w:tcPr>
            <w:tcW w:w="1050" w:type="dxa"/>
            <w:vAlign w:val="center"/>
          </w:tcPr>
          <w:p w14:paraId="3F715A12" w14:textId="77777777" w:rsidR="00885C4E" w:rsidRPr="003C0722" w:rsidRDefault="00885C4E" w:rsidP="00A90341">
            <w:pPr>
              <w:spacing w:after="0"/>
              <w:jc w:val="center"/>
              <w:rPr>
                <w:rFonts w:ascii="Times New Roman" w:hAnsi="Times New Roman" w:cs="Times New Roman"/>
                <w:sz w:val="20"/>
                <w:szCs w:val="20"/>
              </w:rPr>
            </w:pPr>
            <w:r>
              <w:rPr>
                <w:rFonts w:ascii="Times New Roman" w:hAnsi="Times New Roman" w:cs="Times New Roman"/>
                <w:sz w:val="20"/>
                <w:szCs w:val="20"/>
              </w:rPr>
              <w:t>12.15 (2.46)</w:t>
            </w:r>
          </w:p>
        </w:tc>
        <w:tc>
          <w:tcPr>
            <w:tcW w:w="1050" w:type="dxa"/>
            <w:vAlign w:val="center"/>
          </w:tcPr>
          <w:p w14:paraId="7A994CD6" w14:textId="77777777" w:rsidR="00885C4E" w:rsidRPr="003C0722" w:rsidRDefault="00885C4E" w:rsidP="00A90341">
            <w:pPr>
              <w:spacing w:after="0"/>
              <w:jc w:val="center"/>
              <w:rPr>
                <w:rFonts w:ascii="Times New Roman" w:hAnsi="Times New Roman" w:cs="Times New Roman"/>
                <w:sz w:val="20"/>
                <w:szCs w:val="20"/>
              </w:rPr>
            </w:pPr>
            <w:r>
              <w:rPr>
                <w:rFonts w:ascii="Times New Roman" w:hAnsi="Times New Roman" w:cs="Times New Roman"/>
                <w:sz w:val="20"/>
                <w:szCs w:val="20"/>
              </w:rPr>
              <w:t>8.24 (2.59)</w:t>
            </w:r>
          </w:p>
        </w:tc>
        <w:tc>
          <w:tcPr>
            <w:tcW w:w="1050" w:type="dxa"/>
            <w:vAlign w:val="center"/>
          </w:tcPr>
          <w:p w14:paraId="6625A7F3" w14:textId="77777777" w:rsidR="00885C4E" w:rsidRPr="003C0722" w:rsidRDefault="00885C4E" w:rsidP="00A90341">
            <w:pPr>
              <w:spacing w:after="0"/>
              <w:jc w:val="center"/>
              <w:rPr>
                <w:rFonts w:ascii="Times New Roman" w:hAnsi="Times New Roman" w:cs="Times New Roman"/>
                <w:sz w:val="20"/>
                <w:szCs w:val="20"/>
              </w:rPr>
            </w:pPr>
            <w:r>
              <w:rPr>
                <w:rFonts w:ascii="Times New Roman" w:hAnsi="Times New Roman" w:cs="Times New Roman"/>
                <w:sz w:val="20"/>
                <w:szCs w:val="20"/>
              </w:rPr>
              <w:t>17.77 (2.64)</w:t>
            </w:r>
          </w:p>
        </w:tc>
        <w:tc>
          <w:tcPr>
            <w:tcW w:w="1050" w:type="dxa"/>
            <w:vAlign w:val="center"/>
          </w:tcPr>
          <w:p w14:paraId="4DA8F902" w14:textId="77777777" w:rsidR="00885C4E" w:rsidRPr="003C0722" w:rsidRDefault="00885C4E" w:rsidP="00A90341">
            <w:pPr>
              <w:spacing w:after="0"/>
              <w:jc w:val="center"/>
              <w:rPr>
                <w:rFonts w:ascii="Times New Roman" w:hAnsi="Times New Roman" w:cs="Times New Roman"/>
                <w:sz w:val="20"/>
                <w:szCs w:val="20"/>
              </w:rPr>
            </w:pPr>
            <w:r>
              <w:rPr>
                <w:rFonts w:ascii="Times New Roman" w:hAnsi="Times New Roman" w:cs="Times New Roman"/>
                <w:sz w:val="20"/>
                <w:szCs w:val="20"/>
              </w:rPr>
              <w:t>12.21 (2.15)</w:t>
            </w:r>
          </w:p>
        </w:tc>
        <w:tc>
          <w:tcPr>
            <w:tcW w:w="1050" w:type="dxa"/>
            <w:vAlign w:val="center"/>
          </w:tcPr>
          <w:p w14:paraId="6665927F" w14:textId="77777777" w:rsidR="00885C4E" w:rsidRPr="003C0722" w:rsidRDefault="00885C4E" w:rsidP="00A90341">
            <w:pPr>
              <w:spacing w:after="0"/>
              <w:jc w:val="center"/>
              <w:rPr>
                <w:rFonts w:ascii="Times New Roman" w:hAnsi="Times New Roman" w:cs="Times New Roman"/>
                <w:sz w:val="20"/>
                <w:szCs w:val="20"/>
              </w:rPr>
            </w:pPr>
            <w:r>
              <w:rPr>
                <w:rFonts w:ascii="Times New Roman" w:hAnsi="Times New Roman" w:cs="Times New Roman"/>
                <w:sz w:val="20"/>
                <w:szCs w:val="20"/>
              </w:rPr>
              <w:t>9.75 (2.21)</w:t>
            </w:r>
          </w:p>
        </w:tc>
        <w:tc>
          <w:tcPr>
            <w:tcW w:w="1050" w:type="dxa"/>
            <w:vAlign w:val="center"/>
          </w:tcPr>
          <w:p w14:paraId="61B20AFF" w14:textId="77777777" w:rsidR="00885C4E" w:rsidRPr="003C0722" w:rsidRDefault="00885C4E" w:rsidP="00A90341">
            <w:pPr>
              <w:spacing w:after="0"/>
              <w:jc w:val="center"/>
              <w:rPr>
                <w:rFonts w:ascii="Times New Roman" w:hAnsi="Times New Roman" w:cs="Times New Roman"/>
                <w:sz w:val="20"/>
                <w:szCs w:val="20"/>
              </w:rPr>
            </w:pPr>
            <w:r>
              <w:rPr>
                <w:rFonts w:ascii="Times New Roman" w:hAnsi="Times New Roman" w:cs="Times New Roman"/>
                <w:sz w:val="20"/>
                <w:szCs w:val="20"/>
              </w:rPr>
              <w:t>16.36 (3.97)</w:t>
            </w:r>
          </w:p>
        </w:tc>
        <w:tc>
          <w:tcPr>
            <w:tcW w:w="1050" w:type="dxa"/>
            <w:vAlign w:val="center"/>
          </w:tcPr>
          <w:p w14:paraId="065CB1F5" w14:textId="77777777" w:rsidR="00885C4E" w:rsidRPr="003C0722" w:rsidRDefault="00885C4E" w:rsidP="00A90341">
            <w:pPr>
              <w:spacing w:after="0"/>
              <w:jc w:val="center"/>
              <w:rPr>
                <w:rFonts w:ascii="Times New Roman" w:hAnsi="Times New Roman" w:cs="Times New Roman"/>
                <w:sz w:val="20"/>
                <w:szCs w:val="20"/>
              </w:rPr>
            </w:pPr>
            <w:r>
              <w:rPr>
                <w:rFonts w:ascii="Times New Roman" w:hAnsi="Times New Roman" w:cs="Times New Roman"/>
                <w:sz w:val="20"/>
                <w:szCs w:val="20"/>
              </w:rPr>
              <w:t>13.88 (2.65)</w:t>
            </w:r>
          </w:p>
        </w:tc>
        <w:tc>
          <w:tcPr>
            <w:tcW w:w="1050" w:type="dxa"/>
            <w:vAlign w:val="center"/>
          </w:tcPr>
          <w:p w14:paraId="2D23A4E6" w14:textId="77777777" w:rsidR="00885C4E" w:rsidRPr="003C0722" w:rsidRDefault="00885C4E" w:rsidP="00A90341">
            <w:pPr>
              <w:spacing w:after="0"/>
              <w:jc w:val="center"/>
              <w:rPr>
                <w:rFonts w:ascii="Times New Roman" w:hAnsi="Times New Roman" w:cs="Times New Roman"/>
                <w:sz w:val="20"/>
                <w:szCs w:val="20"/>
              </w:rPr>
            </w:pPr>
            <w:r>
              <w:rPr>
                <w:rFonts w:ascii="Times New Roman" w:hAnsi="Times New Roman" w:cs="Times New Roman"/>
                <w:sz w:val="20"/>
                <w:szCs w:val="20"/>
              </w:rPr>
              <w:t>12.05 (2.63)</w:t>
            </w:r>
          </w:p>
        </w:tc>
      </w:tr>
      <w:tr w:rsidR="00885C4E" w:rsidRPr="003C0722" w14:paraId="1FF657C1" w14:textId="77777777" w:rsidTr="00A90341">
        <w:trPr>
          <w:trHeight w:val="576"/>
        </w:trPr>
        <w:tc>
          <w:tcPr>
            <w:tcW w:w="1260" w:type="dxa"/>
            <w:vAlign w:val="center"/>
          </w:tcPr>
          <w:p w14:paraId="1CE3D691" w14:textId="77777777" w:rsidR="00885C4E" w:rsidRPr="003C0722" w:rsidRDefault="00885C4E" w:rsidP="00A90341">
            <w:pPr>
              <w:spacing w:after="0"/>
              <w:rPr>
                <w:rFonts w:ascii="Times New Roman" w:hAnsi="Times New Roman" w:cs="Times New Roman"/>
                <w:sz w:val="20"/>
                <w:szCs w:val="20"/>
              </w:rPr>
            </w:pPr>
            <w:r w:rsidRPr="003C0722">
              <w:rPr>
                <w:rFonts w:ascii="Times New Roman" w:hAnsi="Times New Roman" w:cs="Times New Roman"/>
                <w:sz w:val="20"/>
                <w:szCs w:val="20"/>
              </w:rPr>
              <w:t>AFQ-Y8</w:t>
            </w:r>
          </w:p>
        </w:tc>
        <w:tc>
          <w:tcPr>
            <w:tcW w:w="1050" w:type="dxa"/>
            <w:vAlign w:val="center"/>
          </w:tcPr>
          <w:p w14:paraId="6BAB36B7" w14:textId="77777777" w:rsidR="00885C4E" w:rsidRPr="003C0722" w:rsidRDefault="00885C4E" w:rsidP="00A90341">
            <w:pPr>
              <w:spacing w:after="0"/>
              <w:jc w:val="center"/>
              <w:rPr>
                <w:rFonts w:ascii="Times New Roman" w:hAnsi="Times New Roman" w:cs="Times New Roman"/>
                <w:sz w:val="20"/>
                <w:szCs w:val="20"/>
                <w:rtl/>
              </w:rPr>
            </w:pPr>
            <w:r w:rsidRPr="003C0722">
              <w:rPr>
                <w:rFonts w:ascii="Times New Roman" w:hAnsi="Times New Roman" w:cs="Times New Roman"/>
                <w:sz w:val="20"/>
                <w:szCs w:val="20"/>
              </w:rPr>
              <w:t>18.45 (4.01)</w:t>
            </w:r>
          </w:p>
        </w:tc>
        <w:tc>
          <w:tcPr>
            <w:tcW w:w="1050" w:type="dxa"/>
            <w:vAlign w:val="center"/>
          </w:tcPr>
          <w:p w14:paraId="225EF39B"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11.60 (3.72)</w:t>
            </w:r>
          </w:p>
        </w:tc>
        <w:tc>
          <w:tcPr>
            <w:tcW w:w="1050" w:type="dxa"/>
            <w:vAlign w:val="center"/>
          </w:tcPr>
          <w:p w14:paraId="2FB45528"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9.59 (1.70)</w:t>
            </w:r>
          </w:p>
        </w:tc>
        <w:tc>
          <w:tcPr>
            <w:tcW w:w="1050" w:type="dxa"/>
            <w:vAlign w:val="center"/>
          </w:tcPr>
          <w:p w14:paraId="34339CD3"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18.86 (4.60)</w:t>
            </w:r>
          </w:p>
        </w:tc>
        <w:tc>
          <w:tcPr>
            <w:tcW w:w="1050" w:type="dxa"/>
            <w:vAlign w:val="center"/>
          </w:tcPr>
          <w:p w14:paraId="3B141475"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13.74 (3.68)</w:t>
            </w:r>
          </w:p>
        </w:tc>
        <w:tc>
          <w:tcPr>
            <w:tcW w:w="1050" w:type="dxa"/>
            <w:vAlign w:val="center"/>
          </w:tcPr>
          <w:p w14:paraId="0C61A320"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12.38 (2.83)</w:t>
            </w:r>
          </w:p>
        </w:tc>
        <w:tc>
          <w:tcPr>
            <w:tcW w:w="1050" w:type="dxa"/>
            <w:vAlign w:val="center"/>
          </w:tcPr>
          <w:p w14:paraId="18BBB534"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18.08 (3.94)</w:t>
            </w:r>
          </w:p>
        </w:tc>
        <w:tc>
          <w:tcPr>
            <w:tcW w:w="1050" w:type="dxa"/>
            <w:vAlign w:val="center"/>
          </w:tcPr>
          <w:p w14:paraId="742356AB"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18.92 (4.85)</w:t>
            </w:r>
          </w:p>
        </w:tc>
        <w:tc>
          <w:tcPr>
            <w:tcW w:w="1050" w:type="dxa"/>
            <w:vAlign w:val="center"/>
          </w:tcPr>
          <w:p w14:paraId="0AC0C29A"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16.14 (2.62)</w:t>
            </w:r>
          </w:p>
        </w:tc>
      </w:tr>
      <w:tr w:rsidR="00885C4E" w:rsidRPr="003C0722" w14:paraId="267D6BBF" w14:textId="77777777" w:rsidTr="00A90341">
        <w:trPr>
          <w:trHeight w:val="576"/>
        </w:trPr>
        <w:tc>
          <w:tcPr>
            <w:tcW w:w="1260" w:type="dxa"/>
            <w:vAlign w:val="center"/>
          </w:tcPr>
          <w:p w14:paraId="4891375E" w14:textId="77777777" w:rsidR="00885C4E" w:rsidRPr="003C0722" w:rsidRDefault="00885C4E" w:rsidP="00A90341">
            <w:pPr>
              <w:spacing w:after="0"/>
              <w:rPr>
                <w:rFonts w:ascii="Times New Roman" w:hAnsi="Times New Roman" w:cs="Times New Roman"/>
                <w:sz w:val="20"/>
                <w:szCs w:val="20"/>
              </w:rPr>
            </w:pPr>
            <w:r w:rsidRPr="003C0722">
              <w:rPr>
                <w:rFonts w:ascii="Times New Roman" w:hAnsi="Times New Roman" w:cs="Times New Roman"/>
                <w:sz w:val="20"/>
                <w:szCs w:val="20"/>
              </w:rPr>
              <w:t>VLQ</w:t>
            </w:r>
          </w:p>
        </w:tc>
        <w:tc>
          <w:tcPr>
            <w:tcW w:w="1050" w:type="dxa"/>
            <w:vAlign w:val="center"/>
          </w:tcPr>
          <w:p w14:paraId="0605EA18"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38.02 (7.38)</w:t>
            </w:r>
          </w:p>
        </w:tc>
        <w:tc>
          <w:tcPr>
            <w:tcW w:w="1050" w:type="dxa"/>
            <w:vAlign w:val="center"/>
          </w:tcPr>
          <w:p w14:paraId="2BF23F23"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47.48 (6.50)</w:t>
            </w:r>
          </w:p>
        </w:tc>
        <w:tc>
          <w:tcPr>
            <w:tcW w:w="1050" w:type="dxa"/>
            <w:vAlign w:val="center"/>
          </w:tcPr>
          <w:p w14:paraId="076CDFD6"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46.85 (4.78)</w:t>
            </w:r>
          </w:p>
        </w:tc>
        <w:tc>
          <w:tcPr>
            <w:tcW w:w="1050" w:type="dxa"/>
            <w:vAlign w:val="center"/>
          </w:tcPr>
          <w:p w14:paraId="76D3B81B"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37.27 (7.45)</w:t>
            </w:r>
          </w:p>
        </w:tc>
        <w:tc>
          <w:tcPr>
            <w:tcW w:w="1050" w:type="dxa"/>
            <w:vAlign w:val="center"/>
          </w:tcPr>
          <w:p w14:paraId="334AD9D2"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38.60 (5.31)</w:t>
            </w:r>
          </w:p>
        </w:tc>
        <w:tc>
          <w:tcPr>
            <w:tcW w:w="1050" w:type="dxa"/>
            <w:vAlign w:val="center"/>
          </w:tcPr>
          <w:p w14:paraId="59932A6C"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39.09 (4.01)</w:t>
            </w:r>
          </w:p>
        </w:tc>
        <w:tc>
          <w:tcPr>
            <w:tcW w:w="1050" w:type="dxa"/>
            <w:vAlign w:val="center"/>
          </w:tcPr>
          <w:p w14:paraId="7DCF68F7"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37.81 (6.70)</w:t>
            </w:r>
          </w:p>
        </w:tc>
        <w:tc>
          <w:tcPr>
            <w:tcW w:w="1050" w:type="dxa"/>
            <w:vAlign w:val="center"/>
          </w:tcPr>
          <w:p w14:paraId="18FAD5FA"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36.73 (6.14)</w:t>
            </w:r>
          </w:p>
        </w:tc>
        <w:tc>
          <w:tcPr>
            <w:tcW w:w="1050" w:type="dxa"/>
            <w:vAlign w:val="center"/>
          </w:tcPr>
          <w:p w14:paraId="69EF903D"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36.01 (4.27)</w:t>
            </w:r>
          </w:p>
        </w:tc>
      </w:tr>
      <w:tr w:rsidR="00885C4E" w:rsidRPr="003C0722" w14:paraId="0F81B737" w14:textId="77777777" w:rsidTr="00A90341">
        <w:trPr>
          <w:trHeight w:val="576"/>
        </w:trPr>
        <w:tc>
          <w:tcPr>
            <w:tcW w:w="1260" w:type="dxa"/>
            <w:tcBorders>
              <w:bottom w:val="single" w:sz="4" w:space="0" w:color="auto"/>
            </w:tcBorders>
            <w:vAlign w:val="center"/>
          </w:tcPr>
          <w:p w14:paraId="349B5455" w14:textId="77777777" w:rsidR="00885C4E" w:rsidRPr="003C0722" w:rsidRDefault="00885C4E" w:rsidP="00A90341">
            <w:pPr>
              <w:spacing w:after="0"/>
              <w:rPr>
                <w:rFonts w:ascii="Times New Roman" w:hAnsi="Times New Roman" w:cs="Times New Roman"/>
                <w:sz w:val="20"/>
                <w:szCs w:val="20"/>
              </w:rPr>
            </w:pPr>
            <w:r w:rsidRPr="003C0722">
              <w:rPr>
                <w:rFonts w:ascii="Times New Roman" w:hAnsi="Times New Roman" w:cs="Times New Roman"/>
                <w:sz w:val="20"/>
                <w:szCs w:val="20"/>
              </w:rPr>
              <w:t>CAMM</w:t>
            </w:r>
          </w:p>
        </w:tc>
        <w:tc>
          <w:tcPr>
            <w:tcW w:w="1050" w:type="dxa"/>
            <w:tcBorders>
              <w:bottom w:val="single" w:sz="4" w:space="0" w:color="auto"/>
            </w:tcBorders>
            <w:vAlign w:val="center"/>
          </w:tcPr>
          <w:p w14:paraId="45FF0178"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24.77 (3.84)</w:t>
            </w:r>
          </w:p>
        </w:tc>
        <w:tc>
          <w:tcPr>
            <w:tcW w:w="1050" w:type="dxa"/>
            <w:tcBorders>
              <w:bottom w:val="single" w:sz="4" w:space="0" w:color="auto"/>
            </w:tcBorders>
            <w:vAlign w:val="center"/>
          </w:tcPr>
          <w:p w14:paraId="62E82219"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29.45 (4.01)</w:t>
            </w:r>
          </w:p>
        </w:tc>
        <w:tc>
          <w:tcPr>
            <w:tcW w:w="1050" w:type="dxa"/>
            <w:tcBorders>
              <w:bottom w:val="single" w:sz="4" w:space="0" w:color="auto"/>
            </w:tcBorders>
            <w:vAlign w:val="center"/>
          </w:tcPr>
          <w:p w14:paraId="7E70FA30"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33.47 (3.18)</w:t>
            </w:r>
          </w:p>
        </w:tc>
        <w:tc>
          <w:tcPr>
            <w:tcW w:w="1050" w:type="dxa"/>
            <w:tcBorders>
              <w:bottom w:val="single" w:sz="4" w:space="0" w:color="auto"/>
            </w:tcBorders>
            <w:vAlign w:val="center"/>
          </w:tcPr>
          <w:p w14:paraId="4F3AECDC"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23.86 (3.40)</w:t>
            </w:r>
          </w:p>
        </w:tc>
        <w:tc>
          <w:tcPr>
            <w:tcW w:w="1050" w:type="dxa"/>
            <w:tcBorders>
              <w:bottom w:val="single" w:sz="4" w:space="0" w:color="auto"/>
            </w:tcBorders>
            <w:vAlign w:val="center"/>
          </w:tcPr>
          <w:p w14:paraId="229DA3A4"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25.05 (3.67)</w:t>
            </w:r>
          </w:p>
        </w:tc>
        <w:tc>
          <w:tcPr>
            <w:tcW w:w="1050" w:type="dxa"/>
            <w:tcBorders>
              <w:bottom w:val="single" w:sz="4" w:space="0" w:color="auto"/>
            </w:tcBorders>
            <w:vAlign w:val="center"/>
          </w:tcPr>
          <w:p w14:paraId="149B9DC0"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23.31 (3.30)</w:t>
            </w:r>
          </w:p>
        </w:tc>
        <w:tc>
          <w:tcPr>
            <w:tcW w:w="1050" w:type="dxa"/>
            <w:tcBorders>
              <w:bottom w:val="single" w:sz="4" w:space="0" w:color="auto"/>
            </w:tcBorders>
            <w:vAlign w:val="center"/>
          </w:tcPr>
          <w:p w14:paraId="30FF9A0E"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23.88 (4.31)</w:t>
            </w:r>
          </w:p>
        </w:tc>
        <w:tc>
          <w:tcPr>
            <w:tcW w:w="1050" w:type="dxa"/>
            <w:tcBorders>
              <w:bottom w:val="single" w:sz="4" w:space="0" w:color="auto"/>
            </w:tcBorders>
            <w:vAlign w:val="center"/>
          </w:tcPr>
          <w:p w14:paraId="58C5D39E"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23.36 (4.65)</w:t>
            </w:r>
          </w:p>
        </w:tc>
        <w:tc>
          <w:tcPr>
            <w:tcW w:w="1050" w:type="dxa"/>
            <w:tcBorders>
              <w:bottom w:val="single" w:sz="4" w:space="0" w:color="auto"/>
            </w:tcBorders>
            <w:vAlign w:val="center"/>
          </w:tcPr>
          <w:p w14:paraId="385427A5" w14:textId="77777777" w:rsidR="00885C4E" w:rsidRPr="003C0722" w:rsidRDefault="00885C4E" w:rsidP="00A90341">
            <w:pPr>
              <w:spacing w:after="0"/>
              <w:jc w:val="center"/>
              <w:rPr>
                <w:rFonts w:ascii="Times New Roman" w:hAnsi="Times New Roman" w:cs="Times New Roman"/>
                <w:sz w:val="20"/>
                <w:szCs w:val="20"/>
              </w:rPr>
            </w:pPr>
            <w:r w:rsidRPr="003C0722">
              <w:rPr>
                <w:rFonts w:ascii="Times New Roman" w:hAnsi="Times New Roman" w:cs="Times New Roman"/>
                <w:sz w:val="20"/>
                <w:szCs w:val="20"/>
              </w:rPr>
              <w:t>22.50 (3.69)</w:t>
            </w:r>
          </w:p>
        </w:tc>
      </w:tr>
      <w:tr w:rsidR="00885C4E" w:rsidRPr="003C0722" w14:paraId="527E9107" w14:textId="77777777" w:rsidTr="00A90341">
        <w:trPr>
          <w:trHeight w:val="720"/>
        </w:trPr>
        <w:tc>
          <w:tcPr>
            <w:tcW w:w="10710" w:type="dxa"/>
            <w:gridSpan w:val="10"/>
            <w:tcBorders>
              <w:top w:val="single" w:sz="4" w:space="0" w:color="auto"/>
            </w:tcBorders>
          </w:tcPr>
          <w:p w14:paraId="7E5E7D63" w14:textId="77777777" w:rsidR="00885C4E" w:rsidRPr="003C0722" w:rsidRDefault="00885C4E" w:rsidP="00A90341">
            <w:pPr>
              <w:spacing w:after="0"/>
              <w:rPr>
                <w:rFonts w:ascii="Times New Roman" w:hAnsi="Times New Roman" w:cs="Times New Roman"/>
                <w:sz w:val="20"/>
                <w:szCs w:val="20"/>
              </w:rPr>
            </w:pPr>
            <w:r w:rsidRPr="003C0722">
              <w:rPr>
                <w:rFonts w:ascii="Times New Roman" w:hAnsi="Times New Roman" w:cs="Times New Roman"/>
                <w:i/>
                <w:sz w:val="20"/>
                <w:szCs w:val="20"/>
              </w:rPr>
              <w:t xml:space="preserve">Note. </w:t>
            </w:r>
            <w:r w:rsidRPr="003C0722">
              <w:rPr>
                <w:rFonts w:ascii="Times New Roman" w:hAnsi="Times New Roman" w:cs="Times New Roman"/>
                <w:sz w:val="20"/>
                <w:szCs w:val="20"/>
              </w:rPr>
              <w:t>ACT = Acceptance and Commitment Therapy; AFQ-Y8 = Avoidance and Fusion Questionnaire</w:t>
            </w:r>
            <w:r w:rsidRPr="003C0722">
              <w:rPr>
                <w:rFonts w:ascii="Times New Roman" w:hAnsi="Times New Roman" w:cs="Times New Roman"/>
                <w:b/>
                <w:bCs/>
                <w:sz w:val="20"/>
                <w:szCs w:val="20"/>
              </w:rPr>
              <w:t xml:space="preserve"> </w:t>
            </w:r>
            <w:r w:rsidRPr="003C0722">
              <w:rPr>
                <w:rFonts w:ascii="Times New Roman" w:hAnsi="Times New Roman" w:cs="Times New Roman"/>
                <w:sz w:val="20"/>
                <w:szCs w:val="20"/>
              </w:rPr>
              <w:t>for Youth;</w:t>
            </w:r>
            <w:r w:rsidRPr="003C0722">
              <w:rPr>
                <w:rFonts w:ascii="Times New Roman" w:hAnsi="Times New Roman" w:cs="Times New Roman"/>
                <w:b/>
                <w:bCs/>
                <w:sz w:val="20"/>
                <w:szCs w:val="20"/>
              </w:rPr>
              <w:t xml:space="preserve"> </w:t>
            </w:r>
            <w:r w:rsidRPr="003C0722">
              <w:rPr>
                <w:rFonts w:ascii="Times New Roman" w:hAnsi="Times New Roman" w:cs="Times New Roman"/>
                <w:sz w:val="20"/>
                <w:szCs w:val="20"/>
              </w:rPr>
              <w:t>CAMM =</w:t>
            </w:r>
            <w:r w:rsidRPr="003C0722">
              <w:rPr>
                <w:rFonts w:ascii="Times New Roman" w:hAnsi="Times New Roman" w:cs="Times New Roman"/>
                <w:b/>
                <w:bCs/>
                <w:sz w:val="20"/>
                <w:szCs w:val="20"/>
              </w:rPr>
              <w:t xml:space="preserve"> </w:t>
            </w:r>
            <w:r w:rsidRPr="003C0722">
              <w:rPr>
                <w:rFonts w:ascii="Times New Roman" w:hAnsi="Times New Roman" w:cs="Times New Roman"/>
                <w:sz w:val="20"/>
                <w:szCs w:val="20"/>
              </w:rPr>
              <w:t xml:space="preserve">Child and Adolescent Mindfulness Measure; CBT = Cognitive Behavioral Therapy; </w:t>
            </w:r>
            <w:r>
              <w:rPr>
                <w:rFonts w:ascii="Times New Roman" w:hAnsi="Times New Roman" w:cs="Times New Roman"/>
                <w:sz w:val="20"/>
                <w:szCs w:val="20"/>
              </w:rPr>
              <w:t xml:space="preserve">Children’s Depression Inventory; </w:t>
            </w:r>
            <w:r w:rsidRPr="003C0722">
              <w:rPr>
                <w:rFonts w:ascii="Times New Roman" w:hAnsi="Times New Roman" w:cs="Times New Roman"/>
                <w:sz w:val="20"/>
                <w:szCs w:val="20"/>
              </w:rPr>
              <w:t>CY-BOCS = Children's Yale-Brown Obsessive Compulsive Scale; VLQ = Valued Living Questionnaire.</w:t>
            </w:r>
          </w:p>
          <w:p w14:paraId="09FD38F4" w14:textId="77777777" w:rsidR="00885C4E" w:rsidRPr="003C0722" w:rsidRDefault="00885C4E" w:rsidP="00A90341">
            <w:pPr>
              <w:spacing w:after="0"/>
              <w:rPr>
                <w:rFonts w:ascii="Times New Roman" w:hAnsi="Times New Roman" w:cs="Times New Roman"/>
                <w:sz w:val="20"/>
                <w:szCs w:val="20"/>
              </w:rPr>
            </w:pPr>
          </w:p>
        </w:tc>
      </w:tr>
    </w:tbl>
    <w:p w14:paraId="5C8E8FB6" w14:textId="77777777" w:rsidR="00885C4E" w:rsidRPr="003C0722" w:rsidRDefault="00885C4E" w:rsidP="00A90341">
      <w:pPr>
        <w:rPr>
          <w:rFonts w:ascii="Times New Roman" w:hAnsi="Times New Roman" w:cs="Times New Roman"/>
          <w:sz w:val="28"/>
          <w:szCs w:val="28"/>
          <w:lang w:bidi="fa-IR"/>
        </w:rPr>
      </w:pPr>
    </w:p>
    <w:p w14:paraId="642C0E9C" w14:textId="77777777" w:rsidR="00885C4E" w:rsidRPr="003C0722" w:rsidRDefault="00885C4E" w:rsidP="00A90341">
      <w:pPr>
        <w:rPr>
          <w:rFonts w:ascii="Times New Roman" w:hAnsi="Times New Roman" w:cs="Times New Roman"/>
          <w:sz w:val="28"/>
          <w:szCs w:val="28"/>
          <w:lang w:bidi="fa-IR"/>
        </w:rPr>
      </w:pPr>
      <w:r w:rsidRPr="003C0722">
        <w:rPr>
          <w:rFonts w:ascii="Times New Roman" w:hAnsi="Times New Roman" w:cs="Times New Roman"/>
          <w:sz w:val="28"/>
          <w:szCs w:val="28"/>
          <w:lang w:bidi="fa-IR"/>
        </w:rPr>
        <w:br w:type="page"/>
      </w:r>
    </w:p>
    <w:tbl>
      <w:tblPr>
        <w:tblStyle w:val="TableGrid"/>
        <w:tblW w:w="10260" w:type="dxa"/>
        <w:tblLayout w:type="fixed"/>
        <w:tblLook w:val="04A0" w:firstRow="1" w:lastRow="0" w:firstColumn="1" w:lastColumn="0" w:noHBand="0" w:noVBand="1"/>
      </w:tblPr>
      <w:tblGrid>
        <w:gridCol w:w="1440"/>
        <w:gridCol w:w="1260"/>
        <w:gridCol w:w="900"/>
        <w:gridCol w:w="810"/>
        <w:gridCol w:w="1260"/>
        <w:gridCol w:w="900"/>
        <w:gridCol w:w="787"/>
        <w:gridCol w:w="1193"/>
        <w:gridCol w:w="900"/>
        <w:gridCol w:w="810"/>
      </w:tblGrid>
      <w:tr w:rsidR="00885C4E" w:rsidRPr="003C0722" w14:paraId="167DD6A1" w14:textId="77777777" w:rsidTr="00A90341">
        <w:tc>
          <w:tcPr>
            <w:tcW w:w="10260" w:type="dxa"/>
            <w:gridSpan w:val="10"/>
            <w:tcBorders>
              <w:top w:val="nil"/>
              <w:left w:val="nil"/>
              <w:bottom w:val="nil"/>
              <w:right w:val="nil"/>
            </w:tcBorders>
          </w:tcPr>
          <w:p w14:paraId="09395A2E" w14:textId="77777777" w:rsidR="00885C4E" w:rsidRPr="003C0722" w:rsidRDefault="00885C4E" w:rsidP="00A90341">
            <w:pPr>
              <w:rPr>
                <w:rFonts w:ascii="Times New Roman" w:hAnsi="Times New Roman" w:cs="Times New Roman"/>
                <w:sz w:val="20"/>
                <w:szCs w:val="20"/>
              </w:rPr>
            </w:pPr>
            <w:r w:rsidRPr="003C0722">
              <w:rPr>
                <w:rFonts w:ascii="Times New Roman" w:hAnsi="Times New Roman" w:cs="Times New Roman"/>
                <w:sz w:val="20"/>
                <w:szCs w:val="20"/>
              </w:rPr>
              <w:lastRenderedPageBreak/>
              <w:t>Table 3</w:t>
            </w:r>
          </w:p>
          <w:p w14:paraId="78455293" w14:textId="77777777" w:rsidR="00885C4E" w:rsidRPr="003C0722" w:rsidRDefault="00885C4E" w:rsidP="00A90341">
            <w:pPr>
              <w:rPr>
                <w:rFonts w:ascii="Times New Roman" w:hAnsi="Times New Roman" w:cs="Times New Roman"/>
                <w:sz w:val="20"/>
                <w:szCs w:val="20"/>
              </w:rPr>
            </w:pPr>
            <w:r w:rsidRPr="003C0722">
              <w:rPr>
                <w:rFonts w:ascii="Times New Roman" w:hAnsi="Times New Roman" w:cs="Times New Roman"/>
                <w:i/>
                <w:sz w:val="20"/>
                <w:szCs w:val="20"/>
              </w:rPr>
              <w:t>Estimated Slopes, Standard Errors (SE), Degrees of Freedom (df), and Holm-Corrected p-Values from Pre- to Post-Treatment and Post-Treatment to Follow-Up by Condition</w:t>
            </w:r>
          </w:p>
        </w:tc>
      </w:tr>
      <w:tr w:rsidR="00885C4E" w:rsidRPr="003C0722" w14:paraId="44B0DAC0" w14:textId="77777777" w:rsidTr="00A90341">
        <w:tc>
          <w:tcPr>
            <w:tcW w:w="1440" w:type="dxa"/>
            <w:tcBorders>
              <w:top w:val="single" w:sz="4" w:space="0" w:color="auto"/>
              <w:left w:val="nil"/>
              <w:bottom w:val="nil"/>
              <w:right w:val="nil"/>
            </w:tcBorders>
          </w:tcPr>
          <w:p w14:paraId="749F9076" w14:textId="77777777" w:rsidR="00885C4E" w:rsidRPr="003C0722" w:rsidRDefault="00885C4E" w:rsidP="00A90341">
            <w:pPr>
              <w:rPr>
                <w:rFonts w:ascii="Times New Roman" w:hAnsi="Times New Roman" w:cs="Times New Roman"/>
                <w:sz w:val="20"/>
                <w:szCs w:val="20"/>
              </w:rPr>
            </w:pPr>
          </w:p>
        </w:tc>
        <w:tc>
          <w:tcPr>
            <w:tcW w:w="2970" w:type="dxa"/>
            <w:gridSpan w:val="3"/>
            <w:tcBorders>
              <w:top w:val="single" w:sz="4" w:space="0" w:color="auto"/>
              <w:left w:val="nil"/>
              <w:bottom w:val="single" w:sz="4" w:space="0" w:color="auto"/>
              <w:right w:val="nil"/>
            </w:tcBorders>
            <w:vAlign w:val="center"/>
          </w:tcPr>
          <w:p w14:paraId="287604FE"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ACT</w:t>
            </w:r>
            <w:r>
              <w:rPr>
                <w:rFonts w:ascii="Times New Roman" w:hAnsi="Times New Roman" w:cs="Times New Roman"/>
                <w:sz w:val="20"/>
                <w:szCs w:val="20"/>
              </w:rPr>
              <w:t xml:space="preserve"> + SSRI</w:t>
            </w:r>
          </w:p>
        </w:tc>
        <w:tc>
          <w:tcPr>
            <w:tcW w:w="2947" w:type="dxa"/>
            <w:gridSpan w:val="3"/>
            <w:tcBorders>
              <w:top w:val="single" w:sz="4" w:space="0" w:color="auto"/>
              <w:left w:val="nil"/>
              <w:bottom w:val="single" w:sz="4" w:space="0" w:color="auto"/>
              <w:right w:val="nil"/>
            </w:tcBorders>
            <w:vAlign w:val="center"/>
          </w:tcPr>
          <w:p w14:paraId="52AA3D25"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CBT</w:t>
            </w:r>
            <w:r>
              <w:rPr>
                <w:rFonts w:ascii="Times New Roman" w:hAnsi="Times New Roman" w:cs="Times New Roman"/>
                <w:sz w:val="20"/>
                <w:szCs w:val="20"/>
              </w:rPr>
              <w:t xml:space="preserve"> + SSRI</w:t>
            </w:r>
          </w:p>
        </w:tc>
        <w:tc>
          <w:tcPr>
            <w:tcW w:w="2903" w:type="dxa"/>
            <w:gridSpan w:val="3"/>
            <w:tcBorders>
              <w:top w:val="single" w:sz="4" w:space="0" w:color="auto"/>
              <w:left w:val="nil"/>
              <w:bottom w:val="single" w:sz="4" w:space="0" w:color="auto"/>
              <w:right w:val="nil"/>
            </w:tcBorders>
            <w:vAlign w:val="center"/>
          </w:tcPr>
          <w:p w14:paraId="67F8891C" w14:textId="77777777" w:rsidR="00885C4E" w:rsidRPr="003C0722" w:rsidRDefault="00885C4E" w:rsidP="00A90341">
            <w:pPr>
              <w:jc w:val="center"/>
              <w:rPr>
                <w:rFonts w:ascii="Times New Roman" w:hAnsi="Times New Roman" w:cs="Times New Roman"/>
                <w:sz w:val="20"/>
                <w:szCs w:val="20"/>
              </w:rPr>
            </w:pPr>
            <w:r>
              <w:rPr>
                <w:rFonts w:ascii="Times New Roman" w:hAnsi="Times New Roman" w:cs="Times New Roman"/>
                <w:sz w:val="20"/>
                <w:szCs w:val="20"/>
              </w:rPr>
              <w:t>Continued SSRI</w:t>
            </w:r>
          </w:p>
        </w:tc>
      </w:tr>
      <w:tr w:rsidR="00885C4E" w:rsidRPr="003C0722" w14:paraId="2E15DD08" w14:textId="77777777" w:rsidTr="00A90341">
        <w:tc>
          <w:tcPr>
            <w:tcW w:w="1440" w:type="dxa"/>
            <w:tcBorders>
              <w:top w:val="single" w:sz="4" w:space="0" w:color="auto"/>
              <w:left w:val="nil"/>
              <w:bottom w:val="nil"/>
              <w:right w:val="nil"/>
            </w:tcBorders>
            <w:vAlign w:val="center"/>
          </w:tcPr>
          <w:p w14:paraId="4FC4E0F3" w14:textId="77777777" w:rsidR="00885C4E" w:rsidRPr="003C0722" w:rsidRDefault="00885C4E" w:rsidP="00A90341">
            <w:pPr>
              <w:rPr>
                <w:rFonts w:ascii="Times New Roman" w:hAnsi="Times New Roman" w:cs="Times New Roman"/>
                <w:sz w:val="20"/>
                <w:szCs w:val="20"/>
              </w:rPr>
            </w:pPr>
          </w:p>
        </w:tc>
        <w:tc>
          <w:tcPr>
            <w:tcW w:w="1260" w:type="dxa"/>
            <w:tcBorders>
              <w:top w:val="single" w:sz="4" w:space="0" w:color="auto"/>
              <w:left w:val="nil"/>
              <w:bottom w:val="single" w:sz="4" w:space="0" w:color="auto"/>
              <w:right w:val="nil"/>
            </w:tcBorders>
            <w:vAlign w:val="center"/>
          </w:tcPr>
          <w:p w14:paraId="4EF6A504"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Slope (SE)</w:t>
            </w:r>
          </w:p>
        </w:tc>
        <w:tc>
          <w:tcPr>
            <w:tcW w:w="900" w:type="dxa"/>
            <w:tcBorders>
              <w:top w:val="single" w:sz="4" w:space="0" w:color="auto"/>
              <w:left w:val="nil"/>
              <w:bottom w:val="single" w:sz="4" w:space="0" w:color="auto"/>
              <w:right w:val="nil"/>
            </w:tcBorders>
            <w:vAlign w:val="center"/>
          </w:tcPr>
          <w:p w14:paraId="67256304"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df</w:t>
            </w:r>
          </w:p>
        </w:tc>
        <w:tc>
          <w:tcPr>
            <w:tcW w:w="810" w:type="dxa"/>
            <w:tcBorders>
              <w:top w:val="single" w:sz="4" w:space="0" w:color="auto"/>
              <w:left w:val="nil"/>
              <w:bottom w:val="single" w:sz="4" w:space="0" w:color="auto"/>
              <w:right w:val="nil"/>
            </w:tcBorders>
            <w:vAlign w:val="center"/>
          </w:tcPr>
          <w:p w14:paraId="2054851E" w14:textId="77777777" w:rsidR="00885C4E" w:rsidRPr="003C0722" w:rsidRDefault="00885C4E" w:rsidP="00A90341">
            <w:pPr>
              <w:jc w:val="center"/>
              <w:rPr>
                <w:rFonts w:ascii="Times New Roman" w:hAnsi="Times New Roman" w:cs="Times New Roman"/>
                <w:i/>
                <w:sz w:val="20"/>
                <w:szCs w:val="20"/>
              </w:rPr>
            </w:pPr>
            <w:r w:rsidRPr="003C0722">
              <w:rPr>
                <w:rFonts w:ascii="Times New Roman" w:hAnsi="Times New Roman" w:cs="Times New Roman"/>
                <w:i/>
                <w:sz w:val="20"/>
                <w:szCs w:val="20"/>
              </w:rPr>
              <w:t>p</w:t>
            </w:r>
          </w:p>
        </w:tc>
        <w:tc>
          <w:tcPr>
            <w:tcW w:w="1260" w:type="dxa"/>
            <w:tcBorders>
              <w:top w:val="single" w:sz="4" w:space="0" w:color="auto"/>
              <w:left w:val="nil"/>
              <w:bottom w:val="single" w:sz="4" w:space="0" w:color="auto"/>
              <w:right w:val="nil"/>
            </w:tcBorders>
            <w:vAlign w:val="center"/>
          </w:tcPr>
          <w:p w14:paraId="6583A29E"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Slope (SE)</w:t>
            </w:r>
          </w:p>
        </w:tc>
        <w:tc>
          <w:tcPr>
            <w:tcW w:w="900" w:type="dxa"/>
            <w:tcBorders>
              <w:top w:val="single" w:sz="4" w:space="0" w:color="auto"/>
              <w:left w:val="nil"/>
              <w:bottom w:val="single" w:sz="4" w:space="0" w:color="auto"/>
              <w:right w:val="nil"/>
            </w:tcBorders>
            <w:vAlign w:val="center"/>
          </w:tcPr>
          <w:p w14:paraId="0602759F"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df</w:t>
            </w:r>
          </w:p>
        </w:tc>
        <w:tc>
          <w:tcPr>
            <w:tcW w:w="787" w:type="dxa"/>
            <w:tcBorders>
              <w:top w:val="single" w:sz="4" w:space="0" w:color="auto"/>
              <w:left w:val="nil"/>
              <w:bottom w:val="single" w:sz="4" w:space="0" w:color="auto"/>
              <w:right w:val="nil"/>
            </w:tcBorders>
            <w:vAlign w:val="center"/>
          </w:tcPr>
          <w:p w14:paraId="27670FA8" w14:textId="77777777" w:rsidR="00885C4E" w:rsidRPr="003C0722" w:rsidRDefault="00885C4E" w:rsidP="00A90341">
            <w:pPr>
              <w:jc w:val="center"/>
              <w:rPr>
                <w:rFonts w:ascii="Times New Roman" w:hAnsi="Times New Roman" w:cs="Times New Roman"/>
                <w:i/>
                <w:sz w:val="20"/>
                <w:szCs w:val="20"/>
              </w:rPr>
            </w:pPr>
            <w:r w:rsidRPr="003C0722">
              <w:rPr>
                <w:rFonts w:ascii="Times New Roman" w:hAnsi="Times New Roman" w:cs="Times New Roman"/>
                <w:i/>
                <w:sz w:val="20"/>
                <w:szCs w:val="20"/>
              </w:rPr>
              <w:t>p</w:t>
            </w:r>
          </w:p>
        </w:tc>
        <w:tc>
          <w:tcPr>
            <w:tcW w:w="1193" w:type="dxa"/>
            <w:tcBorders>
              <w:top w:val="single" w:sz="4" w:space="0" w:color="auto"/>
              <w:left w:val="nil"/>
              <w:bottom w:val="single" w:sz="4" w:space="0" w:color="auto"/>
              <w:right w:val="nil"/>
            </w:tcBorders>
            <w:vAlign w:val="center"/>
          </w:tcPr>
          <w:p w14:paraId="37D07108"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Slope (SE)</w:t>
            </w:r>
          </w:p>
        </w:tc>
        <w:tc>
          <w:tcPr>
            <w:tcW w:w="900" w:type="dxa"/>
            <w:tcBorders>
              <w:top w:val="single" w:sz="4" w:space="0" w:color="auto"/>
              <w:left w:val="nil"/>
              <w:bottom w:val="single" w:sz="4" w:space="0" w:color="auto"/>
              <w:right w:val="nil"/>
            </w:tcBorders>
            <w:vAlign w:val="center"/>
          </w:tcPr>
          <w:p w14:paraId="528D00F1"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df</w:t>
            </w:r>
          </w:p>
        </w:tc>
        <w:tc>
          <w:tcPr>
            <w:tcW w:w="810" w:type="dxa"/>
            <w:tcBorders>
              <w:top w:val="single" w:sz="4" w:space="0" w:color="auto"/>
              <w:left w:val="nil"/>
              <w:bottom w:val="single" w:sz="4" w:space="0" w:color="auto"/>
              <w:right w:val="nil"/>
            </w:tcBorders>
            <w:vAlign w:val="center"/>
          </w:tcPr>
          <w:p w14:paraId="066A10DF" w14:textId="77777777" w:rsidR="00885C4E" w:rsidRPr="003C0722" w:rsidRDefault="00885C4E" w:rsidP="00A90341">
            <w:pPr>
              <w:jc w:val="center"/>
              <w:rPr>
                <w:rFonts w:ascii="Times New Roman" w:hAnsi="Times New Roman" w:cs="Times New Roman"/>
                <w:i/>
                <w:sz w:val="20"/>
                <w:szCs w:val="20"/>
              </w:rPr>
            </w:pPr>
            <w:r w:rsidRPr="003C0722">
              <w:rPr>
                <w:rFonts w:ascii="Times New Roman" w:hAnsi="Times New Roman" w:cs="Times New Roman"/>
                <w:i/>
                <w:sz w:val="20"/>
                <w:szCs w:val="20"/>
              </w:rPr>
              <w:t>p</w:t>
            </w:r>
          </w:p>
        </w:tc>
      </w:tr>
      <w:tr w:rsidR="00885C4E" w:rsidRPr="003C0722" w14:paraId="08FECFB3" w14:textId="77777777" w:rsidTr="00A90341">
        <w:tc>
          <w:tcPr>
            <w:tcW w:w="1440" w:type="dxa"/>
            <w:tcBorders>
              <w:top w:val="single" w:sz="4" w:space="0" w:color="auto"/>
              <w:left w:val="nil"/>
              <w:bottom w:val="nil"/>
              <w:right w:val="nil"/>
            </w:tcBorders>
            <w:vAlign w:val="center"/>
          </w:tcPr>
          <w:p w14:paraId="17CD4138" w14:textId="77777777" w:rsidR="00885C4E" w:rsidRPr="003C0722" w:rsidRDefault="00885C4E" w:rsidP="00A90341">
            <w:pPr>
              <w:rPr>
                <w:rFonts w:ascii="Times New Roman" w:hAnsi="Times New Roman" w:cs="Times New Roman"/>
                <w:sz w:val="20"/>
                <w:szCs w:val="20"/>
              </w:rPr>
            </w:pPr>
            <w:r w:rsidRPr="003C0722">
              <w:rPr>
                <w:rFonts w:ascii="Times New Roman" w:hAnsi="Times New Roman" w:cs="Times New Roman"/>
                <w:sz w:val="20"/>
                <w:szCs w:val="20"/>
              </w:rPr>
              <w:t>CY-BOCS</w:t>
            </w:r>
          </w:p>
        </w:tc>
        <w:tc>
          <w:tcPr>
            <w:tcW w:w="1260" w:type="dxa"/>
            <w:tcBorders>
              <w:top w:val="single" w:sz="4" w:space="0" w:color="auto"/>
              <w:left w:val="nil"/>
              <w:bottom w:val="nil"/>
              <w:right w:val="nil"/>
            </w:tcBorders>
            <w:vAlign w:val="center"/>
          </w:tcPr>
          <w:p w14:paraId="384BB57F" w14:textId="77777777" w:rsidR="00885C4E" w:rsidRPr="003C0722" w:rsidRDefault="00885C4E" w:rsidP="00A90341">
            <w:pPr>
              <w:jc w:val="center"/>
              <w:rPr>
                <w:rFonts w:ascii="Times New Roman" w:hAnsi="Times New Roman" w:cs="Times New Roman"/>
                <w:sz w:val="20"/>
                <w:szCs w:val="20"/>
              </w:rPr>
            </w:pPr>
          </w:p>
        </w:tc>
        <w:tc>
          <w:tcPr>
            <w:tcW w:w="900" w:type="dxa"/>
            <w:tcBorders>
              <w:top w:val="single" w:sz="4" w:space="0" w:color="auto"/>
              <w:left w:val="nil"/>
              <w:bottom w:val="nil"/>
              <w:right w:val="nil"/>
            </w:tcBorders>
            <w:vAlign w:val="center"/>
          </w:tcPr>
          <w:p w14:paraId="4B7E8CCC" w14:textId="77777777" w:rsidR="00885C4E" w:rsidRPr="003C0722" w:rsidRDefault="00885C4E" w:rsidP="00A90341">
            <w:pPr>
              <w:jc w:val="center"/>
              <w:rPr>
                <w:rFonts w:ascii="Times New Roman" w:hAnsi="Times New Roman" w:cs="Times New Roman"/>
                <w:sz w:val="20"/>
                <w:szCs w:val="20"/>
              </w:rPr>
            </w:pPr>
          </w:p>
        </w:tc>
        <w:tc>
          <w:tcPr>
            <w:tcW w:w="810" w:type="dxa"/>
            <w:tcBorders>
              <w:top w:val="single" w:sz="4" w:space="0" w:color="auto"/>
              <w:left w:val="nil"/>
              <w:bottom w:val="nil"/>
              <w:right w:val="nil"/>
            </w:tcBorders>
            <w:vAlign w:val="center"/>
          </w:tcPr>
          <w:p w14:paraId="50EC48C6" w14:textId="77777777" w:rsidR="00885C4E" w:rsidRPr="003C0722" w:rsidRDefault="00885C4E" w:rsidP="00A90341">
            <w:pPr>
              <w:jc w:val="center"/>
              <w:rPr>
                <w:rFonts w:ascii="Times New Roman" w:hAnsi="Times New Roman" w:cs="Times New Roman"/>
                <w:i/>
                <w:sz w:val="20"/>
                <w:szCs w:val="20"/>
              </w:rPr>
            </w:pPr>
          </w:p>
        </w:tc>
        <w:tc>
          <w:tcPr>
            <w:tcW w:w="1260" w:type="dxa"/>
            <w:tcBorders>
              <w:top w:val="single" w:sz="4" w:space="0" w:color="auto"/>
              <w:left w:val="nil"/>
              <w:bottom w:val="nil"/>
              <w:right w:val="nil"/>
            </w:tcBorders>
            <w:vAlign w:val="center"/>
          </w:tcPr>
          <w:p w14:paraId="13B0A588" w14:textId="77777777" w:rsidR="00885C4E" w:rsidRPr="003C0722" w:rsidRDefault="00885C4E" w:rsidP="00A90341">
            <w:pPr>
              <w:jc w:val="center"/>
              <w:rPr>
                <w:rFonts w:ascii="Times New Roman" w:hAnsi="Times New Roman" w:cs="Times New Roman"/>
                <w:sz w:val="20"/>
                <w:szCs w:val="20"/>
              </w:rPr>
            </w:pPr>
          </w:p>
        </w:tc>
        <w:tc>
          <w:tcPr>
            <w:tcW w:w="900" w:type="dxa"/>
            <w:tcBorders>
              <w:top w:val="single" w:sz="4" w:space="0" w:color="auto"/>
              <w:left w:val="nil"/>
              <w:bottom w:val="nil"/>
              <w:right w:val="nil"/>
            </w:tcBorders>
            <w:vAlign w:val="center"/>
          </w:tcPr>
          <w:p w14:paraId="7ACAFE76" w14:textId="77777777" w:rsidR="00885C4E" w:rsidRPr="003C0722" w:rsidRDefault="00885C4E" w:rsidP="00A90341">
            <w:pPr>
              <w:jc w:val="center"/>
              <w:rPr>
                <w:rFonts w:ascii="Times New Roman" w:hAnsi="Times New Roman" w:cs="Times New Roman"/>
                <w:sz w:val="20"/>
                <w:szCs w:val="20"/>
              </w:rPr>
            </w:pPr>
          </w:p>
        </w:tc>
        <w:tc>
          <w:tcPr>
            <w:tcW w:w="787" w:type="dxa"/>
            <w:tcBorders>
              <w:top w:val="single" w:sz="4" w:space="0" w:color="auto"/>
              <w:left w:val="nil"/>
              <w:bottom w:val="nil"/>
              <w:right w:val="nil"/>
            </w:tcBorders>
            <w:vAlign w:val="center"/>
          </w:tcPr>
          <w:p w14:paraId="5890ED93" w14:textId="77777777" w:rsidR="00885C4E" w:rsidRPr="003C0722" w:rsidRDefault="00885C4E" w:rsidP="00A90341">
            <w:pPr>
              <w:jc w:val="center"/>
              <w:rPr>
                <w:rFonts w:ascii="Times New Roman" w:hAnsi="Times New Roman" w:cs="Times New Roman"/>
                <w:i/>
                <w:sz w:val="20"/>
                <w:szCs w:val="20"/>
              </w:rPr>
            </w:pPr>
          </w:p>
        </w:tc>
        <w:tc>
          <w:tcPr>
            <w:tcW w:w="1193" w:type="dxa"/>
            <w:tcBorders>
              <w:top w:val="single" w:sz="4" w:space="0" w:color="auto"/>
              <w:left w:val="nil"/>
              <w:bottom w:val="nil"/>
              <w:right w:val="nil"/>
            </w:tcBorders>
            <w:vAlign w:val="center"/>
          </w:tcPr>
          <w:p w14:paraId="4AF71238" w14:textId="77777777" w:rsidR="00885C4E" w:rsidRPr="003C0722" w:rsidRDefault="00885C4E" w:rsidP="00A90341">
            <w:pPr>
              <w:jc w:val="center"/>
              <w:rPr>
                <w:rFonts w:ascii="Times New Roman" w:hAnsi="Times New Roman" w:cs="Times New Roman"/>
                <w:sz w:val="20"/>
                <w:szCs w:val="20"/>
              </w:rPr>
            </w:pPr>
          </w:p>
        </w:tc>
        <w:tc>
          <w:tcPr>
            <w:tcW w:w="900" w:type="dxa"/>
            <w:tcBorders>
              <w:top w:val="single" w:sz="4" w:space="0" w:color="auto"/>
              <w:left w:val="nil"/>
              <w:bottom w:val="nil"/>
              <w:right w:val="nil"/>
            </w:tcBorders>
            <w:vAlign w:val="center"/>
          </w:tcPr>
          <w:p w14:paraId="0382C4D1" w14:textId="77777777" w:rsidR="00885C4E" w:rsidRPr="003C0722" w:rsidRDefault="00885C4E" w:rsidP="00A90341">
            <w:pPr>
              <w:jc w:val="center"/>
              <w:rPr>
                <w:rFonts w:ascii="Times New Roman" w:hAnsi="Times New Roman" w:cs="Times New Roman"/>
                <w:sz w:val="20"/>
                <w:szCs w:val="20"/>
              </w:rPr>
            </w:pPr>
          </w:p>
        </w:tc>
        <w:tc>
          <w:tcPr>
            <w:tcW w:w="810" w:type="dxa"/>
            <w:tcBorders>
              <w:top w:val="single" w:sz="4" w:space="0" w:color="auto"/>
              <w:left w:val="nil"/>
              <w:bottom w:val="nil"/>
              <w:right w:val="nil"/>
            </w:tcBorders>
            <w:vAlign w:val="center"/>
          </w:tcPr>
          <w:p w14:paraId="4AC52A91" w14:textId="77777777" w:rsidR="00885C4E" w:rsidRPr="003C0722" w:rsidRDefault="00885C4E" w:rsidP="00A90341">
            <w:pPr>
              <w:jc w:val="center"/>
              <w:rPr>
                <w:rFonts w:ascii="Times New Roman" w:hAnsi="Times New Roman" w:cs="Times New Roman"/>
                <w:i/>
                <w:sz w:val="20"/>
                <w:szCs w:val="20"/>
              </w:rPr>
            </w:pPr>
          </w:p>
        </w:tc>
      </w:tr>
      <w:tr w:rsidR="00885C4E" w:rsidRPr="003C0722" w14:paraId="4F4975E9" w14:textId="77777777" w:rsidTr="00A90341">
        <w:tc>
          <w:tcPr>
            <w:tcW w:w="1440" w:type="dxa"/>
            <w:tcBorders>
              <w:top w:val="nil"/>
              <w:left w:val="nil"/>
              <w:bottom w:val="nil"/>
              <w:right w:val="nil"/>
            </w:tcBorders>
            <w:vAlign w:val="center"/>
          </w:tcPr>
          <w:p w14:paraId="3272C365" w14:textId="77777777" w:rsidR="00885C4E" w:rsidRPr="003C0722" w:rsidRDefault="00885C4E" w:rsidP="00A90341">
            <w:pPr>
              <w:rPr>
                <w:rFonts w:ascii="Times New Roman" w:hAnsi="Times New Roman" w:cs="Times New Roman"/>
                <w:sz w:val="20"/>
                <w:szCs w:val="20"/>
              </w:rPr>
            </w:pPr>
            <w:r w:rsidRPr="003C0722">
              <w:rPr>
                <w:rFonts w:ascii="Times New Roman" w:hAnsi="Times New Roman" w:cs="Times New Roman"/>
                <w:sz w:val="20"/>
                <w:szCs w:val="20"/>
              </w:rPr>
              <w:t xml:space="preserve">     Pre-Post</w:t>
            </w:r>
          </w:p>
        </w:tc>
        <w:tc>
          <w:tcPr>
            <w:tcW w:w="1260" w:type="dxa"/>
            <w:tcBorders>
              <w:top w:val="nil"/>
              <w:left w:val="nil"/>
              <w:bottom w:val="nil"/>
              <w:right w:val="nil"/>
            </w:tcBorders>
            <w:vAlign w:val="center"/>
          </w:tcPr>
          <w:p w14:paraId="77BECA76"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6.95 (.98)</w:t>
            </w:r>
          </w:p>
        </w:tc>
        <w:tc>
          <w:tcPr>
            <w:tcW w:w="900" w:type="dxa"/>
            <w:tcBorders>
              <w:top w:val="nil"/>
              <w:left w:val="nil"/>
              <w:bottom w:val="nil"/>
              <w:right w:val="nil"/>
            </w:tcBorders>
            <w:vAlign w:val="center"/>
          </w:tcPr>
          <w:p w14:paraId="6D6A09B9"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118.78</w:t>
            </w:r>
          </w:p>
        </w:tc>
        <w:tc>
          <w:tcPr>
            <w:tcW w:w="810" w:type="dxa"/>
            <w:tcBorders>
              <w:top w:val="nil"/>
              <w:left w:val="nil"/>
              <w:bottom w:val="nil"/>
              <w:right w:val="nil"/>
            </w:tcBorders>
            <w:vAlign w:val="center"/>
          </w:tcPr>
          <w:p w14:paraId="1803FDF6"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&lt;.001</w:t>
            </w:r>
          </w:p>
        </w:tc>
        <w:tc>
          <w:tcPr>
            <w:tcW w:w="1260" w:type="dxa"/>
            <w:tcBorders>
              <w:top w:val="nil"/>
              <w:left w:val="nil"/>
              <w:bottom w:val="nil"/>
              <w:right w:val="nil"/>
            </w:tcBorders>
            <w:vAlign w:val="center"/>
          </w:tcPr>
          <w:p w14:paraId="6C3294AA"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8.17 (1.00)</w:t>
            </w:r>
          </w:p>
        </w:tc>
        <w:tc>
          <w:tcPr>
            <w:tcW w:w="900" w:type="dxa"/>
            <w:tcBorders>
              <w:top w:val="nil"/>
              <w:left w:val="nil"/>
              <w:bottom w:val="nil"/>
              <w:right w:val="nil"/>
            </w:tcBorders>
            <w:vAlign w:val="center"/>
          </w:tcPr>
          <w:p w14:paraId="6B7E36D7"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121.07</w:t>
            </w:r>
          </w:p>
        </w:tc>
        <w:tc>
          <w:tcPr>
            <w:tcW w:w="787" w:type="dxa"/>
            <w:tcBorders>
              <w:top w:val="nil"/>
              <w:left w:val="nil"/>
              <w:bottom w:val="nil"/>
              <w:right w:val="nil"/>
            </w:tcBorders>
            <w:vAlign w:val="center"/>
          </w:tcPr>
          <w:p w14:paraId="640AC453"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&lt;.001</w:t>
            </w:r>
          </w:p>
        </w:tc>
        <w:tc>
          <w:tcPr>
            <w:tcW w:w="1193" w:type="dxa"/>
            <w:tcBorders>
              <w:top w:val="nil"/>
              <w:left w:val="nil"/>
              <w:bottom w:val="nil"/>
              <w:right w:val="nil"/>
            </w:tcBorders>
            <w:vAlign w:val="center"/>
          </w:tcPr>
          <w:p w14:paraId="0C1A857D"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3.72 (.89)</w:t>
            </w:r>
          </w:p>
        </w:tc>
        <w:tc>
          <w:tcPr>
            <w:tcW w:w="900" w:type="dxa"/>
            <w:tcBorders>
              <w:top w:val="nil"/>
              <w:left w:val="nil"/>
              <w:bottom w:val="nil"/>
              <w:right w:val="nil"/>
            </w:tcBorders>
            <w:vAlign w:val="center"/>
          </w:tcPr>
          <w:p w14:paraId="707FBE03"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114.51</w:t>
            </w:r>
          </w:p>
        </w:tc>
        <w:tc>
          <w:tcPr>
            <w:tcW w:w="810" w:type="dxa"/>
            <w:tcBorders>
              <w:top w:val="nil"/>
              <w:left w:val="nil"/>
              <w:bottom w:val="nil"/>
              <w:right w:val="nil"/>
            </w:tcBorders>
            <w:vAlign w:val="center"/>
          </w:tcPr>
          <w:p w14:paraId="6FA95C5E"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.001</w:t>
            </w:r>
          </w:p>
        </w:tc>
      </w:tr>
      <w:tr w:rsidR="00885C4E" w:rsidRPr="003C0722" w14:paraId="1C49AA7B" w14:textId="77777777" w:rsidTr="00A90341">
        <w:tc>
          <w:tcPr>
            <w:tcW w:w="1440" w:type="dxa"/>
            <w:tcBorders>
              <w:top w:val="nil"/>
              <w:left w:val="nil"/>
              <w:bottom w:val="nil"/>
              <w:right w:val="nil"/>
            </w:tcBorders>
            <w:vAlign w:val="center"/>
          </w:tcPr>
          <w:p w14:paraId="503D5DE9" w14:textId="77777777" w:rsidR="00885C4E" w:rsidRPr="003C0722" w:rsidRDefault="00885C4E" w:rsidP="00A90341">
            <w:pPr>
              <w:rPr>
                <w:rFonts w:ascii="Times New Roman" w:hAnsi="Times New Roman" w:cs="Times New Roman"/>
                <w:sz w:val="20"/>
                <w:szCs w:val="20"/>
              </w:rPr>
            </w:pPr>
            <w:r w:rsidRPr="003C0722">
              <w:rPr>
                <w:rFonts w:ascii="Times New Roman" w:hAnsi="Times New Roman" w:cs="Times New Roman"/>
                <w:sz w:val="20"/>
                <w:szCs w:val="20"/>
              </w:rPr>
              <w:t xml:space="preserve">     Post-FU</w:t>
            </w:r>
          </w:p>
        </w:tc>
        <w:tc>
          <w:tcPr>
            <w:tcW w:w="1260" w:type="dxa"/>
            <w:tcBorders>
              <w:top w:val="nil"/>
              <w:left w:val="nil"/>
              <w:bottom w:val="nil"/>
              <w:right w:val="nil"/>
            </w:tcBorders>
            <w:vAlign w:val="center"/>
          </w:tcPr>
          <w:p w14:paraId="5D488D8F"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3.30 (1.05)</w:t>
            </w:r>
          </w:p>
        </w:tc>
        <w:tc>
          <w:tcPr>
            <w:tcW w:w="900" w:type="dxa"/>
            <w:tcBorders>
              <w:top w:val="nil"/>
              <w:left w:val="nil"/>
              <w:bottom w:val="nil"/>
              <w:right w:val="nil"/>
            </w:tcBorders>
            <w:vAlign w:val="center"/>
          </w:tcPr>
          <w:p w14:paraId="436B7F97"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119.18</w:t>
            </w:r>
          </w:p>
        </w:tc>
        <w:tc>
          <w:tcPr>
            <w:tcW w:w="810" w:type="dxa"/>
            <w:tcBorders>
              <w:top w:val="nil"/>
              <w:left w:val="nil"/>
              <w:bottom w:val="nil"/>
              <w:right w:val="nil"/>
            </w:tcBorders>
            <w:vAlign w:val="center"/>
          </w:tcPr>
          <w:p w14:paraId="0E0A9921"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.028</w:t>
            </w:r>
          </w:p>
        </w:tc>
        <w:tc>
          <w:tcPr>
            <w:tcW w:w="1260" w:type="dxa"/>
            <w:tcBorders>
              <w:top w:val="nil"/>
              <w:left w:val="nil"/>
              <w:bottom w:val="nil"/>
              <w:right w:val="nil"/>
            </w:tcBorders>
            <w:vAlign w:val="center"/>
          </w:tcPr>
          <w:p w14:paraId="47A12F3A"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2.64 (1.08)</w:t>
            </w:r>
          </w:p>
        </w:tc>
        <w:tc>
          <w:tcPr>
            <w:tcW w:w="900" w:type="dxa"/>
            <w:tcBorders>
              <w:top w:val="nil"/>
              <w:left w:val="nil"/>
              <w:bottom w:val="nil"/>
              <w:right w:val="nil"/>
            </w:tcBorders>
            <w:vAlign w:val="center"/>
          </w:tcPr>
          <w:p w14:paraId="0D9D8C4E"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119.45</w:t>
            </w:r>
          </w:p>
        </w:tc>
        <w:tc>
          <w:tcPr>
            <w:tcW w:w="787" w:type="dxa"/>
            <w:tcBorders>
              <w:top w:val="nil"/>
              <w:left w:val="nil"/>
              <w:bottom w:val="nil"/>
              <w:right w:val="nil"/>
            </w:tcBorders>
            <w:vAlign w:val="center"/>
          </w:tcPr>
          <w:p w14:paraId="701C43B5"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.160</w:t>
            </w:r>
          </w:p>
        </w:tc>
        <w:tc>
          <w:tcPr>
            <w:tcW w:w="1193" w:type="dxa"/>
            <w:tcBorders>
              <w:top w:val="nil"/>
              <w:left w:val="nil"/>
              <w:bottom w:val="nil"/>
              <w:right w:val="nil"/>
            </w:tcBorders>
            <w:vAlign w:val="center"/>
          </w:tcPr>
          <w:p w14:paraId="075E5983"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1.66 (.93)</w:t>
            </w:r>
          </w:p>
        </w:tc>
        <w:tc>
          <w:tcPr>
            <w:tcW w:w="900" w:type="dxa"/>
            <w:tcBorders>
              <w:top w:val="nil"/>
              <w:left w:val="nil"/>
              <w:bottom w:val="nil"/>
              <w:right w:val="nil"/>
            </w:tcBorders>
            <w:vAlign w:val="center"/>
          </w:tcPr>
          <w:p w14:paraId="499CB9A7"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118.19</w:t>
            </w:r>
          </w:p>
        </w:tc>
        <w:tc>
          <w:tcPr>
            <w:tcW w:w="810" w:type="dxa"/>
            <w:tcBorders>
              <w:top w:val="nil"/>
              <w:left w:val="nil"/>
              <w:bottom w:val="nil"/>
              <w:right w:val="nil"/>
            </w:tcBorders>
            <w:vAlign w:val="center"/>
          </w:tcPr>
          <w:p w14:paraId="1C8B04F3"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.454</w:t>
            </w:r>
          </w:p>
        </w:tc>
      </w:tr>
      <w:tr w:rsidR="00885C4E" w:rsidRPr="003C0722" w14:paraId="49CF2518" w14:textId="77777777" w:rsidTr="00A90341">
        <w:tc>
          <w:tcPr>
            <w:tcW w:w="1440" w:type="dxa"/>
            <w:tcBorders>
              <w:top w:val="nil"/>
              <w:left w:val="nil"/>
              <w:bottom w:val="nil"/>
              <w:right w:val="nil"/>
            </w:tcBorders>
            <w:vAlign w:val="center"/>
          </w:tcPr>
          <w:p w14:paraId="511E001B" w14:textId="77777777" w:rsidR="00885C4E" w:rsidRPr="003C0722" w:rsidRDefault="00885C4E" w:rsidP="00A90341">
            <w:pPr>
              <w:rPr>
                <w:rFonts w:ascii="Times New Roman" w:hAnsi="Times New Roman" w:cs="Times New Roman"/>
                <w:sz w:val="20"/>
                <w:szCs w:val="20"/>
              </w:rPr>
            </w:pPr>
            <w:r>
              <w:rPr>
                <w:rFonts w:ascii="Times New Roman" w:hAnsi="Times New Roman" w:cs="Times New Roman"/>
                <w:sz w:val="20"/>
                <w:szCs w:val="20"/>
              </w:rPr>
              <w:t>CDI</w:t>
            </w:r>
          </w:p>
        </w:tc>
        <w:tc>
          <w:tcPr>
            <w:tcW w:w="1260" w:type="dxa"/>
            <w:tcBorders>
              <w:top w:val="nil"/>
              <w:left w:val="nil"/>
              <w:bottom w:val="nil"/>
              <w:right w:val="nil"/>
            </w:tcBorders>
            <w:vAlign w:val="center"/>
          </w:tcPr>
          <w:p w14:paraId="06F6FA55" w14:textId="77777777" w:rsidR="00885C4E" w:rsidRPr="003C0722" w:rsidRDefault="00885C4E" w:rsidP="00A90341">
            <w:pPr>
              <w:jc w:val="center"/>
              <w:rPr>
                <w:rFonts w:ascii="Times New Roman" w:hAnsi="Times New Roman" w:cs="Times New Roman"/>
                <w:sz w:val="20"/>
                <w:szCs w:val="20"/>
              </w:rPr>
            </w:pPr>
          </w:p>
        </w:tc>
        <w:tc>
          <w:tcPr>
            <w:tcW w:w="900" w:type="dxa"/>
            <w:tcBorders>
              <w:top w:val="nil"/>
              <w:left w:val="nil"/>
              <w:bottom w:val="nil"/>
              <w:right w:val="nil"/>
            </w:tcBorders>
            <w:vAlign w:val="center"/>
          </w:tcPr>
          <w:p w14:paraId="4BEE3F48" w14:textId="77777777" w:rsidR="00885C4E" w:rsidRPr="003C0722" w:rsidRDefault="00885C4E" w:rsidP="00A90341">
            <w:pPr>
              <w:jc w:val="center"/>
              <w:rPr>
                <w:rFonts w:ascii="Times New Roman" w:hAnsi="Times New Roman" w:cs="Times New Roman"/>
                <w:sz w:val="20"/>
                <w:szCs w:val="20"/>
              </w:rPr>
            </w:pPr>
          </w:p>
        </w:tc>
        <w:tc>
          <w:tcPr>
            <w:tcW w:w="810" w:type="dxa"/>
            <w:tcBorders>
              <w:top w:val="nil"/>
              <w:left w:val="nil"/>
              <w:bottom w:val="nil"/>
              <w:right w:val="nil"/>
            </w:tcBorders>
            <w:vAlign w:val="center"/>
          </w:tcPr>
          <w:p w14:paraId="0DFE9409" w14:textId="77777777" w:rsidR="00885C4E" w:rsidRPr="003C0722" w:rsidRDefault="00885C4E" w:rsidP="00A90341">
            <w:pPr>
              <w:jc w:val="center"/>
              <w:rPr>
                <w:rFonts w:ascii="Times New Roman" w:hAnsi="Times New Roman" w:cs="Times New Roman"/>
                <w:sz w:val="20"/>
                <w:szCs w:val="20"/>
              </w:rPr>
            </w:pPr>
          </w:p>
        </w:tc>
        <w:tc>
          <w:tcPr>
            <w:tcW w:w="1260" w:type="dxa"/>
            <w:tcBorders>
              <w:top w:val="nil"/>
              <w:left w:val="nil"/>
              <w:bottom w:val="nil"/>
              <w:right w:val="nil"/>
            </w:tcBorders>
            <w:vAlign w:val="center"/>
          </w:tcPr>
          <w:p w14:paraId="7A81DFCD" w14:textId="77777777" w:rsidR="00885C4E" w:rsidRPr="003C0722" w:rsidRDefault="00885C4E" w:rsidP="00A90341">
            <w:pPr>
              <w:jc w:val="center"/>
              <w:rPr>
                <w:rFonts w:ascii="Times New Roman" w:hAnsi="Times New Roman" w:cs="Times New Roman"/>
                <w:sz w:val="20"/>
                <w:szCs w:val="20"/>
              </w:rPr>
            </w:pPr>
          </w:p>
        </w:tc>
        <w:tc>
          <w:tcPr>
            <w:tcW w:w="900" w:type="dxa"/>
            <w:tcBorders>
              <w:top w:val="nil"/>
              <w:left w:val="nil"/>
              <w:bottom w:val="nil"/>
              <w:right w:val="nil"/>
            </w:tcBorders>
            <w:vAlign w:val="center"/>
          </w:tcPr>
          <w:p w14:paraId="6373C710" w14:textId="77777777" w:rsidR="00885C4E" w:rsidRPr="003C0722" w:rsidRDefault="00885C4E" w:rsidP="00A90341">
            <w:pPr>
              <w:jc w:val="center"/>
              <w:rPr>
                <w:rFonts w:ascii="Times New Roman" w:hAnsi="Times New Roman" w:cs="Times New Roman"/>
                <w:sz w:val="20"/>
                <w:szCs w:val="20"/>
              </w:rPr>
            </w:pPr>
          </w:p>
        </w:tc>
        <w:tc>
          <w:tcPr>
            <w:tcW w:w="787" w:type="dxa"/>
            <w:tcBorders>
              <w:top w:val="nil"/>
              <w:left w:val="nil"/>
              <w:bottom w:val="nil"/>
              <w:right w:val="nil"/>
            </w:tcBorders>
            <w:vAlign w:val="center"/>
          </w:tcPr>
          <w:p w14:paraId="6BA899EF" w14:textId="77777777" w:rsidR="00885C4E" w:rsidRPr="003C0722" w:rsidRDefault="00885C4E" w:rsidP="00A90341">
            <w:pPr>
              <w:jc w:val="center"/>
              <w:rPr>
                <w:rFonts w:ascii="Times New Roman" w:hAnsi="Times New Roman" w:cs="Times New Roman"/>
                <w:sz w:val="20"/>
                <w:szCs w:val="20"/>
              </w:rPr>
            </w:pPr>
          </w:p>
        </w:tc>
        <w:tc>
          <w:tcPr>
            <w:tcW w:w="1193" w:type="dxa"/>
            <w:tcBorders>
              <w:top w:val="nil"/>
              <w:left w:val="nil"/>
              <w:bottom w:val="nil"/>
              <w:right w:val="nil"/>
            </w:tcBorders>
            <w:vAlign w:val="center"/>
          </w:tcPr>
          <w:p w14:paraId="3E265FF5" w14:textId="77777777" w:rsidR="00885C4E" w:rsidRPr="003C0722" w:rsidRDefault="00885C4E" w:rsidP="00A90341">
            <w:pPr>
              <w:jc w:val="center"/>
              <w:rPr>
                <w:rFonts w:ascii="Times New Roman" w:hAnsi="Times New Roman" w:cs="Times New Roman"/>
                <w:sz w:val="20"/>
                <w:szCs w:val="20"/>
              </w:rPr>
            </w:pPr>
          </w:p>
        </w:tc>
        <w:tc>
          <w:tcPr>
            <w:tcW w:w="900" w:type="dxa"/>
            <w:tcBorders>
              <w:top w:val="nil"/>
              <w:left w:val="nil"/>
              <w:bottom w:val="nil"/>
              <w:right w:val="nil"/>
            </w:tcBorders>
            <w:vAlign w:val="center"/>
          </w:tcPr>
          <w:p w14:paraId="613C16D7" w14:textId="77777777" w:rsidR="00885C4E" w:rsidRPr="003C0722" w:rsidRDefault="00885C4E" w:rsidP="00A90341">
            <w:pPr>
              <w:jc w:val="center"/>
              <w:rPr>
                <w:rFonts w:ascii="Times New Roman" w:hAnsi="Times New Roman" w:cs="Times New Roman"/>
                <w:sz w:val="20"/>
                <w:szCs w:val="20"/>
              </w:rPr>
            </w:pPr>
          </w:p>
        </w:tc>
        <w:tc>
          <w:tcPr>
            <w:tcW w:w="810" w:type="dxa"/>
            <w:tcBorders>
              <w:top w:val="nil"/>
              <w:left w:val="nil"/>
              <w:bottom w:val="nil"/>
              <w:right w:val="nil"/>
            </w:tcBorders>
            <w:vAlign w:val="center"/>
          </w:tcPr>
          <w:p w14:paraId="594511F7" w14:textId="77777777" w:rsidR="00885C4E" w:rsidRPr="003C0722" w:rsidRDefault="00885C4E" w:rsidP="00A90341">
            <w:pPr>
              <w:jc w:val="center"/>
              <w:rPr>
                <w:rFonts w:ascii="Times New Roman" w:hAnsi="Times New Roman" w:cs="Times New Roman"/>
                <w:sz w:val="20"/>
                <w:szCs w:val="20"/>
              </w:rPr>
            </w:pPr>
          </w:p>
        </w:tc>
      </w:tr>
      <w:tr w:rsidR="00885C4E" w:rsidRPr="003C0722" w14:paraId="076E02C5" w14:textId="77777777" w:rsidTr="00A90341">
        <w:tc>
          <w:tcPr>
            <w:tcW w:w="1440" w:type="dxa"/>
            <w:tcBorders>
              <w:top w:val="nil"/>
              <w:left w:val="nil"/>
              <w:bottom w:val="nil"/>
              <w:right w:val="nil"/>
            </w:tcBorders>
            <w:vAlign w:val="center"/>
          </w:tcPr>
          <w:p w14:paraId="2ACEE6EE" w14:textId="77777777" w:rsidR="00885C4E" w:rsidRDefault="00885C4E" w:rsidP="00A90341">
            <w:pPr>
              <w:rPr>
                <w:rFonts w:ascii="Times New Roman" w:hAnsi="Times New Roman" w:cs="Times New Roman"/>
                <w:sz w:val="20"/>
                <w:szCs w:val="20"/>
              </w:rPr>
            </w:pPr>
            <w:r>
              <w:rPr>
                <w:rFonts w:ascii="Times New Roman" w:hAnsi="Times New Roman" w:cs="Times New Roman"/>
                <w:sz w:val="20"/>
                <w:szCs w:val="20"/>
              </w:rPr>
              <w:t xml:space="preserve">     Pre-Post</w:t>
            </w:r>
          </w:p>
        </w:tc>
        <w:tc>
          <w:tcPr>
            <w:tcW w:w="1260" w:type="dxa"/>
            <w:tcBorders>
              <w:top w:val="nil"/>
              <w:left w:val="nil"/>
              <w:bottom w:val="nil"/>
              <w:right w:val="nil"/>
            </w:tcBorders>
            <w:vAlign w:val="center"/>
          </w:tcPr>
          <w:p w14:paraId="5E7E10CD" w14:textId="77777777" w:rsidR="00885C4E" w:rsidRPr="003C0722" w:rsidRDefault="00885C4E" w:rsidP="00A90341">
            <w:pPr>
              <w:jc w:val="center"/>
              <w:rPr>
                <w:rFonts w:ascii="Times New Roman" w:hAnsi="Times New Roman" w:cs="Times New Roman"/>
                <w:sz w:val="20"/>
                <w:szCs w:val="20"/>
              </w:rPr>
            </w:pPr>
            <w:r>
              <w:rPr>
                <w:rFonts w:ascii="Times New Roman" w:hAnsi="Times New Roman" w:cs="Times New Roman"/>
                <w:sz w:val="20"/>
                <w:szCs w:val="20"/>
              </w:rPr>
              <w:t>5.24 (.82)</w:t>
            </w:r>
          </w:p>
        </w:tc>
        <w:tc>
          <w:tcPr>
            <w:tcW w:w="900" w:type="dxa"/>
            <w:tcBorders>
              <w:top w:val="nil"/>
              <w:left w:val="nil"/>
              <w:bottom w:val="nil"/>
              <w:right w:val="nil"/>
            </w:tcBorders>
            <w:vAlign w:val="center"/>
          </w:tcPr>
          <w:p w14:paraId="2557683C" w14:textId="77777777" w:rsidR="00885C4E" w:rsidRPr="003C0722" w:rsidRDefault="00885C4E" w:rsidP="00A90341">
            <w:pPr>
              <w:jc w:val="center"/>
              <w:rPr>
                <w:rFonts w:ascii="Times New Roman" w:hAnsi="Times New Roman" w:cs="Times New Roman"/>
                <w:sz w:val="20"/>
                <w:szCs w:val="20"/>
              </w:rPr>
            </w:pPr>
            <w:r>
              <w:rPr>
                <w:rFonts w:ascii="Times New Roman" w:hAnsi="Times New Roman" w:cs="Times New Roman"/>
                <w:sz w:val="20"/>
                <w:szCs w:val="20"/>
              </w:rPr>
              <w:t>119.12</w:t>
            </w:r>
          </w:p>
        </w:tc>
        <w:tc>
          <w:tcPr>
            <w:tcW w:w="810" w:type="dxa"/>
            <w:tcBorders>
              <w:top w:val="nil"/>
              <w:left w:val="nil"/>
              <w:bottom w:val="nil"/>
              <w:right w:val="nil"/>
            </w:tcBorders>
            <w:vAlign w:val="center"/>
          </w:tcPr>
          <w:p w14:paraId="25467E85" w14:textId="77777777" w:rsidR="00885C4E" w:rsidRPr="003C0722" w:rsidRDefault="00885C4E" w:rsidP="00A90341">
            <w:pPr>
              <w:jc w:val="center"/>
              <w:rPr>
                <w:rFonts w:ascii="Times New Roman" w:hAnsi="Times New Roman" w:cs="Times New Roman"/>
                <w:sz w:val="20"/>
                <w:szCs w:val="20"/>
              </w:rPr>
            </w:pPr>
            <w:r>
              <w:rPr>
                <w:rFonts w:ascii="Times New Roman" w:hAnsi="Times New Roman" w:cs="Times New Roman"/>
                <w:sz w:val="20"/>
                <w:szCs w:val="20"/>
              </w:rPr>
              <w:t>&lt;.001</w:t>
            </w:r>
          </w:p>
        </w:tc>
        <w:tc>
          <w:tcPr>
            <w:tcW w:w="1260" w:type="dxa"/>
            <w:tcBorders>
              <w:top w:val="nil"/>
              <w:left w:val="nil"/>
              <w:bottom w:val="nil"/>
              <w:right w:val="nil"/>
            </w:tcBorders>
            <w:vAlign w:val="center"/>
          </w:tcPr>
          <w:p w14:paraId="1C707B0D" w14:textId="77777777" w:rsidR="00885C4E" w:rsidRPr="003C0722" w:rsidRDefault="00885C4E" w:rsidP="00A90341">
            <w:pPr>
              <w:jc w:val="center"/>
              <w:rPr>
                <w:rFonts w:ascii="Times New Roman" w:hAnsi="Times New Roman" w:cs="Times New Roman"/>
                <w:sz w:val="20"/>
                <w:szCs w:val="20"/>
              </w:rPr>
            </w:pPr>
            <w:r>
              <w:rPr>
                <w:rFonts w:ascii="Times New Roman" w:hAnsi="Times New Roman" w:cs="Times New Roman"/>
                <w:sz w:val="20"/>
                <w:szCs w:val="20"/>
              </w:rPr>
              <w:t>5.55 (.83)</w:t>
            </w:r>
          </w:p>
        </w:tc>
        <w:tc>
          <w:tcPr>
            <w:tcW w:w="900" w:type="dxa"/>
            <w:tcBorders>
              <w:top w:val="nil"/>
              <w:left w:val="nil"/>
              <w:bottom w:val="nil"/>
              <w:right w:val="nil"/>
            </w:tcBorders>
            <w:vAlign w:val="center"/>
          </w:tcPr>
          <w:p w14:paraId="222D672F" w14:textId="77777777" w:rsidR="00885C4E" w:rsidRPr="003C0722" w:rsidRDefault="00885C4E" w:rsidP="00A90341">
            <w:pPr>
              <w:jc w:val="center"/>
              <w:rPr>
                <w:rFonts w:ascii="Times New Roman" w:hAnsi="Times New Roman" w:cs="Times New Roman"/>
                <w:sz w:val="20"/>
                <w:szCs w:val="20"/>
              </w:rPr>
            </w:pPr>
            <w:r>
              <w:rPr>
                <w:rFonts w:ascii="Times New Roman" w:hAnsi="Times New Roman" w:cs="Times New Roman"/>
                <w:sz w:val="20"/>
                <w:szCs w:val="20"/>
              </w:rPr>
              <w:t>121.41</w:t>
            </w:r>
          </w:p>
        </w:tc>
        <w:tc>
          <w:tcPr>
            <w:tcW w:w="787" w:type="dxa"/>
            <w:tcBorders>
              <w:top w:val="nil"/>
              <w:left w:val="nil"/>
              <w:bottom w:val="nil"/>
              <w:right w:val="nil"/>
            </w:tcBorders>
            <w:vAlign w:val="center"/>
          </w:tcPr>
          <w:p w14:paraId="42DC3829" w14:textId="77777777" w:rsidR="00885C4E" w:rsidRPr="003C0722" w:rsidRDefault="00885C4E" w:rsidP="00A90341">
            <w:pPr>
              <w:jc w:val="center"/>
              <w:rPr>
                <w:rFonts w:ascii="Times New Roman" w:hAnsi="Times New Roman" w:cs="Times New Roman"/>
                <w:sz w:val="20"/>
                <w:szCs w:val="20"/>
              </w:rPr>
            </w:pPr>
            <w:r>
              <w:rPr>
                <w:rFonts w:ascii="Times New Roman" w:hAnsi="Times New Roman" w:cs="Times New Roman"/>
                <w:sz w:val="20"/>
                <w:szCs w:val="20"/>
              </w:rPr>
              <w:t>&lt;.001</w:t>
            </w:r>
          </w:p>
        </w:tc>
        <w:tc>
          <w:tcPr>
            <w:tcW w:w="1193" w:type="dxa"/>
            <w:tcBorders>
              <w:top w:val="nil"/>
              <w:left w:val="nil"/>
              <w:bottom w:val="nil"/>
              <w:right w:val="nil"/>
            </w:tcBorders>
            <w:vAlign w:val="center"/>
          </w:tcPr>
          <w:p w14:paraId="15635EAE" w14:textId="77777777" w:rsidR="00885C4E" w:rsidRPr="003C0722" w:rsidRDefault="00885C4E" w:rsidP="00A90341">
            <w:pPr>
              <w:jc w:val="center"/>
              <w:rPr>
                <w:rFonts w:ascii="Times New Roman" w:hAnsi="Times New Roman" w:cs="Times New Roman"/>
                <w:sz w:val="20"/>
                <w:szCs w:val="20"/>
              </w:rPr>
            </w:pPr>
            <w:r>
              <w:rPr>
                <w:rFonts w:ascii="Times New Roman" w:hAnsi="Times New Roman" w:cs="Times New Roman"/>
                <w:sz w:val="20"/>
                <w:szCs w:val="20"/>
              </w:rPr>
              <w:t>2.48 (.74)</w:t>
            </w:r>
          </w:p>
        </w:tc>
        <w:tc>
          <w:tcPr>
            <w:tcW w:w="900" w:type="dxa"/>
            <w:tcBorders>
              <w:top w:val="nil"/>
              <w:left w:val="nil"/>
              <w:bottom w:val="nil"/>
              <w:right w:val="nil"/>
            </w:tcBorders>
            <w:vAlign w:val="center"/>
          </w:tcPr>
          <w:p w14:paraId="2033EE43" w14:textId="77777777" w:rsidR="00885C4E" w:rsidRPr="003C0722" w:rsidRDefault="00885C4E" w:rsidP="00A90341">
            <w:pPr>
              <w:jc w:val="center"/>
              <w:rPr>
                <w:rFonts w:ascii="Times New Roman" w:hAnsi="Times New Roman" w:cs="Times New Roman"/>
                <w:sz w:val="20"/>
                <w:szCs w:val="20"/>
              </w:rPr>
            </w:pPr>
            <w:r>
              <w:rPr>
                <w:rFonts w:ascii="Times New Roman" w:hAnsi="Times New Roman" w:cs="Times New Roman"/>
                <w:sz w:val="20"/>
                <w:szCs w:val="20"/>
              </w:rPr>
              <w:t>114.84</w:t>
            </w:r>
          </w:p>
        </w:tc>
        <w:tc>
          <w:tcPr>
            <w:tcW w:w="810" w:type="dxa"/>
            <w:tcBorders>
              <w:top w:val="nil"/>
              <w:left w:val="nil"/>
              <w:bottom w:val="nil"/>
              <w:right w:val="nil"/>
            </w:tcBorders>
            <w:vAlign w:val="center"/>
          </w:tcPr>
          <w:p w14:paraId="03484AE6" w14:textId="77777777" w:rsidR="00885C4E" w:rsidRPr="003C0722" w:rsidRDefault="00885C4E" w:rsidP="00A90341">
            <w:pPr>
              <w:jc w:val="center"/>
              <w:rPr>
                <w:rFonts w:ascii="Times New Roman" w:hAnsi="Times New Roman" w:cs="Times New Roman"/>
                <w:sz w:val="20"/>
                <w:szCs w:val="20"/>
              </w:rPr>
            </w:pPr>
            <w:r>
              <w:rPr>
                <w:rFonts w:ascii="Times New Roman" w:hAnsi="Times New Roman" w:cs="Times New Roman"/>
                <w:sz w:val="20"/>
                <w:szCs w:val="20"/>
              </w:rPr>
              <w:t>.016</w:t>
            </w:r>
          </w:p>
        </w:tc>
      </w:tr>
      <w:tr w:rsidR="00885C4E" w:rsidRPr="003C0722" w14:paraId="71177EE6" w14:textId="77777777" w:rsidTr="00A90341">
        <w:tc>
          <w:tcPr>
            <w:tcW w:w="1440" w:type="dxa"/>
            <w:tcBorders>
              <w:top w:val="nil"/>
              <w:left w:val="nil"/>
              <w:bottom w:val="nil"/>
              <w:right w:val="nil"/>
            </w:tcBorders>
            <w:vAlign w:val="center"/>
          </w:tcPr>
          <w:p w14:paraId="226CEF4D" w14:textId="77777777" w:rsidR="00885C4E" w:rsidRDefault="00885C4E" w:rsidP="00A90341">
            <w:pPr>
              <w:rPr>
                <w:rFonts w:ascii="Times New Roman" w:hAnsi="Times New Roman" w:cs="Times New Roman"/>
                <w:sz w:val="20"/>
                <w:szCs w:val="20"/>
              </w:rPr>
            </w:pPr>
            <w:r>
              <w:rPr>
                <w:rFonts w:ascii="Times New Roman" w:hAnsi="Times New Roman" w:cs="Times New Roman"/>
                <w:sz w:val="20"/>
                <w:szCs w:val="20"/>
              </w:rPr>
              <w:t xml:space="preserve">     Post-FU</w:t>
            </w:r>
          </w:p>
        </w:tc>
        <w:tc>
          <w:tcPr>
            <w:tcW w:w="1260" w:type="dxa"/>
            <w:tcBorders>
              <w:top w:val="nil"/>
              <w:left w:val="nil"/>
              <w:bottom w:val="nil"/>
              <w:right w:val="nil"/>
            </w:tcBorders>
            <w:vAlign w:val="center"/>
          </w:tcPr>
          <w:p w14:paraId="48251C21" w14:textId="77777777" w:rsidR="00885C4E" w:rsidRPr="003C0722" w:rsidRDefault="00885C4E" w:rsidP="00A90341">
            <w:pPr>
              <w:jc w:val="center"/>
              <w:rPr>
                <w:rFonts w:ascii="Times New Roman" w:hAnsi="Times New Roman" w:cs="Times New Roman"/>
                <w:sz w:val="20"/>
                <w:szCs w:val="20"/>
              </w:rPr>
            </w:pPr>
            <w:r>
              <w:rPr>
                <w:rFonts w:ascii="Times New Roman" w:hAnsi="Times New Roman" w:cs="Times New Roman"/>
                <w:sz w:val="20"/>
                <w:szCs w:val="20"/>
              </w:rPr>
              <w:t>3.80 (.87)</w:t>
            </w:r>
          </w:p>
        </w:tc>
        <w:tc>
          <w:tcPr>
            <w:tcW w:w="900" w:type="dxa"/>
            <w:tcBorders>
              <w:top w:val="nil"/>
              <w:left w:val="nil"/>
              <w:bottom w:val="nil"/>
              <w:right w:val="nil"/>
            </w:tcBorders>
            <w:vAlign w:val="center"/>
          </w:tcPr>
          <w:p w14:paraId="52B4ED4D" w14:textId="77777777" w:rsidR="00885C4E" w:rsidRPr="003C0722" w:rsidRDefault="00885C4E" w:rsidP="00A90341">
            <w:pPr>
              <w:jc w:val="center"/>
              <w:rPr>
                <w:rFonts w:ascii="Times New Roman" w:hAnsi="Times New Roman" w:cs="Times New Roman"/>
                <w:sz w:val="20"/>
                <w:szCs w:val="20"/>
              </w:rPr>
            </w:pPr>
            <w:r>
              <w:rPr>
                <w:rFonts w:ascii="Times New Roman" w:hAnsi="Times New Roman" w:cs="Times New Roman"/>
                <w:sz w:val="20"/>
                <w:szCs w:val="20"/>
              </w:rPr>
              <w:t>120.07</w:t>
            </w:r>
          </w:p>
        </w:tc>
        <w:tc>
          <w:tcPr>
            <w:tcW w:w="810" w:type="dxa"/>
            <w:tcBorders>
              <w:top w:val="nil"/>
              <w:left w:val="nil"/>
              <w:bottom w:val="nil"/>
              <w:right w:val="nil"/>
            </w:tcBorders>
            <w:vAlign w:val="center"/>
          </w:tcPr>
          <w:p w14:paraId="020073E6" w14:textId="77777777" w:rsidR="00885C4E" w:rsidRPr="003C0722" w:rsidRDefault="00885C4E" w:rsidP="00A90341">
            <w:pPr>
              <w:jc w:val="center"/>
              <w:rPr>
                <w:rFonts w:ascii="Times New Roman" w:hAnsi="Times New Roman" w:cs="Times New Roman"/>
                <w:sz w:val="20"/>
                <w:szCs w:val="20"/>
              </w:rPr>
            </w:pPr>
            <w:r>
              <w:rPr>
                <w:rFonts w:ascii="Times New Roman" w:hAnsi="Times New Roman" w:cs="Times New Roman"/>
                <w:sz w:val="20"/>
                <w:szCs w:val="20"/>
              </w:rPr>
              <w:t>&lt;.001</w:t>
            </w:r>
          </w:p>
        </w:tc>
        <w:tc>
          <w:tcPr>
            <w:tcW w:w="1260" w:type="dxa"/>
            <w:tcBorders>
              <w:top w:val="nil"/>
              <w:left w:val="nil"/>
              <w:bottom w:val="nil"/>
              <w:right w:val="nil"/>
            </w:tcBorders>
            <w:vAlign w:val="center"/>
          </w:tcPr>
          <w:p w14:paraId="666AF89F" w14:textId="77777777" w:rsidR="00885C4E" w:rsidRPr="003C0722" w:rsidRDefault="00885C4E" w:rsidP="00A90341">
            <w:pPr>
              <w:jc w:val="center"/>
              <w:rPr>
                <w:rFonts w:ascii="Times New Roman" w:hAnsi="Times New Roman" w:cs="Times New Roman"/>
                <w:sz w:val="20"/>
                <w:szCs w:val="20"/>
              </w:rPr>
            </w:pPr>
            <w:r>
              <w:rPr>
                <w:rFonts w:ascii="Times New Roman" w:hAnsi="Times New Roman" w:cs="Times New Roman"/>
                <w:sz w:val="20"/>
                <w:szCs w:val="20"/>
              </w:rPr>
              <w:t>2.30 (.90)</w:t>
            </w:r>
          </w:p>
        </w:tc>
        <w:tc>
          <w:tcPr>
            <w:tcW w:w="900" w:type="dxa"/>
            <w:tcBorders>
              <w:top w:val="nil"/>
              <w:left w:val="nil"/>
              <w:bottom w:val="nil"/>
              <w:right w:val="nil"/>
            </w:tcBorders>
            <w:vAlign w:val="center"/>
          </w:tcPr>
          <w:p w14:paraId="30D0E333" w14:textId="77777777" w:rsidR="00885C4E" w:rsidRPr="003C0722" w:rsidRDefault="00885C4E" w:rsidP="00A90341">
            <w:pPr>
              <w:jc w:val="center"/>
              <w:rPr>
                <w:rFonts w:ascii="Times New Roman" w:hAnsi="Times New Roman" w:cs="Times New Roman"/>
                <w:sz w:val="20"/>
                <w:szCs w:val="20"/>
              </w:rPr>
            </w:pPr>
            <w:r>
              <w:rPr>
                <w:rFonts w:ascii="Times New Roman" w:hAnsi="Times New Roman" w:cs="Times New Roman"/>
                <w:sz w:val="20"/>
                <w:szCs w:val="20"/>
              </w:rPr>
              <w:t>120.37</w:t>
            </w:r>
          </w:p>
        </w:tc>
        <w:tc>
          <w:tcPr>
            <w:tcW w:w="787" w:type="dxa"/>
            <w:tcBorders>
              <w:top w:val="nil"/>
              <w:left w:val="nil"/>
              <w:bottom w:val="nil"/>
              <w:right w:val="nil"/>
            </w:tcBorders>
            <w:vAlign w:val="center"/>
          </w:tcPr>
          <w:p w14:paraId="58A8FA89" w14:textId="77777777" w:rsidR="00885C4E" w:rsidRPr="003C0722" w:rsidRDefault="00885C4E" w:rsidP="00A90341">
            <w:pPr>
              <w:jc w:val="center"/>
              <w:rPr>
                <w:rFonts w:ascii="Times New Roman" w:hAnsi="Times New Roman" w:cs="Times New Roman"/>
                <w:sz w:val="20"/>
                <w:szCs w:val="20"/>
              </w:rPr>
            </w:pPr>
            <w:r>
              <w:rPr>
                <w:rFonts w:ascii="Times New Roman" w:hAnsi="Times New Roman" w:cs="Times New Roman"/>
                <w:sz w:val="20"/>
                <w:szCs w:val="20"/>
              </w:rPr>
              <w:t>.153</w:t>
            </w:r>
          </w:p>
        </w:tc>
        <w:tc>
          <w:tcPr>
            <w:tcW w:w="1193" w:type="dxa"/>
            <w:tcBorders>
              <w:top w:val="nil"/>
              <w:left w:val="nil"/>
              <w:bottom w:val="nil"/>
              <w:right w:val="nil"/>
            </w:tcBorders>
            <w:vAlign w:val="center"/>
          </w:tcPr>
          <w:p w14:paraId="65A03FE5" w14:textId="77777777" w:rsidR="00885C4E" w:rsidRPr="003C0722" w:rsidRDefault="00885C4E" w:rsidP="00A90341">
            <w:pPr>
              <w:jc w:val="center"/>
              <w:rPr>
                <w:rFonts w:ascii="Times New Roman" w:hAnsi="Times New Roman" w:cs="Times New Roman"/>
                <w:sz w:val="20"/>
                <w:szCs w:val="20"/>
              </w:rPr>
            </w:pPr>
            <w:r>
              <w:rPr>
                <w:rFonts w:ascii="Times New Roman" w:hAnsi="Times New Roman" w:cs="Times New Roman"/>
                <w:sz w:val="20"/>
                <w:szCs w:val="20"/>
              </w:rPr>
              <w:t>1.72 (.77)</w:t>
            </w:r>
          </w:p>
        </w:tc>
        <w:tc>
          <w:tcPr>
            <w:tcW w:w="900" w:type="dxa"/>
            <w:tcBorders>
              <w:top w:val="nil"/>
              <w:left w:val="nil"/>
              <w:bottom w:val="nil"/>
              <w:right w:val="nil"/>
            </w:tcBorders>
            <w:vAlign w:val="center"/>
          </w:tcPr>
          <w:p w14:paraId="4FC02422" w14:textId="77777777" w:rsidR="00885C4E" w:rsidRPr="003C0722" w:rsidRDefault="00885C4E" w:rsidP="00A90341">
            <w:pPr>
              <w:jc w:val="center"/>
              <w:rPr>
                <w:rFonts w:ascii="Times New Roman" w:hAnsi="Times New Roman" w:cs="Times New Roman"/>
                <w:sz w:val="20"/>
                <w:szCs w:val="20"/>
              </w:rPr>
            </w:pPr>
            <w:r>
              <w:rPr>
                <w:rFonts w:ascii="Times New Roman" w:hAnsi="Times New Roman" w:cs="Times New Roman"/>
                <w:sz w:val="20"/>
                <w:szCs w:val="20"/>
              </w:rPr>
              <w:t>118.96</w:t>
            </w:r>
          </w:p>
        </w:tc>
        <w:tc>
          <w:tcPr>
            <w:tcW w:w="810" w:type="dxa"/>
            <w:tcBorders>
              <w:top w:val="nil"/>
              <w:left w:val="nil"/>
              <w:bottom w:val="nil"/>
              <w:right w:val="nil"/>
            </w:tcBorders>
            <w:vAlign w:val="center"/>
          </w:tcPr>
          <w:p w14:paraId="1937146E" w14:textId="77777777" w:rsidR="00885C4E" w:rsidRPr="003C0722" w:rsidRDefault="00885C4E" w:rsidP="00A90341">
            <w:pPr>
              <w:jc w:val="center"/>
              <w:rPr>
                <w:rFonts w:ascii="Times New Roman" w:hAnsi="Times New Roman" w:cs="Times New Roman"/>
                <w:sz w:val="20"/>
                <w:szCs w:val="20"/>
              </w:rPr>
            </w:pPr>
            <w:r>
              <w:rPr>
                <w:rFonts w:ascii="Times New Roman" w:hAnsi="Times New Roman" w:cs="Times New Roman"/>
                <w:sz w:val="20"/>
                <w:szCs w:val="20"/>
              </w:rPr>
              <w:t>.275</w:t>
            </w:r>
          </w:p>
        </w:tc>
      </w:tr>
      <w:tr w:rsidR="00885C4E" w:rsidRPr="003C0722" w14:paraId="2D014FED" w14:textId="77777777" w:rsidTr="00A90341">
        <w:tc>
          <w:tcPr>
            <w:tcW w:w="1440" w:type="dxa"/>
            <w:tcBorders>
              <w:top w:val="nil"/>
              <w:left w:val="nil"/>
              <w:bottom w:val="nil"/>
              <w:right w:val="nil"/>
            </w:tcBorders>
            <w:vAlign w:val="center"/>
          </w:tcPr>
          <w:p w14:paraId="2D6C2D93" w14:textId="77777777" w:rsidR="00885C4E" w:rsidRPr="003C0722" w:rsidRDefault="00885C4E" w:rsidP="00A90341">
            <w:pPr>
              <w:rPr>
                <w:rFonts w:ascii="Times New Roman" w:hAnsi="Times New Roman" w:cs="Times New Roman"/>
                <w:sz w:val="20"/>
                <w:szCs w:val="20"/>
              </w:rPr>
            </w:pPr>
            <w:r w:rsidRPr="003C0722">
              <w:rPr>
                <w:rFonts w:ascii="Times New Roman" w:hAnsi="Times New Roman" w:cs="Times New Roman"/>
                <w:sz w:val="20"/>
                <w:szCs w:val="20"/>
              </w:rPr>
              <w:t>AFQ-Y8</w:t>
            </w:r>
          </w:p>
        </w:tc>
        <w:tc>
          <w:tcPr>
            <w:tcW w:w="1260" w:type="dxa"/>
            <w:tcBorders>
              <w:top w:val="nil"/>
              <w:left w:val="nil"/>
              <w:bottom w:val="nil"/>
              <w:right w:val="nil"/>
            </w:tcBorders>
            <w:vAlign w:val="center"/>
          </w:tcPr>
          <w:p w14:paraId="2A1D2929" w14:textId="77777777" w:rsidR="00885C4E" w:rsidRPr="003C0722" w:rsidRDefault="00885C4E" w:rsidP="00A90341">
            <w:pPr>
              <w:jc w:val="center"/>
              <w:rPr>
                <w:rFonts w:ascii="Times New Roman" w:hAnsi="Times New Roman" w:cs="Times New Roman"/>
                <w:sz w:val="20"/>
                <w:szCs w:val="20"/>
              </w:rPr>
            </w:pPr>
          </w:p>
        </w:tc>
        <w:tc>
          <w:tcPr>
            <w:tcW w:w="900" w:type="dxa"/>
            <w:tcBorders>
              <w:top w:val="nil"/>
              <w:left w:val="nil"/>
              <w:bottom w:val="nil"/>
              <w:right w:val="nil"/>
            </w:tcBorders>
            <w:vAlign w:val="center"/>
          </w:tcPr>
          <w:p w14:paraId="3BC0CBAF" w14:textId="77777777" w:rsidR="00885C4E" w:rsidRPr="003C0722" w:rsidRDefault="00885C4E" w:rsidP="00A90341">
            <w:pPr>
              <w:jc w:val="center"/>
              <w:rPr>
                <w:rFonts w:ascii="Times New Roman" w:hAnsi="Times New Roman" w:cs="Times New Roman"/>
                <w:sz w:val="20"/>
                <w:szCs w:val="20"/>
              </w:rPr>
            </w:pPr>
          </w:p>
        </w:tc>
        <w:tc>
          <w:tcPr>
            <w:tcW w:w="810" w:type="dxa"/>
            <w:tcBorders>
              <w:top w:val="nil"/>
              <w:left w:val="nil"/>
              <w:bottom w:val="nil"/>
              <w:right w:val="nil"/>
            </w:tcBorders>
            <w:vAlign w:val="center"/>
          </w:tcPr>
          <w:p w14:paraId="6E52BE7B" w14:textId="77777777" w:rsidR="00885C4E" w:rsidRPr="003C0722" w:rsidRDefault="00885C4E" w:rsidP="00A90341">
            <w:pPr>
              <w:jc w:val="center"/>
              <w:rPr>
                <w:rFonts w:ascii="Times New Roman" w:hAnsi="Times New Roman" w:cs="Times New Roman"/>
                <w:sz w:val="20"/>
                <w:szCs w:val="20"/>
              </w:rPr>
            </w:pPr>
          </w:p>
        </w:tc>
        <w:tc>
          <w:tcPr>
            <w:tcW w:w="1260" w:type="dxa"/>
            <w:tcBorders>
              <w:top w:val="nil"/>
              <w:left w:val="nil"/>
              <w:bottom w:val="nil"/>
              <w:right w:val="nil"/>
            </w:tcBorders>
            <w:vAlign w:val="center"/>
          </w:tcPr>
          <w:p w14:paraId="77626094" w14:textId="77777777" w:rsidR="00885C4E" w:rsidRPr="003C0722" w:rsidRDefault="00885C4E" w:rsidP="00A90341">
            <w:pPr>
              <w:jc w:val="center"/>
              <w:rPr>
                <w:rFonts w:ascii="Times New Roman" w:hAnsi="Times New Roman" w:cs="Times New Roman"/>
                <w:sz w:val="20"/>
                <w:szCs w:val="20"/>
              </w:rPr>
            </w:pPr>
          </w:p>
        </w:tc>
        <w:tc>
          <w:tcPr>
            <w:tcW w:w="900" w:type="dxa"/>
            <w:tcBorders>
              <w:top w:val="nil"/>
              <w:left w:val="nil"/>
              <w:bottom w:val="nil"/>
              <w:right w:val="nil"/>
            </w:tcBorders>
            <w:vAlign w:val="center"/>
          </w:tcPr>
          <w:p w14:paraId="141FFD30" w14:textId="77777777" w:rsidR="00885C4E" w:rsidRPr="003C0722" w:rsidRDefault="00885C4E" w:rsidP="00A90341">
            <w:pPr>
              <w:jc w:val="center"/>
              <w:rPr>
                <w:rFonts w:ascii="Times New Roman" w:hAnsi="Times New Roman" w:cs="Times New Roman"/>
                <w:sz w:val="20"/>
                <w:szCs w:val="20"/>
              </w:rPr>
            </w:pPr>
          </w:p>
        </w:tc>
        <w:tc>
          <w:tcPr>
            <w:tcW w:w="787" w:type="dxa"/>
            <w:tcBorders>
              <w:top w:val="nil"/>
              <w:left w:val="nil"/>
              <w:bottom w:val="nil"/>
              <w:right w:val="nil"/>
            </w:tcBorders>
            <w:vAlign w:val="center"/>
          </w:tcPr>
          <w:p w14:paraId="2A40D1D0" w14:textId="77777777" w:rsidR="00885C4E" w:rsidRPr="003C0722" w:rsidRDefault="00885C4E" w:rsidP="00A90341">
            <w:pPr>
              <w:jc w:val="center"/>
              <w:rPr>
                <w:rFonts w:ascii="Times New Roman" w:hAnsi="Times New Roman" w:cs="Times New Roman"/>
                <w:sz w:val="20"/>
                <w:szCs w:val="20"/>
              </w:rPr>
            </w:pPr>
          </w:p>
        </w:tc>
        <w:tc>
          <w:tcPr>
            <w:tcW w:w="1193" w:type="dxa"/>
            <w:tcBorders>
              <w:top w:val="nil"/>
              <w:left w:val="nil"/>
              <w:bottom w:val="nil"/>
              <w:right w:val="nil"/>
            </w:tcBorders>
            <w:vAlign w:val="center"/>
          </w:tcPr>
          <w:p w14:paraId="13BDD4F5" w14:textId="77777777" w:rsidR="00885C4E" w:rsidRPr="003C0722" w:rsidRDefault="00885C4E" w:rsidP="00A90341">
            <w:pPr>
              <w:jc w:val="center"/>
              <w:rPr>
                <w:rFonts w:ascii="Times New Roman" w:hAnsi="Times New Roman" w:cs="Times New Roman"/>
                <w:sz w:val="20"/>
                <w:szCs w:val="20"/>
              </w:rPr>
            </w:pPr>
          </w:p>
        </w:tc>
        <w:tc>
          <w:tcPr>
            <w:tcW w:w="900" w:type="dxa"/>
            <w:tcBorders>
              <w:top w:val="nil"/>
              <w:left w:val="nil"/>
              <w:bottom w:val="nil"/>
              <w:right w:val="nil"/>
            </w:tcBorders>
            <w:vAlign w:val="center"/>
          </w:tcPr>
          <w:p w14:paraId="749F7DE9" w14:textId="77777777" w:rsidR="00885C4E" w:rsidRPr="003C0722" w:rsidRDefault="00885C4E" w:rsidP="00A90341">
            <w:pPr>
              <w:jc w:val="center"/>
              <w:rPr>
                <w:rFonts w:ascii="Times New Roman" w:hAnsi="Times New Roman" w:cs="Times New Roman"/>
                <w:sz w:val="20"/>
                <w:szCs w:val="20"/>
              </w:rPr>
            </w:pPr>
          </w:p>
        </w:tc>
        <w:tc>
          <w:tcPr>
            <w:tcW w:w="810" w:type="dxa"/>
            <w:tcBorders>
              <w:top w:val="nil"/>
              <w:left w:val="nil"/>
              <w:bottom w:val="nil"/>
              <w:right w:val="nil"/>
            </w:tcBorders>
            <w:vAlign w:val="center"/>
          </w:tcPr>
          <w:p w14:paraId="25AE5BB7" w14:textId="77777777" w:rsidR="00885C4E" w:rsidRPr="003C0722" w:rsidRDefault="00885C4E" w:rsidP="00A90341">
            <w:pPr>
              <w:jc w:val="center"/>
              <w:rPr>
                <w:rFonts w:ascii="Times New Roman" w:hAnsi="Times New Roman" w:cs="Times New Roman"/>
                <w:sz w:val="20"/>
                <w:szCs w:val="20"/>
              </w:rPr>
            </w:pPr>
          </w:p>
        </w:tc>
      </w:tr>
      <w:tr w:rsidR="00885C4E" w:rsidRPr="003C0722" w14:paraId="6DB5AE40" w14:textId="77777777" w:rsidTr="00A90341">
        <w:tc>
          <w:tcPr>
            <w:tcW w:w="1440" w:type="dxa"/>
            <w:tcBorders>
              <w:top w:val="nil"/>
              <w:left w:val="nil"/>
              <w:bottom w:val="nil"/>
              <w:right w:val="nil"/>
            </w:tcBorders>
            <w:vAlign w:val="center"/>
          </w:tcPr>
          <w:p w14:paraId="266405C6" w14:textId="77777777" w:rsidR="00885C4E" w:rsidRPr="003C0722" w:rsidRDefault="00885C4E" w:rsidP="00A90341">
            <w:pPr>
              <w:rPr>
                <w:rFonts w:ascii="Times New Roman" w:hAnsi="Times New Roman" w:cs="Times New Roman"/>
                <w:sz w:val="20"/>
                <w:szCs w:val="20"/>
              </w:rPr>
            </w:pPr>
            <w:r w:rsidRPr="003C0722">
              <w:rPr>
                <w:rFonts w:ascii="Times New Roman" w:hAnsi="Times New Roman" w:cs="Times New Roman"/>
                <w:sz w:val="20"/>
                <w:szCs w:val="20"/>
              </w:rPr>
              <w:t xml:space="preserve">     Pre-Post</w:t>
            </w:r>
          </w:p>
        </w:tc>
        <w:tc>
          <w:tcPr>
            <w:tcW w:w="1260" w:type="dxa"/>
            <w:tcBorders>
              <w:top w:val="nil"/>
              <w:left w:val="nil"/>
              <w:bottom w:val="nil"/>
              <w:right w:val="nil"/>
            </w:tcBorders>
            <w:vAlign w:val="center"/>
          </w:tcPr>
          <w:p w14:paraId="663E4C20"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6.76 (1.09)</w:t>
            </w:r>
          </w:p>
        </w:tc>
        <w:tc>
          <w:tcPr>
            <w:tcW w:w="900" w:type="dxa"/>
            <w:tcBorders>
              <w:top w:val="nil"/>
              <w:left w:val="nil"/>
              <w:bottom w:val="nil"/>
              <w:right w:val="nil"/>
            </w:tcBorders>
            <w:vAlign w:val="center"/>
          </w:tcPr>
          <w:p w14:paraId="7EFB6799"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119.32</w:t>
            </w:r>
          </w:p>
        </w:tc>
        <w:tc>
          <w:tcPr>
            <w:tcW w:w="810" w:type="dxa"/>
            <w:tcBorders>
              <w:top w:val="nil"/>
              <w:left w:val="nil"/>
              <w:bottom w:val="nil"/>
              <w:right w:val="nil"/>
            </w:tcBorders>
            <w:vAlign w:val="center"/>
          </w:tcPr>
          <w:p w14:paraId="0DC26214"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&lt;.001</w:t>
            </w:r>
          </w:p>
        </w:tc>
        <w:tc>
          <w:tcPr>
            <w:tcW w:w="1260" w:type="dxa"/>
            <w:tcBorders>
              <w:top w:val="nil"/>
              <w:left w:val="nil"/>
              <w:bottom w:val="nil"/>
              <w:right w:val="nil"/>
            </w:tcBorders>
            <w:vAlign w:val="center"/>
          </w:tcPr>
          <w:p w14:paraId="753958BA"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5.05 (1.10)</w:t>
            </w:r>
          </w:p>
        </w:tc>
        <w:tc>
          <w:tcPr>
            <w:tcW w:w="900" w:type="dxa"/>
            <w:tcBorders>
              <w:top w:val="nil"/>
              <w:left w:val="nil"/>
              <w:bottom w:val="nil"/>
              <w:right w:val="nil"/>
            </w:tcBorders>
            <w:vAlign w:val="center"/>
          </w:tcPr>
          <w:p w14:paraId="340DD201"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121.61</w:t>
            </w:r>
          </w:p>
        </w:tc>
        <w:tc>
          <w:tcPr>
            <w:tcW w:w="787" w:type="dxa"/>
            <w:tcBorders>
              <w:top w:val="nil"/>
              <w:left w:val="nil"/>
              <w:bottom w:val="nil"/>
              <w:right w:val="nil"/>
            </w:tcBorders>
            <w:vAlign w:val="center"/>
          </w:tcPr>
          <w:p w14:paraId="113E42B6"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&lt;.001</w:t>
            </w:r>
          </w:p>
        </w:tc>
        <w:tc>
          <w:tcPr>
            <w:tcW w:w="1193" w:type="dxa"/>
            <w:tcBorders>
              <w:top w:val="nil"/>
              <w:left w:val="nil"/>
              <w:bottom w:val="nil"/>
              <w:right w:val="nil"/>
            </w:tcBorders>
            <w:vAlign w:val="center"/>
          </w:tcPr>
          <w:p w14:paraId="1C920B7F"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-.84 (.99)</w:t>
            </w:r>
          </w:p>
        </w:tc>
        <w:tc>
          <w:tcPr>
            <w:tcW w:w="900" w:type="dxa"/>
            <w:tcBorders>
              <w:top w:val="nil"/>
              <w:left w:val="nil"/>
              <w:bottom w:val="nil"/>
              <w:right w:val="nil"/>
            </w:tcBorders>
            <w:vAlign w:val="center"/>
          </w:tcPr>
          <w:p w14:paraId="29CFD6A3"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115.09</w:t>
            </w:r>
          </w:p>
        </w:tc>
        <w:tc>
          <w:tcPr>
            <w:tcW w:w="810" w:type="dxa"/>
            <w:tcBorders>
              <w:top w:val="nil"/>
              <w:left w:val="nil"/>
              <w:bottom w:val="nil"/>
              <w:right w:val="nil"/>
            </w:tcBorders>
            <w:vAlign w:val="center"/>
          </w:tcPr>
          <w:p w14:paraId="2569FA57"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1.00</w:t>
            </w:r>
          </w:p>
        </w:tc>
      </w:tr>
      <w:tr w:rsidR="00885C4E" w:rsidRPr="003C0722" w14:paraId="1E20631F" w14:textId="77777777" w:rsidTr="00A90341">
        <w:tc>
          <w:tcPr>
            <w:tcW w:w="1440" w:type="dxa"/>
            <w:tcBorders>
              <w:top w:val="nil"/>
              <w:left w:val="nil"/>
              <w:bottom w:val="nil"/>
              <w:right w:val="nil"/>
            </w:tcBorders>
            <w:vAlign w:val="center"/>
          </w:tcPr>
          <w:p w14:paraId="6DEAB480" w14:textId="77777777" w:rsidR="00885C4E" w:rsidRPr="003C0722" w:rsidRDefault="00885C4E" w:rsidP="00A90341">
            <w:pPr>
              <w:rPr>
                <w:rFonts w:ascii="Times New Roman" w:hAnsi="Times New Roman" w:cs="Times New Roman"/>
                <w:sz w:val="20"/>
                <w:szCs w:val="20"/>
              </w:rPr>
            </w:pPr>
            <w:r w:rsidRPr="003C0722">
              <w:rPr>
                <w:rFonts w:ascii="Times New Roman" w:hAnsi="Times New Roman" w:cs="Times New Roman"/>
                <w:sz w:val="20"/>
                <w:szCs w:val="20"/>
              </w:rPr>
              <w:t xml:space="preserve">     Post-FU</w:t>
            </w:r>
          </w:p>
        </w:tc>
        <w:tc>
          <w:tcPr>
            <w:tcW w:w="1260" w:type="dxa"/>
            <w:tcBorders>
              <w:top w:val="nil"/>
              <w:left w:val="nil"/>
              <w:bottom w:val="nil"/>
              <w:right w:val="nil"/>
            </w:tcBorders>
            <w:vAlign w:val="center"/>
          </w:tcPr>
          <w:p w14:paraId="601B7807"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2.08 (1.16)</w:t>
            </w:r>
          </w:p>
        </w:tc>
        <w:tc>
          <w:tcPr>
            <w:tcW w:w="900" w:type="dxa"/>
            <w:tcBorders>
              <w:top w:val="nil"/>
              <w:left w:val="nil"/>
              <w:bottom w:val="nil"/>
              <w:right w:val="nil"/>
            </w:tcBorders>
            <w:vAlign w:val="center"/>
          </w:tcPr>
          <w:p w14:paraId="18D8832E"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120.68</w:t>
            </w:r>
          </w:p>
        </w:tc>
        <w:tc>
          <w:tcPr>
            <w:tcW w:w="810" w:type="dxa"/>
            <w:tcBorders>
              <w:top w:val="nil"/>
              <w:left w:val="nil"/>
              <w:bottom w:val="nil"/>
              <w:right w:val="nil"/>
            </w:tcBorders>
            <w:vAlign w:val="center"/>
          </w:tcPr>
          <w:p w14:paraId="452D3EFF"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.885</w:t>
            </w:r>
          </w:p>
        </w:tc>
        <w:tc>
          <w:tcPr>
            <w:tcW w:w="1260" w:type="dxa"/>
            <w:tcBorders>
              <w:top w:val="nil"/>
              <w:left w:val="nil"/>
              <w:bottom w:val="nil"/>
              <w:right w:val="nil"/>
            </w:tcBorders>
            <w:vAlign w:val="center"/>
          </w:tcPr>
          <w:p w14:paraId="73D69AD2"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1.33 (1.20)</w:t>
            </w:r>
          </w:p>
        </w:tc>
        <w:tc>
          <w:tcPr>
            <w:tcW w:w="900" w:type="dxa"/>
            <w:tcBorders>
              <w:top w:val="nil"/>
              <w:left w:val="nil"/>
              <w:bottom w:val="nil"/>
              <w:right w:val="nil"/>
            </w:tcBorders>
            <w:vAlign w:val="center"/>
          </w:tcPr>
          <w:p w14:paraId="0AFE507F"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121.00</w:t>
            </w:r>
          </w:p>
        </w:tc>
        <w:tc>
          <w:tcPr>
            <w:tcW w:w="787" w:type="dxa"/>
            <w:tcBorders>
              <w:top w:val="nil"/>
              <w:left w:val="nil"/>
              <w:bottom w:val="nil"/>
              <w:right w:val="nil"/>
            </w:tcBorders>
            <w:vAlign w:val="center"/>
          </w:tcPr>
          <w:p w14:paraId="5962C252"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1.00</w:t>
            </w:r>
          </w:p>
        </w:tc>
        <w:tc>
          <w:tcPr>
            <w:tcW w:w="1193" w:type="dxa"/>
            <w:tcBorders>
              <w:top w:val="nil"/>
              <w:left w:val="nil"/>
              <w:bottom w:val="nil"/>
              <w:right w:val="nil"/>
            </w:tcBorders>
            <w:vAlign w:val="center"/>
          </w:tcPr>
          <w:p w14:paraId="3CC5A7BE"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2.51 (1.03)</w:t>
            </w:r>
          </w:p>
        </w:tc>
        <w:tc>
          <w:tcPr>
            <w:tcW w:w="900" w:type="dxa"/>
            <w:tcBorders>
              <w:top w:val="nil"/>
              <w:left w:val="nil"/>
              <w:bottom w:val="nil"/>
              <w:right w:val="nil"/>
            </w:tcBorders>
            <w:vAlign w:val="center"/>
          </w:tcPr>
          <w:p w14:paraId="05C109B4"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119.49</w:t>
            </w:r>
          </w:p>
        </w:tc>
        <w:tc>
          <w:tcPr>
            <w:tcW w:w="810" w:type="dxa"/>
            <w:tcBorders>
              <w:top w:val="nil"/>
              <w:left w:val="nil"/>
              <w:bottom w:val="nil"/>
              <w:right w:val="nil"/>
            </w:tcBorders>
            <w:vAlign w:val="center"/>
          </w:tcPr>
          <w:p w14:paraId="599E0486"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.260</w:t>
            </w:r>
          </w:p>
        </w:tc>
      </w:tr>
      <w:tr w:rsidR="00885C4E" w:rsidRPr="003C0722" w14:paraId="5BCE755A" w14:textId="77777777" w:rsidTr="00A90341">
        <w:tc>
          <w:tcPr>
            <w:tcW w:w="1440" w:type="dxa"/>
            <w:tcBorders>
              <w:top w:val="nil"/>
              <w:left w:val="nil"/>
              <w:bottom w:val="nil"/>
              <w:right w:val="nil"/>
            </w:tcBorders>
            <w:vAlign w:val="center"/>
          </w:tcPr>
          <w:p w14:paraId="5B8758F4" w14:textId="77777777" w:rsidR="00885C4E" w:rsidRPr="003C0722" w:rsidRDefault="00885C4E" w:rsidP="00A90341">
            <w:pPr>
              <w:rPr>
                <w:rFonts w:ascii="Times New Roman" w:hAnsi="Times New Roman" w:cs="Times New Roman"/>
                <w:sz w:val="20"/>
                <w:szCs w:val="20"/>
              </w:rPr>
            </w:pPr>
            <w:r w:rsidRPr="003C0722">
              <w:rPr>
                <w:rFonts w:ascii="Times New Roman" w:hAnsi="Times New Roman" w:cs="Times New Roman"/>
                <w:sz w:val="20"/>
                <w:szCs w:val="20"/>
              </w:rPr>
              <w:t>VLQ</w:t>
            </w:r>
          </w:p>
        </w:tc>
        <w:tc>
          <w:tcPr>
            <w:tcW w:w="1260" w:type="dxa"/>
            <w:tcBorders>
              <w:top w:val="nil"/>
              <w:left w:val="nil"/>
              <w:bottom w:val="nil"/>
              <w:right w:val="nil"/>
            </w:tcBorders>
            <w:vAlign w:val="center"/>
          </w:tcPr>
          <w:p w14:paraId="726C676C" w14:textId="77777777" w:rsidR="00885C4E" w:rsidRPr="003C0722" w:rsidRDefault="00885C4E" w:rsidP="00A90341">
            <w:pPr>
              <w:jc w:val="center"/>
              <w:rPr>
                <w:rFonts w:ascii="Times New Roman" w:hAnsi="Times New Roman" w:cs="Times New Roman"/>
                <w:sz w:val="20"/>
                <w:szCs w:val="20"/>
              </w:rPr>
            </w:pPr>
          </w:p>
        </w:tc>
        <w:tc>
          <w:tcPr>
            <w:tcW w:w="900" w:type="dxa"/>
            <w:tcBorders>
              <w:top w:val="nil"/>
              <w:left w:val="nil"/>
              <w:bottom w:val="nil"/>
              <w:right w:val="nil"/>
            </w:tcBorders>
            <w:vAlign w:val="center"/>
          </w:tcPr>
          <w:p w14:paraId="43C891D2" w14:textId="77777777" w:rsidR="00885C4E" w:rsidRPr="003C0722" w:rsidRDefault="00885C4E" w:rsidP="00A90341">
            <w:pPr>
              <w:jc w:val="center"/>
              <w:rPr>
                <w:rFonts w:ascii="Times New Roman" w:hAnsi="Times New Roman" w:cs="Times New Roman"/>
                <w:sz w:val="20"/>
                <w:szCs w:val="20"/>
              </w:rPr>
            </w:pPr>
          </w:p>
        </w:tc>
        <w:tc>
          <w:tcPr>
            <w:tcW w:w="810" w:type="dxa"/>
            <w:tcBorders>
              <w:top w:val="nil"/>
              <w:left w:val="nil"/>
              <w:bottom w:val="nil"/>
              <w:right w:val="nil"/>
            </w:tcBorders>
            <w:vAlign w:val="center"/>
          </w:tcPr>
          <w:p w14:paraId="008EFB3C" w14:textId="77777777" w:rsidR="00885C4E" w:rsidRPr="003C0722" w:rsidRDefault="00885C4E" w:rsidP="00A90341">
            <w:pPr>
              <w:jc w:val="center"/>
              <w:rPr>
                <w:rFonts w:ascii="Times New Roman" w:hAnsi="Times New Roman" w:cs="Times New Roman"/>
                <w:sz w:val="20"/>
                <w:szCs w:val="20"/>
              </w:rPr>
            </w:pPr>
          </w:p>
        </w:tc>
        <w:tc>
          <w:tcPr>
            <w:tcW w:w="1260" w:type="dxa"/>
            <w:tcBorders>
              <w:top w:val="nil"/>
              <w:left w:val="nil"/>
              <w:bottom w:val="nil"/>
              <w:right w:val="nil"/>
            </w:tcBorders>
            <w:vAlign w:val="center"/>
          </w:tcPr>
          <w:p w14:paraId="0848ED64" w14:textId="77777777" w:rsidR="00885C4E" w:rsidRPr="003C0722" w:rsidRDefault="00885C4E" w:rsidP="00A90341">
            <w:pPr>
              <w:jc w:val="center"/>
              <w:rPr>
                <w:rFonts w:ascii="Times New Roman" w:hAnsi="Times New Roman" w:cs="Times New Roman"/>
                <w:sz w:val="20"/>
                <w:szCs w:val="20"/>
              </w:rPr>
            </w:pPr>
          </w:p>
        </w:tc>
        <w:tc>
          <w:tcPr>
            <w:tcW w:w="900" w:type="dxa"/>
            <w:tcBorders>
              <w:top w:val="nil"/>
              <w:left w:val="nil"/>
              <w:bottom w:val="nil"/>
              <w:right w:val="nil"/>
            </w:tcBorders>
            <w:vAlign w:val="center"/>
          </w:tcPr>
          <w:p w14:paraId="70C7B878" w14:textId="77777777" w:rsidR="00885C4E" w:rsidRPr="003C0722" w:rsidRDefault="00885C4E" w:rsidP="00A90341">
            <w:pPr>
              <w:jc w:val="center"/>
              <w:rPr>
                <w:rFonts w:ascii="Times New Roman" w:hAnsi="Times New Roman" w:cs="Times New Roman"/>
                <w:sz w:val="20"/>
                <w:szCs w:val="20"/>
              </w:rPr>
            </w:pPr>
          </w:p>
        </w:tc>
        <w:tc>
          <w:tcPr>
            <w:tcW w:w="787" w:type="dxa"/>
            <w:tcBorders>
              <w:top w:val="nil"/>
              <w:left w:val="nil"/>
              <w:bottom w:val="nil"/>
              <w:right w:val="nil"/>
            </w:tcBorders>
            <w:vAlign w:val="center"/>
          </w:tcPr>
          <w:p w14:paraId="38FCC034" w14:textId="77777777" w:rsidR="00885C4E" w:rsidRPr="003C0722" w:rsidRDefault="00885C4E" w:rsidP="00A90341">
            <w:pPr>
              <w:jc w:val="center"/>
              <w:rPr>
                <w:rFonts w:ascii="Times New Roman" w:hAnsi="Times New Roman" w:cs="Times New Roman"/>
                <w:sz w:val="20"/>
                <w:szCs w:val="20"/>
              </w:rPr>
            </w:pPr>
          </w:p>
        </w:tc>
        <w:tc>
          <w:tcPr>
            <w:tcW w:w="1193" w:type="dxa"/>
            <w:tcBorders>
              <w:top w:val="nil"/>
              <w:left w:val="nil"/>
              <w:bottom w:val="nil"/>
              <w:right w:val="nil"/>
            </w:tcBorders>
            <w:vAlign w:val="center"/>
          </w:tcPr>
          <w:p w14:paraId="53665CA3" w14:textId="77777777" w:rsidR="00885C4E" w:rsidRPr="003C0722" w:rsidRDefault="00885C4E" w:rsidP="00A90341">
            <w:pPr>
              <w:jc w:val="center"/>
              <w:rPr>
                <w:rFonts w:ascii="Times New Roman" w:hAnsi="Times New Roman" w:cs="Times New Roman"/>
                <w:sz w:val="20"/>
                <w:szCs w:val="20"/>
              </w:rPr>
            </w:pPr>
          </w:p>
        </w:tc>
        <w:tc>
          <w:tcPr>
            <w:tcW w:w="900" w:type="dxa"/>
            <w:tcBorders>
              <w:top w:val="nil"/>
              <w:left w:val="nil"/>
              <w:bottom w:val="nil"/>
              <w:right w:val="nil"/>
            </w:tcBorders>
            <w:vAlign w:val="center"/>
          </w:tcPr>
          <w:p w14:paraId="18FCB993" w14:textId="77777777" w:rsidR="00885C4E" w:rsidRPr="003C0722" w:rsidRDefault="00885C4E" w:rsidP="00A90341">
            <w:pPr>
              <w:jc w:val="center"/>
              <w:rPr>
                <w:rFonts w:ascii="Times New Roman" w:hAnsi="Times New Roman" w:cs="Times New Roman"/>
                <w:sz w:val="20"/>
                <w:szCs w:val="20"/>
              </w:rPr>
            </w:pPr>
          </w:p>
        </w:tc>
        <w:tc>
          <w:tcPr>
            <w:tcW w:w="810" w:type="dxa"/>
            <w:tcBorders>
              <w:top w:val="nil"/>
              <w:left w:val="nil"/>
              <w:bottom w:val="nil"/>
              <w:right w:val="nil"/>
            </w:tcBorders>
            <w:vAlign w:val="center"/>
          </w:tcPr>
          <w:p w14:paraId="32680682" w14:textId="77777777" w:rsidR="00885C4E" w:rsidRPr="003C0722" w:rsidRDefault="00885C4E" w:rsidP="00A90341">
            <w:pPr>
              <w:jc w:val="center"/>
              <w:rPr>
                <w:rFonts w:ascii="Times New Roman" w:hAnsi="Times New Roman" w:cs="Times New Roman"/>
                <w:sz w:val="20"/>
                <w:szCs w:val="20"/>
              </w:rPr>
            </w:pPr>
          </w:p>
        </w:tc>
      </w:tr>
      <w:tr w:rsidR="00885C4E" w:rsidRPr="003C0722" w14:paraId="7DB259A7" w14:textId="77777777" w:rsidTr="00A90341">
        <w:tc>
          <w:tcPr>
            <w:tcW w:w="1440" w:type="dxa"/>
            <w:tcBorders>
              <w:top w:val="nil"/>
              <w:left w:val="nil"/>
              <w:bottom w:val="nil"/>
              <w:right w:val="nil"/>
            </w:tcBorders>
            <w:vAlign w:val="center"/>
          </w:tcPr>
          <w:p w14:paraId="1A78EC84" w14:textId="77777777" w:rsidR="00885C4E" w:rsidRPr="003C0722" w:rsidRDefault="00885C4E" w:rsidP="00A90341">
            <w:pPr>
              <w:rPr>
                <w:rFonts w:ascii="Times New Roman" w:hAnsi="Times New Roman" w:cs="Times New Roman"/>
                <w:sz w:val="20"/>
                <w:szCs w:val="20"/>
              </w:rPr>
            </w:pPr>
            <w:r w:rsidRPr="003C0722">
              <w:rPr>
                <w:rFonts w:ascii="Times New Roman" w:hAnsi="Times New Roman" w:cs="Times New Roman"/>
                <w:sz w:val="20"/>
                <w:szCs w:val="20"/>
              </w:rPr>
              <w:t xml:space="preserve">     Pre-Post</w:t>
            </w:r>
          </w:p>
        </w:tc>
        <w:tc>
          <w:tcPr>
            <w:tcW w:w="1260" w:type="dxa"/>
            <w:tcBorders>
              <w:top w:val="nil"/>
              <w:left w:val="nil"/>
              <w:bottom w:val="nil"/>
              <w:right w:val="nil"/>
            </w:tcBorders>
            <w:vAlign w:val="center"/>
          </w:tcPr>
          <w:p w14:paraId="2C16503B"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-9.37 (1.70)</w:t>
            </w:r>
          </w:p>
        </w:tc>
        <w:tc>
          <w:tcPr>
            <w:tcW w:w="900" w:type="dxa"/>
            <w:tcBorders>
              <w:top w:val="nil"/>
              <w:left w:val="nil"/>
              <w:bottom w:val="nil"/>
              <w:right w:val="nil"/>
            </w:tcBorders>
            <w:vAlign w:val="center"/>
          </w:tcPr>
          <w:p w14:paraId="6F10BDD3"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119.07</w:t>
            </w:r>
          </w:p>
        </w:tc>
        <w:tc>
          <w:tcPr>
            <w:tcW w:w="810" w:type="dxa"/>
            <w:tcBorders>
              <w:top w:val="nil"/>
              <w:left w:val="nil"/>
              <w:bottom w:val="nil"/>
              <w:right w:val="nil"/>
            </w:tcBorders>
            <w:vAlign w:val="center"/>
          </w:tcPr>
          <w:p w14:paraId="704F320C"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&lt;.001</w:t>
            </w:r>
          </w:p>
        </w:tc>
        <w:tc>
          <w:tcPr>
            <w:tcW w:w="1260" w:type="dxa"/>
            <w:tcBorders>
              <w:top w:val="nil"/>
              <w:left w:val="nil"/>
              <w:bottom w:val="nil"/>
              <w:right w:val="nil"/>
            </w:tcBorders>
            <w:vAlign w:val="center"/>
          </w:tcPr>
          <w:p w14:paraId="293FF3DE"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-1.26 (1.72)</w:t>
            </w:r>
          </w:p>
        </w:tc>
        <w:tc>
          <w:tcPr>
            <w:tcW w:w="900" w:type="dxa"/>
            <w:tcBorders>
              <w:top w:val="nil"/>
              <w:left w:val="nil"/>
              <w:bottom w:val="nil"/>
              <w:right w:val="nil"/>
            </w:tcBorders>
            <w:vAlign w:val="center"/>
          </w:tcPr>
          <w:p w14:paraId="157B48B8"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121.36</w:t>
            </w:r>
          </w:p>
        </w:tc>
        <w:tc>
          <w:tcPr>
            <w:tcW w:w="787" w:type="dxa"/>
            <w:tcBorders>
              <w:top w:val="nil"/>
              <w:left w:val="nil"/>
              <w:bottom w:val="nil"/>
              <w:right w:val="nil"/>
            </w:tcBorders>
            <w:vAlign w:val="center"/>
          </w:tcPr>
          <w:p w14:paraId="35A16FBE"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1.00</w:t>
            </w:r>
          </w:p>
        </w:tc>
        <w:tc>
          <w:tcPr>
            <w:tcW w:w="1193" w:type="dxa"/>
            <w:tcBorders>
              <w:top w:val="nil"/>
              <w:left w:val="nil"/>
              <w:bottom w:val="nil"/>
              <w:right w:val="nil"/>
            </w:tcBorders>
            <w:vAlign w:val="center"/>
          </w:tcPr>
          <w:p w14:paraId="0D48AF02"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1.08 (1.54)</w:t>
            </w:r>
          </w:p>
        </w:tc>
        <w:tc>
          <w:tcPr>
            <w:tcW w:w="900" w:type="dxa"/>
            <w:tcBorders>
              <w:top w:val="nil"/>
              <w:left w:val="nil"/>
              <w:bottom w:val="nil"/>
              <w:right w:val="nil"/>
            </w:tcBorders>
            <w:vAlign w:val="center"/>
          </w:tcPr>
          <w:p w14:paraId="386E912E"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114.79</w:t>
            </w:r>
          </w:p>
        </w:tc>
        <w:tc>
          <w:tcPr>
            <w:tcW w:w="810" w:type="dxa"/>
            <w:tcBorders>
              <w:top w:val="nil"/>
              <w:left w:val="nil"/>
              <w:bottom w:val="nil"/>
              <w:right w:val="nil"/>
            </w:tcBorders>
            <w:vAlign w:val="center"/>
          </w:tcPr>
          <w:p w14:paraId="04C4670F"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1.00</w:t>
            </w:r>
          </w:p>
        </w:tc>
      </w:tr>
      <w:tr w:rsidR="00885C4E" w:rsidRPr="003C0722" w14:paraId="6FC15F26" w14:textId="77777777" w:rsidTr="00A90341">
        <w:tc>
          <w:tcPr>
            <w:tcW w:w="1440" w:type="dxa"/>
            <w:tcBorders>
              <w:top w:val="nil"/>
              <w:left w:val="nil"/>
              <w:bottom w:val="nil"/>
              <w:right w:val="nil"/>
            </w:tcBorders>
            <w:vAlign w:val="center"/>
          </w:tcPr>
          <w:p w14:paraId="3E264624" w14:textId="77777777" w:rsidR="00885C4E" w:rsidRPr="003C0722" w:rsidRDefault="00885C4E" w:rsidP="00A90341">
            <w:pPr>
              <w:rPr>
                <w:rFonts w:ascii="Times New Roman" w:hAnsi="Times New Roman" w:cs="Times New Roman"/>
                <w:sz w:val="20"/>
                <w:szCs w:val="20"/>
              </w:rPr>
            </w:pPr>
            <w:r w:rsidRPr="003C0722">
              <w:rPr>
                <w:rFonts w:ascii="Times New Roman" w:hAnsi="Times New Roman" w:cs="Times New Roman"/>
                <w:sz w:val="20"/>
                <w:szCs w:val="20"/>
              </w:rPr>
              <w:t xml:space="preserve">     Post-FU</w:t>
            </w:r>
          </w:p>
        </w:tc>
        <w:tc>
          <w:tcPr>
            <w:tcW w:w="1260" w:type="dxa"/>
            <w:tcBorders>
              <w:top w:val="nil"/>
              <w:left w:val="nil"/>
              <w:bottom w:val="nil"/>
              <w:right w:val="nil"/>
            </w:tcBorders>
            <w:vAlign w:val="center"/>
          </w:tcPr>
          <w:p w14:paraId="5D5DB143"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.38 (1.81)</w:t>
            </w:r>
          </w:p>
        </w:tc>
        <w:tc>
          <w:tcPr>
            <w:tcW w:w="900" w:type="dxa"/>
            <w:tcBorders>
              <w:top w:val="nil"/>
              <w:left w:val="nil"/>
              <w:bottom w:val="nil"/>
              <w:right w:val="nil"/>
            </w:tcBorders>
            <w:vAlign w:val="center"/>
          </w:tcPr>
          <w:p w14:paraId="6E663D8A"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119.93</w:t>
            </w:r>
          </w:p>
        </w:tc>
        <w:tc>
          <w:tcPr>
            <w:tcW w:w="810" w:type="dxa"/>
            <w:tcBorders>
              <w:top w:val="nil"/>
              <w:left w:val="nil"/>
              <w:bottom w:val="nil"/>
              <w:right w:val="nil"/>
            </w:tcBorders>
            <w:vAlign w:val="center"/>
          </w:tcPr>
          <w:p w14:paraId="6353CE0B"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1.00</w:t>
            </w:r>
          </w:p>
        </w:tc>
        <w:tc>
          <w:tcPr>
            <w:tcW w:w="1260" w:type="dxa"/>
            <w:tcBorders>
              <w:top w:val="nil"/>
              <w:left w:val="nil"/>
              <w:bottom w:val="nil"/>
              <w:right w:val="nil"/>
            </w:tcBorders>
            <w:vAlign w:val="center"/>
          </w:tcPr>
          <w:p w14:paraId="21146007"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-.29 (1.87)</w:t>
            </w:r>
          </w:p>
        </w:tc>
        <w:tc>
          <w:tcPr>
            <w:tcW w:w="900" w:type="dxa"/>
            <w:tcBorders>
              <w:top w:val="nil"/>
              <w:left w:val="nil"/>
              <w:bottom w:val="nil"/>
              <w:right w:val="nil"/>
            </w:tcBorders>
            <w:vAlign w:val="center"/>
          </w:tcPr>
          <w:p w14:paraId="25B4B2D4"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120.22</w:t>
            </w:r>
          </w:p>
        </w:tc>
        <w:tc>
          <w:tcPr>
            <w:tcW w:w="787" w:type="dxa"/>
            <w:tcBorders>
              <w:top w:val="nil"/>
              <w:left w:val="nil"/>
              <w:bottom w:val="nil"/>
              <w:right w:val="nil"/>
            </w:tcBorders>
            <w:vAlign w:val="center"/>
          </w:tcPr>
          <w:p w14:paraId="203D3108"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1.00</w:t>
            </w:r>
          </w:p>
        </w:tc>
        <w:tc>
          <w:tcPr>
            <w:tcW w:w="1193" w:type="dxa"/>
            <w:tcBorders>
              <w:top w:val="nil"/>
              <w:left w:val="nil"/>
              <w:bottom w:val="nil"/>
              <w:right w:val="nil"/>
            </w:tcBorders>
            <w:vAlign w:val="center"/>
          </w:tcPr>
          <w:p w14:paraId="668EB45B"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.69 (1.61)</w:t>
            </w:r>
          </w:p>
        </w:tc>
        <w:tc>
          <w:tcPr>
            <w:tcW w:w="900" w:type="dxa"/>
            <w:tcBorders>
              <w:top w:val="nil"/>
              <w:left w:val="nil"/>
              <w:bottom w:val="nil"/>
              <w:right w:val="nil"/>
            </w:tcBorders>
            <w:vAlign w:val="center"/>
          </w:tcPr>
          <w:p w14:paraId="0BA9E698"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118.84</w:t>
            </w:r>
          </w:p>
        </w:tc>
        <w:tc>
          <w:tcPr>
            <w:tcW w:w="810" w:type="dxa"/>
            <w:tcBorders>
              <w:top w:val="nil"/>
              <w:left w:val="nil"/>
              <w:bottom w:val="nil"/>
              <w:right w:val="nil"/>
            </w:tcBorders>
            <w:vAlign w:val="center"/>
          </w:tcPr>
          <w:p w14:paraId="10001F67"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1.00</w:t>
            </w:r>
          </w:p>
        </w:tc>
      </w:tr>
      <w:tr w:rsidR="00885C4E" w:rsidRPr="003C0722" w14:paraId="4A3E6FA8" w14:textId="77777777" w:rsidTr="00A90341">
        <w:tc>
          <w:tcPr>
            <w:tcW w:w="1440" w:type="dxa"/>
            <w:tcBorders>
              <w:top w:val="nil"/>
              <w:left w:val="nil"/>
              <w:bottom w:val="nil"/>
              <w:right w:val="nil"/>
            </w:tcBorders>
            <w:vAlign w:val="center"/>
          </w:tcPr>
          <w:p w14:paraId="686C1F80" w14:textId="77777777" w:rsidR="00885C4E" w:rsidRPr="003C0722" w:rsidRDefault="00885C4E" w:rsidP="00A90341">
            <w:pPr>
              <w:rPr>
                <w:rFonts w:ascii="Times New Roman" w:hAnsi="Times New Roman" w:cs="Times New Roman"/>
                <w:sz w:val="20"/>
                <w:szCs w:val="20"/>
              </w:rPr>
            </w:pPr>
            <w:r w:rsidRPr="003C0722">
              <w:rPr>
                <w:rFonts w:ascii="Times New Roman" w:hAnsi="Times New Roman" w:cs="Times New Roman"/>
                <w:sz w:val="20"/>
                <w:szCs w:val="20"/>
              </w:rPr>
              <w:t>CAMM</w:t>
            </w:r>
          </w:p>
        </w:tc>
        <w:tc>
          <w:tcPr>
            <w:tcW w:w="1260" w:type="dxa"/>
            <w:tcBorders>
              <w:top w:val="nil"/>
              <w:left w:val="nil"/>
              <w:bottom w:val="nil"/>
              <w:right w:val="nil"/>
            </w:tcBorders>
            <w:vAlign w:val="center"/>
          </w:tcPr>
          <w:p w14:paraId="17016485" w14:textId="77777777" w:rsidR="00885C4E" w:rsidRPr="003C0722" w:rsidRDefault="00885C4E" w:rsidP="00A90341">
            <w:pPr>
              <w:jc w:val="center"/>
              <w:rPr>
                <w:rFonts w:ascii="Times New Roman" w:hAnsi="Times New Roman" w:cs="Times New Roman"/>
                <w:sz w:val="20"/>
                <w:szCs w:val="20"/>
              </w:rPr>
            </w:pPr>
          </w:p>
        </w:tc>
        <w:tc>
          <w:tcPr>
            <w:tcW w:w="900" w:type="dxa"/>
            <w:tcBorders>
              <w:top w:val="nil"/>
              <w:left w:val="nil"/>
              <w:bottom w:val="nil"/>
              <w:right w:val="nil"/>
            </w:tcBorders>
            <w:vAlign w:val="center"/>
          </w:tcPr>
          <w:p w14:paraId="2B79EED3" w14:textId="77777777" w:rsidR="00885C4E" w:rsidRPr="003C0722" w:rsidRDefault="00885C4E" w:rsidP="00A90341">
            <w:pPr>
              <w:jc w:val="center"/>
              <w:rPr>
                <w:rFonts w:ascii="Times New Roman" w:hAnsi="Times New Roman" w:cs="Times New Roman"/>
                <w:sz w:val="20"/>
                <w:szCs w:val="20"/>
              </w:rPr>
            </w:pPr>
          </w:p>
        </w:tc>
        <w:tc>
          <w:tcPr>
            <w:tcW w:w="810" w:type="dxa"/>
            <w:tcBorders>
              <w:top w:val="nil"/>
              <w:left w:val="nil"/>
              <w:bottom w:val="nil"/>
              <w:right w:val="nil"/>
            </w:tcBorders>
            <w:vAlign w:val="center"/>
          </w:tcPr>
          <w:p w14:paraId="7FCBEA71" w14:textId="77777777" w:rsidR="00885C4E" w:rsidRPr="003C0722" w:rsidRDefault="00885C4E" w:rsidP="00A90341">
            <w:pPr>
              <w:jc w:val="center"/>
              <w:rPr>
                <w:rFonts w:ascii="Times New Roman" w:hAnsi="Times New Roman" w:cs="Times New Roman"/>
                <w:sz w:val="20"/>
                <w:szCs w:val="20"/>
              </w:rPr>
            </w:pPr>
          </w:p>
        </w:tc>
        <w:tc>
          <w:tcPr>
            <w:tcW w:w="1260" w:type="dxa"/>
            <w:tcBorders>
              <w:top w:val="nil"/>
              <w:left w:val="nil"/>
              <w:bottom w:val="nil"/>
              <w:right w:val="nil"/>
            </w:tcBorders>
            <w:vAlign w:val="center"/>
          </w:tcPr>
          <w:p w14:paraId="4CEDF06E" w14:textId="77777777" w:rsidR="00885C4E" w:rsidRPr="003C0722" w:rsidRDefault="00885C4E" w:rsidP="00A90341">
            <w:pPr>
              <w:jc w:val="center"/>
              <w:rPr>
                <w:rFonts w:ascii="Times New Roman" w:hAnsi="Times New Roman" w:cs="Times New Roman"/>
                <w:sz w:val="20"/>
                <w:szCs w:val="20"/>
              </w:rPr>
            </w:pPr>
          </w:p>
        </w:tc>
        <w:tc>
          <w:tcPr>
            <w:tcW w:w="900" w:type="dxa"/>
            <w:tcBorders>
              <w:top w:val="nil"/>
              <w:left w:val="nil"/>
              <w:bottom w:val="nil"/>
              <w:right w:val="nil"/>
            </w:tcBorders>
            <w:vAlign w:val="center"/>
          </w:tcPr>
          <w:p w14:paraId="5F2D7DB5" w14:textId="77777777" w:rsidR="00885C4E" w:rsidRPr="003C0722" w:rsidRDefault="00885C4E" w:rsidP="00A90341">
            <w:pPr>
              <w:jc w:val="center"/>
              <w:rPr>
                <w:rFonts w:ascii="Times New Roman" w:hAnsi="Times New Roman" w:cs="Times New Roman"/>
                <w:sz w:val="20"/>
                <w:szCs w:val="20"/>
              </w:rPr>
            </w:pPr>
          </w:p>
        </w:tc>
        <w:tc>
          <w:tcPr>
            <w:tcW w:w="787" w:type="dxa"/>
            <w:tcBorders>
              <w:top w:val="nil"/>
              <w:left w:val="nil"/>
              <w:bottom w:val="nil"/>
              <w:right w:val="nil"/>
            </w:tcBorders>
            <w:vAlign w:val="center"/>
          </w:tcPr>
          <w:p w14:paraId="6F3C691C" w14:textId="77777777" w:rsidR="00885C4E" w:rsidRPr="003C0722" w:rsidRDefault="00885C4E" w:rsidP="00A90341">
            <w:pPr>
              <w:jc w:val="center"/>
              <w:rPr>
                <w:rFonts w:ascii="Times New Roman" w:hAnsi="Times New Roman" w:cs="Times New Roman"/>
                <w:sz w:val="20"/>
                <w:szCs w:val="20"/>
              </w:rPr>
            </w:pPr>
          </w:p>
        </w:tc>
        <w:tc>
          <w:tcPr>
            <w:tcW w:w="1193" w:type="dxa"/>
            <w:tcBorders>
              <w:top w:val="nil"/>
              <w:left w:val="nil"/>
              <w:bottom w:val="nil"/>
              <w:right w:val="nil"/>
            </w:tcBorders>
            <w:vAlign w:val="center"/>
          </w:tcPr>
          <w:p w14:paraId="7B9947A3" w14:textId="77777777" w:rsidR="00885C4E" w:rsidRPr="003C0722" w:rsidRDefault="00885C4E" w:rsidP="00A90341">
            <w:pPr>
              <w:jc w:val="center"/>
              <w:rPr>
                <w:rFonts w:ascii="Times New Roman" w:hAnsi="Times New Roman" w:cs="Times New Roman"/>
                <w:sz w:val="20"/>
                <w:szCs w:val="20"/>
              </w:rPr>
            </w:pPr>
          </w:p>
        </w:tc>
        <w:tc>
          <w:tcPr>
            <w:tcW w:w="900" w:type="dxa"/>
            <w:tcBorders>
              <w:top w:val="nil"/>
              <w:left w:val="nil"/>
              <w:bottom w:val="nil"/>
              <w:right w:val="nil"/>
            </w:tcBorders>
            <w:vAlign w:val="center"/>
          </w:tcPr>
          <w:p w14:paraId="425E2AC8" w14:textId="77777777" w:rsidR="00885C4E" w:rsidRPr="003C0722" w:rsidRDefault="00885C4E" w:rsidP="00A90341">
            <w:pPr>
              <w:jc w:val="center"/>
              <w:rPr>
                <w:rFonts w:ascii="Times New Roman" w:hAnsi="Times New Roman" w:cs="Times New Roman"/>
                <w:sz w:val="20"/>
                <w:szCs w:val="20"/>
              </w:rPr>
            </w:pPr>
          </w:p>
        </w:tc>
        <w:tc>
          <w:tcPr>
            <w:tcW w:w="810" w:type="dxa"/>
            <w:tcBorders>
              <w:top w:val="nil"/>
              <w:left w:val="nil"/>
              <w:bottom w:val="nil"/>
              <w:right w:val="nil"/>
            </w:tcBorders>
            <w:vAlign w:val="center"/>
          </w:tcPr>
          <w:p w14:paraId="319C0A28" w14:textId="77777777" w:rsidR="00885C4E" w:rsidRPr="003C0722" w:rsidRDefault="00885C4E" w:rsidP="00A90341">
            <w:pPr>
              <w:jc w:val="center"/>
              <w:rPr>
                <w:rFonts w:ascii="Times New Roman" w:hAnsi="Times New Roman" w:cs="Times New Roman"/>
                <w:sz w:val="20"/>
                <w:szCs w:val="20"/>
              </w:rPr>
            </w:pPr>
          </w:p>
        </w:tc>
      </w:tr>
      <w:tr w:rsidR="00885C4E" w:rsidRPr="003C0722" w14:paraId="063B73B7" w14:textId="77777777" w:rsidTr="00A90341">
        <w:tc>
          <w:tcPr>
            <w:tcW w:w="1440" w:type="dxa"/>
            <w:tcBorders>
              <w:top w:val="nil"/>
              <w:left w:val="nil"/>
              <w:bottom w:val="nil"/>
              <w:right w:val="nil"/>
            </w:tcBorders>
            <w:vAlign w:val="center"/>
          </w:tcPr>
          <w:p w14:paraId="584E52AD" w14:textId="77777777" w:rsidR="00885C4E" w:rsidRPr="003C0722" w:rsidRDefault="00885C4E" w:rsidP="00A90341">
            <w:pPr>
              <w:rPr>
                <w:rFonts w:ascii="Times New Roman" w:hAnsi="Times New Roman" w:cs="Times New Roman"/>
                <w:sz w:val="20"/>
                <w:szCs w:val="20"/>
              </w:rPr>
            </w:pPr>
            <w:r w:rsidRPr="003C0722">
              <w:rPr>
                <w:rFonts w:ascii="Times New Roman" w:hAnsi="Times New Roman" w:cs="Times New Roman"/>
                <w:sz w:val="20"/>
                <w:szCs w:val="20"/>
              </w:rPr>
              <w:t xml:space="preserve">     Pre-Post</w:t>
            </w:r>
          </w:p>
        </w:tc>
        <w:tc>
          <w:tcPr>
            <w:tcW w:w="1260" w:type="dxa"/>
            <w:tcBorders>
              <w:top w:val="nil"/>
              <w:left w:val="nil"/>
              <w:bottom w:val="nil"/>
              <w:right w:val="nil"/>
            </w:tcBorders>
            <w:vAlign w:val="center"/>
          </w:tcPr>
          <w:p w14:paraId="4FC69E19"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-4.68 (1.19)</w:t>
            </w:r>
          </w:p>
        </w:tc>
        <w:tc>
          <w:tcPr>
            <w:tcW w:w="900" w:type="dxa"/>
            <w:tcBorders>
              <w:top w:val="nil"/>
              <w:left w:val="nil"/>
              <w:bottom w:val="nil"/>
              <w:right w:val="nil"/>
            </w:tcBorders>
            <w:vAlign w:val="center"/>
          </w:tcPr>
          <w:p w14:paraId="11AC0A77"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119.94</w:t>
            </w:r>
          </w:p>
        </w:tc>
        <w:tc>
          <w:tcPr>
            <w:tcW w:w="810" w:type="dxa"/>
            <w:tcBorders>
              <w:top w:val="nil"/>
              <w:left w:val="nil"/>
              <w:bottom w:val="nil"/>
              <w:right w:val="nil"/>
            </w:tcBorders>
            <w:vAlign w:val="center"/>
          </w:tcPr>
          <w:p w14:paraId="101A217E"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.003</w:t>
            </w:r>
          </w:p>
        </w:tc>
        <w:tc>
          <w:tcPr>
            <w:tcW w:w="1260" w:type="dxa"/>
            <w:tcBorders>
              <w:top w:val="nil"/>
              <w:left w:val="nil"/>
              <w:bottom w:val="nil"/>
              <w:right w:val="nil"/>
            </w:tcBorders>
            <w:vAlign w:val="center"/>
          </w:tcPr>
          <w:p w14:paraId="5583A355"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-1.19 (1.21)</w:t>
            </w:r>
          </w:p>
        </w:tc>
        <w:tc>
          <w:tcPr>
            <w:tcW w:w="900" w:type="dxa"/>
            <w:tcBorders>
              <w:top w:val="nil"/>
              <w:left w:val="nil"/>
              <w:bottom w:val="nil"/>
              <w:right w:val="nil"/>
            </w:tcBorders>
            <w:vAlign w:val="center"/>
          </w:tcPr>
          <w:p w14:paraId="361DD570"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122.08</w:t>
            </w:r>
          </w:p>
        </w:tc>
        <w:tc>
          <w:tcPr>
            <w:tcW w:w="787" w:type="dxa"/>
            <w:tcBorders>
              <w:top w:val="nil"/>
              <w:left w:val="nil"/>
              <w:bottom w:val="nil"/>
              <w:right w:val="nil"/>
            </w:tcBorders>
            <w:vAlign w:val="center"/>
          </w:tcPr>
          <w:p w14:paraId="3191F032"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1.00</w:t>
            </w:r>
          </w:p>
        </w:tc>
        <w:tc>
          <w:tcPr>
            <w:tcW w:w="1193" w:type="dxa"/>
            <w:tcBorders>
              <w:top w:val="nil"/>
              <w:left w:val="nil"/>
              <w:bottom w:val="nil"/>
              <w:right w:val="nil"/>
            </w:tcBorders>
            <w:vAlign w:val="center"/>
          </w:tcPr>
          <w:p w14:paraId="46B88515"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.52 (1.09)</w:t>
            </w:r>
          </w:p>
        </w:tc>
        <w:tc>
          <w:tcPr>
            <w:tcW w:w="900" w:type="dxa"/>
            <w:tcBorders>
              <w:top w:val="nil"/>
              <w:left w:val="nil"/>
              <w:bottom w:val="nil"/>
              <w:right w:val="nil"/>
            </w:tcBorders>
            <w:vAlign w:val="center"/>
          </w:tcPr>
          <w:p w14:paraId="2FD64515"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115.99</w:t>
            </w:r>
          </w:p>
        </w:tc>
        <w:tc>
          <w:tcPr>
            <w:tcW w:w="810" w:type="dxa"/>
            <w:tcBorders>
              <w:top w:val="nil"/>
              <w:left w:val="nil"/>
              <w:bottom w:val="nil"/>
              <w:right w:val="nil"/>
            </w:tcBorders>
            <w:vAlign w:val="center"/>
          </w:tcPr>
          <w:p w14:paraId="4A24F0EC"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1.00</w:t>
            </w:r>
          </w:p>
        </w:tc>
      </w:tr>
      <w:tr w:rsidR="00885C4E" w:rsidRPr="003C0722" w14:paraId="72B379FE" w14:textId="77777777" w:rsidTr="00A90341">
        <w:tc>
          <w:tcPr>
            <w:tcW w:w="1440" w:type="dxa"/>
            <w:tcBorders>
              <w:top w:val="nil"/>
              <w:left w:val="nil"/>
              <w:bottom w:val="single" w:sz="4" w:space="0" w:color="auto"/>
              <w:right w:val="nil"/>
            </w:tcBorders>
            <w:vAlign w:val="center"/>
          </w:tcPr>
          <w:p w14:paraId="31D2EF20" w14:textId="77777777" w:rsidR="00885C4E" w:rsidRPr="003C0722" w:rsidRDefault="00885C4E" w:rsidP="00A90341">
            <w:pPr>
              <w:rPr>
                <w:rFonts w:ascii="Times New Roman" w:hAnsi="Times New Roman" w:cs="Times New Roman"/>
                <w:sz w:val="20"/>
                <w:szCs w:val="20"/>
              </w:rPr>
            </w:pPr>
            <w:r w:rsidRPr="003C0722">
              <w:rPr>
                <w:rFonts w:ascii="Times New Roman" w:hAnsi="Times New Roman" w:cs="Times New Roman"/>
                <w:sz w:val="20"/>
                <w:szCs w:val="20"/>
              </w:rPr>
              <w:t xml:space="preserve">     Post-FU</w:t>
            </w:r>
          </w:p>
        </w:tc>
        <w:tc>
          <w:tcPr>
            <w:tcW w:w="1260" w:type="dxa"/>
            <w:tcBorders>
              <w:top w:val="nil"/>
              <w:left w:val="nil"/>
              <w:bottom w:val="single" w:sz="4" w:space="0" w:color="auto"/>
              <w:right w:val="nil"/>
            </w:tcBorders>
            <w:vAlign w:val="center"/>
          </w:tcPr>
          <w:p w14:paraId="042C6895"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-4.02 (1.27)</w:t>
            </w:r>
          </w:p>
        </w:tc>
        <w:tc>
          <w:tcPr>
            <w:tcW w:w="900" w:type="dxa"/>
            <w:tcBorders>
              <w:top w:val="nil"/>
              <w:left w:val="nil"/>
              <w:bottom w:val="single" w:sz="4" w:space="0" w:color="auto"/>
              <w:right w:val="nil"/>
            </w:tcBorders>
            <w:vAlign w:val="center"/>
          </w:tcPr>
          <w:p w14:paraId="36B4DA52"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122.65</w:t>
            </w:r>
          </w:p>
        </w:tc>
        <w:tc>
          <w:tcPr>
            <w:tcW w:w="810" w:type="dxa"/>
            <w:tcBorders>
              <w:top w:val="nil"/>
              <w:left w:val="nil"/>
              <w:bottom w:val="single" w:sz="4" w:space="0" w:color="auto"/>
              <w:right w:val="nil"/>
            </w:tcBorders>
            <w:vAlign w:val="center"/>
          </w:tcPr>
          <w:p w14:paraId="53284C7C"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.044</w:t>
            </w:r>
          </w:p>
        </w:tc>
        <w:tc>
          <w:tcPr>
            <w:tcW w:w="1260" w:type="dxa"/>
            <w:tcBorders>
              <w:top w:val="nil"/>
              <w:left w:val="nil"/>
              <w:bottom w:val="single" w:sz="4" w:space="0" w:color="auto"/>
              <w:right w:val="nil"/>
            </w:tcBorders>
            <w:vAlign w:val="center"/>
          </w:tcPr>
          <w:p w14:paraId="4C0B22F0"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1.73 (1.31)</w:t>
            </w:r>
          </w:p>
        </w:tc>
        <w:tc>
          <w:tcPr>
            <w:tcW w:w="900" w:type="dxa"/>
            <w:tcBorders>
              <w:top w:val="nil"/>
              <w:left w:val="nil"/>
              <w:bottom w:val="single" w:sz="4" w:space="0" w:color="auto"/>
              <w:right w:val="nil"/>
            </w:tcBorders>
            <w:vAlign w:val="center"/>
          </w:tcPr>
          <w:p w14:paraId="62482E9F"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123.03</w:t>
            </w:r>
          </w:p>
        </w:tc>
        <w:tc>
          <w:tcPr>
            <w:tcW w:w="787" w:type="dxa"/>
            <w:tcBorders>
              <w:top w:val="nil"/>
              <w:left w:val="nil"/>
              <w:bottom w:val="single" w:sz="4" w:space="0" w:color="auto"/>
              <w:right w:val="nil"/>
            </w:tcBorders>
            <w:vAlign w:val="center"/>
          </w:tcPr>
          <w:p w14:paraId="06317703"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1.00</w:t>
            </w:r>
          </w:p>
        </w:tc>
        <w:tc>
          <w:tcPr>
            <w:tcW w:w="1193" w:type="dxa"/>
            <w:tcBorders>
              <w:top w:val="nil"/>
              <w:left w:val="nil"/>
              <w:bottom w:val="single" w:sz="4" w:space="0" w:color="auto"/>
              <w:right w:val="nil"/>
            </w:tcBorders>
            <w:vAlign w:val="center"/>
          </w:tcPr>
          <w:p w14:paraId="32AF5B1F"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.85 (1.13)</w:t>
            </w:r>
          </w:p>
        </w:tc>
        <w:tc>
          <w:tcPr>
            <w:tcW w:w="900" w:type="dxa"/>
            <w:tcBorders>
              <w:top w:val="nil"/>
              <w:left w:val="nil"/>
              <w:bottom w:val="single" w:sz="4" w:space="0" w:color="auto"/>
              <w:right w:val="nil"/>
            </w:tcBorders>
            <w:vAlign w:val="center"/>
          </w:tcPr>
          <w:p w14:paraId="0C479479"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121.22</w:t>
            </w:r>
          </w:p>
        </w:tc>
        <w:tc>
          <w:tcPr>
            <w:tcW w:w="810" w:type="dxa"/>
            <w:tcBorders>
              <w:top w:val="nil"/>
              <w:left w:val="nil"/>
              <w:bottom w:val="single" w:sz="4" w:space="0" w:color="auto"/>
              <w:right w:val="nil"/>
            </w:tcBorders>
            <w:vAlign w:val="center"/>
          </w:tcPr>
          <w:p w14:paraId="3117A220" w14:textId="77777777" w:rsidR="00885C4E" w:rsidRPr="003C0722" w:rsidRDefault="00885C4E" w:rsidP="00A90341">
            <w:pPr>
              <w:jc w:val="center"/>
              <w:rPr>
                <w:rFonts w:ascii="Times New Roman" w:hAnsi="Times New Roman" w:cs="Times New Roman"/>
                <w:sz w:val="20"/>
                <w:szCs w:val="20"/>
              </w:rPr>
            </w:pPr>
            <w:r w:rsidRPr="003C0722">
              <w:rPr>
                <w:rFonts w:ascii="Times New Roman" w:hAnsi="Times New Roman" w:cs="Times New Roman"/>
                <w:sz w:val="20"/>
                <w:szCs w:val="20"/>
              </w:rPr>
              <w:t>1.00</w:t>
            </w:r>
          </w:p>
        </w:tc>
      </w:tr>
      <w:tr w:rsidR="00885C4E" w:rsidRPr="003C0722" w14:paraId="64934A5D" w14:textId="77777777" w:rsidTr="00A90341">
        <w:tc>
          <w:tcPr>
            <w:tcW w:w="10260" w:type="dxa"/>
            <w:gridSpan w:val="10"/>
            <w:tcBorders>
              <w:top w:val="single" w:sz="4" w:space="0" w:color="auto"/>
              <w:left w:val="nil"/>
              <w:bottom w:val="nil"/>
              <w:right w:val="nil"/>
            </w:tcBorders>
          </w:tcPr>
          <w:p w14:paraId="6A5BF357" w14:textId="77777777" w:rsidR="00885C4E" w:rsidRPr="003C0722" w:rsidRDefault="00885C4E" w:rsidP="00A90341">
            <w:pPr>
              <w:rPr>
                <w:rFonts w:ascii="Times New Roman" w:hAnsi="Times New Roman" w:cs="Times New Roman"/>
                <w:sz w:val="20"/>
                <w:szCs w:val="20"/>
              </w:rPr>
            </w:pPr>
            <w:r w:rsidRPr="003C0722">
              <w:rPr>
                <w:rFonts w:ascii="Times New Roman" w:hAnsi="Times New Roman" w:cs="Times New Roman"/>
                <w:i/>
                <w:sz w:val="20"/>
                <w:szCs w:val="20"/>
              </w:rPr>
              <w:t xml:space="preserve">Note. </w:t>
            </w:r>
            <w:r w:rsidRPr="003C0722">
              <w:rPr>
                <w:rFonts w:ascii="Times New Roman" w:hAnsi="Times New Roman" w:cs="Times New Roman"/>
                <w:sz w:val="20"/>
                <w:szCs w:val="20"/>
              </w:rPr>
              <w:t>ACT = Acceptance and Commitment Therapy; AFQ-Y8 = Avoidance and Fusion Questionnaire</w:t>
            </w:r>
            <w:r w:rsidRPr="003C0722">
              <w:rPr>
                <w:rFonts w:ascii="Times New Roman" w:hAnsi="Times New Roman" w:cs="Times New Roman"/>
                <w:b/>
                <w:bCs/>
                <w:sz w:val="20"/>
                <w:szCs w:val="20"/>
              </w:rPr>
              <w:t xml:space="preserve"> </w:t>
            </w:r>
            <w:r w:rsidRPr="003C0722">
              <w:rPr>
                <w:rFonts w:ascii="Times New Roman" w:hAnsi="Times New Roman" w:cs="Times New Roman"/>
                <w:sz w:val="20"/>
                <w:szCs w:val="20"/>
              </w:rPr>
              <w:t>for Youth;</w:t>
            </w:r>
            <w:r w:rsidRPr="003C0722">
              <w:rPr>
                <w:rFonts w:ascii="Times New Roman" w:hAnsi="Times New Roman" w:cs="Times New Roman"/>
                <w:b/>
                <w:bCs/>
                <w:sz w:val="20"/>
                <w:szCs w:val="20"/>
              </w:rPr>
              <w:t xml:space="preserve"> </w:t>
            </w:r>
            <w:r w:rsidRPr="003C0722">
              <w:rPr>
                <w:rFonts w:ascii="Times New Roman" w:hAnsi="Times New Roman" w:cs="Times New Roman"/>
                <w:sz w:val="20"/>
                <w:szCs w:val="20"/>
              </w:rPr>
              <w:t>CAMM =</w:t>
            </w:r>
            <w:r w:rsidRPr="003C0722">
              <w:rPr>
                <w:rFonts w:ascii="Times New Roman" w:hAnsi="Times New Roman" w:cs="Times New Roman"/>
                <w:b/>
                <w:bCs/>
                <w:sz w:val="20"/>
                <w:szCs w:val="20"/>
              </w:rPr>
              <w:t xml:space="preserve"> </w:t>
            </w:r>
            <w:r w:rsidRPr="003C0722">
              <w:rPr>
                <w:rFonts w:ascii="Times New Roman" w:hAnsi="Times New Roman" w:cs="Times New Roman"/>
                <w:sz w:val="20"/>
                <w:szCs w:val="20"/>
              </w:rPr>
              <w:t xml:space="preserve">Child and Adolescent Mindfulness Measure; CBT = Cognitive Behavioral Therapy; </w:t>
            </w:r>
            <w:r>
              <w:rPr>
                <w:rFonts w:ascii="Times New Roman" w:hAnsi="Times New Roman" w:cs="Times New Roman"/>
                <w:sz w:val="20"/>
                <w:szCs w:val="20"/>
              </w:rPr>
              <w:t xml:space="preserve">CDI = Children’s Depression Inventory; </w:t>
            </w:r>
            <w:r w:rsidRPr="003C0722">
              <w:rPr>
                <w:rFonts w:ascii="Times New Roman" w:hAnsi="Times New Roman" w:cs="Times New Roman"/>
                <w:sz w:val="20"/>
                <w:szCs w:val="20"/>
              </w:rPr>
              <w:t>CY-BOCS = Children's Yale-Brown Obsessive Compulsive Scale; VLQ = Valued Living Questionnaire.</w:t>
            </w:r>
          </w:p>
        </w:tc>
      </w:tr>
    </w:tbl>
    <w:p w14:paraId="0198B1FF" w14:textId="77777777" w:rsidR="00885C4E" w:rsidRPr="003C0722" w:rsidRDefault="00885C4E" w:rsidP="00A90341">
      <w:pPr>
        <w:rPr>
          <w:rFonts w:ascii="Times New Roman" w:hAnsi="Times New Roman" w:cs="Times New Roman"/>
          <w:sz w:val="28"/>
          <w:szCs w:val="28"/>
          <w:lang w:bidi="fa-IR"/>
        </w:rPr>
      </w:pPr>
    </w:p>
    <w:p w14:paraId="59F13FCE" w14:textId="77777777" w:rsidR="00885C4E" w:rsidRPr="003C0722" w:rsidRDefault="00885C4E" w:rsidP="00A90341">
      <w:pPr>
        <w:rPr>
          <w:rFonts w:ascii="Times New Roman" w:hAnsi="Times New Roman" w:cs="Times New Roman"/>
          <w:sz w:val="28"/>
          <w:szCs w:val="28"/>
          <w:lang w:bidi="fa-IR"/>
        </w:rPr>
      </w:pPr>
      <w:r w:rsidRPr="003C0722">
        <w:rPr>
          <w:rFonts w:ascii="Times New Roman" w:hAnsi="Times New Roman" w:cs="Times New Roman"/>
          <w:sz w:val="28"/>
          <w:szCs w:val="28"/>
          <w:lang w:bidi="fa-IR"/>
        </w:rPr>
        <w:br w:type="page"/>
      </w:r>
      <w:r>
        <w:rPr>
          <w:rFonts w:ascii="Times New Roman" w:hAnsi="Times New Roman" w:cs="Times New Roman"/>
          <w:noProof/>
          <w:sz w:val="28"/>
          <w:szCs w:val="28"/>
        </w:rPr>
        <w:lastRenderedPageBreak/>
        <w:drawing>
          <wp:inline distT="0" distB="0" distL="0" distR="0" wp14:anchorId="5FCD8705" wp14:editId="6AC1C373">
            <wp:extent cx="5943600" cy="51142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5-17 at 3.42.47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114290"/>
                    </a:xfrm>
                    <a:prstGeom prst="rect">
                      <a:avLst/>
                    </a:prstGeom>
                  </pic:spPr>
                </pic:pic>
              </a:graphicData>
            </a:graphic>
          </wp:inline>
        </w:drawing>
      </w:r>
    </w:p>
    <w:p w14:paraId="17299636" w14:textId="77777777" w:rsidR="00885C4E" w:rsidRPr="003C0722" w:rsidRDefault="00885C4E" w:rsidP="00A90341">
      <w:pPr>
        <w:rPr>
          <w:rFonts w:ascii="Times New Roman" w:eastAsia="Calibri" w:hAnsi="Times New Roman" w:cs="Times New Roman"/>
          <w:noProof/>
          <w:color w:val="000000"/>
          <w:sz w:val="24"/>
          <w:szCs w:val="24"/>
          <w:lang w:bidi="fa-IR"/>
        </w:rPr>
      </w:pPr>
      <w:r w:rsidRPr="003C0722">
        <w:rPr>
          <w:rFonts w:ascii="Times New Roman" w:eastAsia="Calibri" w:hAnsi="Times New Roman" w:cs="Times New Roman"/>
          <w:i/>
          <w:noProof/>
          <w:color w:val="000000"/>
          <w:sz w:val="24"/>
          <w:szCs w:val="24"/>
          <w:lang w:bidi="fa-IR"/>
        </w:rPr>
        <w:t>Figure 1.</w:t>
      </w:r>
      <w:r w:rsidRPr="003C0722">
        <w:rPr>
          <w:rFonts w:ascii="Times New Roman" w:eastAsia="Calibri" w:hAnsi="Times New Roman" w:cs="Times New Roman"/>
          <w:noProof/>
          <w:color w:val="000000"/>
          <w:sz w:val="24"/>
          <w:szCs w:val="24"/>
          <w:lang w:bidi="fa-IR"/>
        </w:rPr>
        <w:t xml:space="preserve"> Participant flowchart.</w:t>
      </w:r>
    </w:p>
    <w:p w14:paraId="2E85D873" w14:textId="1A9F6EE4" w:rsidR="000F3F08" w:rsidRDefault="00E12E37">
      <w:r>
        <w:rPr>
          <w:noProof/>
        </w:rPr>
        <w:lastRenderedPageBreak/>
        <w:drawing>
          <wp:inline distT="0" distB="0" distL="0" distR="0" wp14:anchorId="5F889161" wp14:editId="0C7FA172">
            <wp:extent cx="5664530" cy="7552622"/>
            <wp:effectExtent l="0" t="0" r="0" b="0"/>
            <wp:docPr id="1" name="Picture 1" descr="C:\Users\a01104684\AppData\Local\Microsoft\Windows\INetCache\Content.Word\Figure 2 - updated CDI.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1104684\AppData\Local\Microsoft\Windows\INetCache\Content.Word\Figure 2 - updated CDI.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9491" cy="7559236"/>
                    </a:xfrm>
                    <a:prstGeom prst="rect">
                      <a:avLst/>
                    </a:prstGeom>
                    <a:noFill/>
                    <a:ln>
                      <a:noFill/>
                    </a:ln>
                  </pic:spPr>
                </pic:pic>
              </a:graphicData>
            </a:graphic>
          </wp:inline>
        </w:drawing>
      </w:r>
      <w:r w:rsidR="00885C4E" w:rsidRPr="003C0722">
        <w:rPr>
          <w:rFonts w:ascii="Times New Roman" w:eastAsia="Calibri" w:hAnsi="Times New Roman" w:cs="Times New Roman"/>
          <w:i/>
          <w:noProof/>
          <w:color w:val="000000"/>
          <w:sz w:val="24"/>
          <w:szCs w:val="24"/>
          <w:lang w:bidi="fa-IR"/>
        </w:rPr>
        <w:t>Figure 2.</w:t>
      </w:r>
      <w:r w:rsidR="00885C4E" w:rsidRPr="003C0722">
        <w:rPr>
          <w:rFonts w:ascii="Times New Roman" w:eastAsia="Calibri" w:hAnsi="Times New Roman" w:cs="Times New Roman"/>
          <w:noProof/>
          <w:color w:val="000000"/>
          <w:sz w:val="24"/>
          <w:szCs w:val="24"/>
          <w:lang w:bidi="fa-IR"/>
        </w:rPr>
        <w:t xml:space="preserve"> Results of multilevel modeling analyses. Estimated marginal means with standard error bars are displayed for primary outcomes by conditon at pre-treatment, post-treatment, and three-month follow-up.</w:t>
      </w:r>
    </w:p>
    <w:sectPr w:rsidR="000F3F08" w:rsidSect="00A90341">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FBF04" w14:textId="77777777" w:rsidR="00B969E2" w:rsidRDefault="00B969E2">
      <w:pPr>
        <w:spacing w:after="0" w:line="240" w:lineRule="auto"/>
      </w:pPr>
      <w:r>
        <w:separator/>
      </w:r>
    </w:p>
  </w:endnote>
  <w:endnote w:type="continuationSeparator" w:id="0">
    <w:p w14:paraId="429500B4" w14:textId="77777777" w:rsidR="00B969E2" w:rsidRDefault="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D5593" w14:textId="77777777" w:rsidR="00B969E2" w:rsidRDefault="00B969E2">
      <w:pPr>
        <w:spacing w:after="0" w:line="240" w:lineRule="auto"/>
      </w:pPr>
      <w:r>
        <w:separator/>
      </w:r>
    </w:p>
  </w:footnote>
  <w:footnote w:type="continuationSeparator" w:id="0">
    <w:p w14:paraId="7F82FDEF" w14:textId="77777777" w:rsidR="00B969E2" w:rsidRDefault="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3822759"/>
      <w:docPartObj>
        <w:docPartGallery w:val="Page Numbers (Top of Page)"/>
        <w:docPartUnique/>
      </w:docPartObj>
    </w:sdtPr>
    <w:sdtEndPr>
      <w:rPr>
        <w:rStyle w:val="PageNumber"/>
      </w:rPr>
    </w:sdtEndPr>
    <w:sdtContent>
      <w:p w14:paraId="7C4B3E91" w14:textId="21ABB92C" w:rsidR="00CD6B7C" w:rsidRDefault="00CD6B7C" w:rsidP="00A9034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A5E88">
          <w:rPr>
            <w:rStyle w:val="PageNumber"/>
            <w:noProof/>
          </w:rPr>
          <w:t>1</w:t>
        </w:r>
        <w:r>
          <w:rPr>
            <w:rStyle w:val="PageNumber"/>
          </w:rPr>
          <w:fldChar w:fldCharType="end"/>
        </w:r>
      </w:p>
    </w:sdtContent>
  </w:sdt>
  <w:p w14:paraId="6DAC29B9" w14:textId="77777777" w:rsidR="00CD6B7C" w:rsidRDefault="00CD6B7C">
    <w:pPr>
      <w:pStyle w:val="Header"/>
      <w:ind w:right="360"/>
      <w:pPrChange w:id="55" w:author="Eric Lee" w:date="2018-05-16T09:51:00Z">
        <w:pPr>
          <w:pStyle w:val="Header"/>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8872076"/>
      <w:docPartObj>
        <w:docPartGallery w:val="Page Numbers (Top of Page)"/>
        <w:docPartUnique/>
      </w:docPartObj>
    </w:sdtPr>
    <w:sdtEndPr>
      <w:rPr>
        <w:rStyle w:val="PageNumber"/>
        <w:rFonts w:ascii="Times New Roman" w:hAnsi="Times New Roman" w:cs="Times New Roman"/>
      </w:rPr>
    </w:sdtEndPr>
    <w:sdtContent>
      <w:p w14:paraId="4FE08A22" w14:textId="3239A1A0" w:rsidR="00CD6B7C" w:rsidRPr="005C16B6" w:rsidRDefault="00CD6B7C" w:rsidP="00A9034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A5E88">
          <w:rPr>
            <w:rStyle w:val="PageNumber"/>
            <w:noProof/>
          </w:rPr>
          <w:t>38</w:t>
        </w:r>
        <w:r>
          <w:rPr>
            <w:rStyle w:val="PageNumber"/>
          </w:rPr>
          <w:fldChar w:fldCharType="end"/>
        </w:r>
      </w:p>
    </w:sdtContent>
  </w:sdt>
  <w:p w14:paraId="74202CFD" w14:textId="77777777" w:rsidR="00CD6B7C" w:rsidRPr="005C16B6" w:rsidRDefault="00714B33" w:rsidP="00A90341">
    <w:pPr>
      <w:pStyle w:val="Header"/>
      <w:tabs>
        <w:tab w:val="clear" w:pos="9360"/>
        <w:tab w:val="right" w:pos="9000"/>
      </w:tabs>
      <w:ind w:right="360"/>
      <w:rPr>
        <w:rFonts w:ascii="Times New Roman" w:hAnsi="Times New Roman" w:cs="Times New Roman"/>
      </w:rPr>
    </w:pPr>
    <w:sdt>
      <w:sdtPr>
        <w:rPr>
          <w:rFonts w:ascii="Times New Roman" w:hAnsi="Times New Roman" w:cs="Times New Roman"/>
        </w:rPr>
        <w:id w:val="-802382906"/>
        <w:docPartObj>
          <w:docPartGallery w:val="Page Numbers (Top of Page)"/>
          <w:docPartUnique/>
        </w:docPartObj>
      </w:sdtPr>
      <w:sdtEndPr>
        <w:rPr>
          <w:noProof/>
        </w:rPr>
      </w:sdtEndPr>
      <w:sdtContent>
        <w:r w:rsidR="00CD6B7C" w:rsidRPr="005C16B6">
          <w:rPr>
            <w:rFonts w:ascii="Times New Roman" w:hAnsi="Times New Roman" w:cs="Times New Roman"/>
          </w:rPr>
          <w:t xml:space="preserve">ACT </w:t>
        </w:r>
        <w:r w:rsidR="00CD6B7C">
          <w:rPr>
            <w:rFonts w:ascii="Times New Roman" w:hAnsi="Times New Roman" w:cs="Times New Roman"/>
          </w:rPr>
          <w:t>vs</w:t>
        </w:r>
        <w:r w:rsidR="00CD6B7C" w:rsidRPr="005C16B6">
          <w:rPr>
            <w:rFonts w:ascii="Times New Roman" w:hAnsi="Times New Roman" w:cs="Times New Roman"/>
          </w:rPr>
          <w:t xml:space="preserve"> </w:t>
        </w:r>
        <w:r w:rsidR="00CD6B7C">
          <w:rPr>
            <w:rFonts w:ascii="Times New Roman" w:hAnsi="Times New Roman" w:cs="Times New Roman"/>
          </w:rPr>
          <w:t>C</w:t>
        </w:r>
        <w:r w:rsidR="00CD6B7C" w:rsidRPr="005C16B6">
          <w:rPr>
            <w:rFonts w:ascii="Times New Roman" w:hAnsi="Times New Roman" w:cs="Times New Roman"/>
          </w:rPr>
          <w:t>BT</w:t>
        </w:r>
        <w:r w:rsidR="00CD6B7C">
          <w:rPr>
            <w:rFonts w:ascii="Times New Roman" w:hAnsi="Times New Roman" w:cs="Times New Roman"/>
          </w:rPr>
          <w:t xml:space="preserve"> vs Continued SSRI</w:t>
        </w:r>
        <w:r w:rsidR="00CD6B7C" w:rsidRPr="005C16B6">
          <w:rPr>
            <w:rFonts w:ascii="Times New Roman" w:hAnsi="Times New Roman" w:cs="Times New Roman"/>
          </w:rPr>
          <w:t xml:space="preserve"> for Adolescent OCD </w:t>
        </w:r>
      </w:sdtContent>
    </w:sdt>
    <w:r w:rsidR="00CD6B7C">
      <w:rPr>
        <w:rFonts w:ascii="Times New Roman" w:hAnsi="Times New Roman" w:cs="Times New Roman"/>
        <w:noProof/>
      </w:rPr>
      <w:tab/>
    </w:r>
  </w:p>
  <w:p w14:paraId="116AEE22" w14:textId="77777777" w:rsidR="00CD6B7C" w:rsidRPr="005C16B6" w:rsidRDefault="00CD6B7C">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3E99"/>
    <w:multiLevelType w:val="hybridMultilevel"/>
    <w:tmpl w:val="664A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81311"/>
    <w:multiLevelType w:val="hybridMultilevel"/>
    <w:tmpl w:val="2C12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 Lee">
    <w15:presenceInfo w15:providerId="Windows Live" w15:userId="7b6e0861-54f8-4e32-af24-874fb7b0e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MTAyMrC0NDW3NLBQ0lEKTi0uzszPAykwrAUAq1f6MywAAAA="/>
    <w:docVar w:name="EN.InstantFormat" w:val="&lt;ENInstantFormat&gt;&lt;Enabled&gt;1&lt;/Enabled&gt;&lt;ScanUnformatted&gt;1&lt;/ScanUnformatted&gt;&lt;ScanChanges&gt;1&lt;/ScanChanges&gt;&lt;Suspended&gt;1&lt;/Suspended&gt;&lt;/ENInstantFormat&gt;"/>
  </w:docVars>
  <w:rsids>
    <w:rsidRoot w:val="00885C4E"/>
    <w:rsid w:val="00013754"/>
    <w:rsid w:val="000712FA"/>
    <w:rsid w:val="000A6C06"/>
    <w:rsid w:val="000F3F08"/>
    <w:rsid w:val="00114ECD"/>
    <w:rsid w:val="00143F33"/>
    <w:rsid w:val="001A1CCF"/>
    <w:rsid w:val="001B50AC"/>
    <w:rsid w:val="00215E66"/>
    <w:rsid w:val="002A5E88"/>
    <w:rsid w:val="00302130"/>
    <w:rsid w:val="003124B7"/>
    <w:rsid w:val="00346083"/>
    <w:rsid w:val="00472C56"/>
    <w:rsid w:val="004C0F00"/>
    <w:rsid w:val="004D65F5"/>
    <w:rsid w:val="005976A3"/>
    <w:rsid w:val="005A424F"/>
    <w:rsid w:val="005B4D5C"/>
    <w:rsid w:val="006E037C"/>
    <w:rsid w:val="007002B3"/>
    <w:rsid w:val="00714B33"/>
    <w:rsid w:val="007E7C81"/>
    <w:rsid w:val="007F2C7F"/>
    <w:rsid w:val="007F4EE5"/>
    <w:rsid w:val="007F7189"/>
    <w:rsid w:val="00815F7E"/>
    <w:rsid w:val="008417C2"/>
    <w:rsid w:val="0088004E"/>
    <w:rsid w:val="00885C4E"/>
    <w:rsid w:val="008943AC"/>
    <w:rsid w:val="009523B7"/>
    <w:rsid w:val="00967EA6"/>
    <w:rsid w:val="009953A1"/>
    <w:rsid w:val="009D3967"/>
    <w:rsid w:val="009E4FBD"/>
    <w:rsid w:val="009F14EC"/>
    <w:rsid w:val="00A01E19"/>
    <w:rsid w:val="00A90341"/>
    <w:rsid w:val="00B35CEB"/>
    <w:rsid w:val="00B51B5C"/>
    <w:rsid w:val="00B969E2"/>
    <w:rsid w:val="00C04D03"/>
    <w:rsid w:val="00CD6B7C"/>
    <w:rsid w:val="00D00923"/>
    <w:rsid w:val="00D611FC"/>
    <w:rsid w:val="00D958FE"/>
    <w:rsid w:val="00D9591D"/>
    <w:rsid w:val="00DB223B"/>
    <w:rsid w:val="00DB2FA0"/>
    <w:rsid w:val="00DB537A"/>
    <w:rsid w:val="00DD6D78"/>
    <w:rsid w:val="00E05D82"/>
    <w:rsid w:val="00E12E37"/>
    <w:rsid w:val="00E36B3E"/>
    <w:rsid w:val="00E65416"/>
    <w:rsid w:val="00F1090E"/>
    <w:rsid w:val="00F830A1"/>
    <w:rsid w:val="00FD6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7C43"/>
  <w15:chartTrackingRefBased/>
  <w15:docId w15:val="{B08B4637-EDE6-4914-A91E-DF6CA80E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4E"/>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885C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85C4E"/>
    <w:rPr>
      <w:rFonts w:asciiTheme="majorHAnsi" w:eastAsiaTheme="majorEastAsia" w:hAnsiTheme="majorHAnsi" w:cstheme="majorBidi"/>
      <w:color w:val="2E74B5" w:themeColor="accent1" w:themeShade="BF"/>
      <w:sz w:val="26"/>
      <w:szCs w:val="26"/>
    </w:rPr>
  </w:style>
  <w:style w:type="character" w:customStyle="1" w:styleId="blackclass1">
    <w:name w:val="blackclass1"/>
    <w:basedOn w:val="DefaultParagraphFont"/>
    <w:rsid w:val="00885C4E"/>
    <w:rPr>
      <w:color w:val="000000"/>
    </w:rPr>
  </w:style>
  <w:style w:type="character" w:customStyle="1" w:styleId="fontstyle01">
    <w:name w:val="fontstyle01"/>
    <w:basedOn w:val="DefaultParagraphFont"/>
    <w:rsid w:val="00885C4E"/>
    <w:rPr>
      <w:rFonts w:ascii="Minion-Regular" w:hAnsi="Minion-Regular" w:hint="default"/>
      <w:b w:val="0"/>
      <w:bCs w:val="0"/>
      <w:i w:val="0"/>
      <w:iCs w:val="0"/>
      <w:color w:val="242021"/>
      <w:sz w:val="20"/>
      <w:szCs w:val="20"/>
    </w:rPr>
  </w:style>
  <w:style w:type="character" w:styleId="Hyperlink">
    <w:name w:val="Hyperlink"/>
    <w:basedOn w:val="DefaultParagraphFont"/>
    <w:uiPriority w:val="99"/>
    <w:unhideWhenUsed/>
    <w:rsid w:val="00885C4E"/>
    <w:rPr>
      <w:color w:val="0000FF"/>
      <w:u w:val="single"/>
    </w:rPr>
  </w:style>
  <w:style w:type="character" w:styleId="Emphasis">
    <w:name w:val="Emphasis"/>
    <w:basedOn w:val="DefaultParagraphFont"/>
    <w:uiPriority w:val="20"/>
    <w:qFormat/>
    <w:rsid w:val="00885C4E"/>
    <w:rPr>
      <w:i/>
      <w:iCs/>
    </w:rPr>
  </w:style>
  <w:style w:type="character" w:customStyle="1" w:styleId="phraseanchor">
    <w:name w:val="phrase_anchor"/>
    <w:basedOn w:val="DefaultParagraphFont"/>
    <w:rsid w:val="00885C4E"/>
  </w:style>
  <w:style w:type="paragraph" w:customStyle="1" w:styleId="EndNoteBibliographyTitle">
    <w:name w:val="EndNote Bibliography Title"/>
    <w:basedOn w:val="Normal"/>
    <w:link w:val="EndNoteBibliographyTitleChar"/>
    <w:rsid w:val="00885C4E"/>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885C4E"/>
    <w:rPr>
      <w:rFonts w:ascii="Times New Roman" w:eastAsiaTheme="minorEastAsia" w:hAnsi="Times New Roman" w:cs="Times New Roman"/>
      <w:noProof/>
      <w:sz w:val="24"/>
    </w:rPr>
  </w:style>
  <w:style w:type="paragraph" w:customStyle="1" w:styleId="EndNoteBibliography">
    <w:name w:val="EndNote Bibliography"/>
    <w:basedOn w:val="Normal"/>
    <w:link w:val="EndNoteBibliographyChar"/>
    <w:rsid w:val="00885C4E"/>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885C4E"/>
    <w:rPr>
      <w:rFonts w:ascii="Times New Roman" w:eastAsiaTheme="minorEastAsia" w:hAnsi="Times New Roman" w:cs="Times New Roman"/>
      <w:noProof/>
      <w:sz w:val="24"/>
    </w:rPr>
  </w:style>
  <w:style w:type="table" w:customStyle="1" w:styleId="TableGrid1">
    <w:name w:val="Table Grid1"/>
    <w:basedOn w:val="TableNormal"/>
    <w:next w:val="TableGrid"/>
    <w:uiPriority w:val="39"/>
    <w:rsid w:val="00885C4E"/>
    <w:pPr>
      <w:spacing w:after="0" w:line="240" w:lineRule="auto"/>
    </w:pPr>
    <w:rPr>
      <w:rFonts w:eastAsiaTheme="minorEastAsia"/>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85C4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85C4E"/>
    <w:pPr>
      <w:spacing w:after="0" w:line="240" w:lineRule="auto"/>
    </w:pPr>
    <w:rPr>
      <w:rFonts w:eastAsiaTheme="minorEastAsia"/>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85C4E"/>
    <w:pPr>
      <w:spacing w:line="240" w:lineRule="auto"/>
    </w:pPr>
    <w:rPr>
      <w:i/>
      <w:iCs/>
      <w:color w:val="44546A" w:themeColor="text2"/>
      <w:sz w:val="18"/>
      <w:szCs w:val="18"/>
    </w:rPr>
  </w:style>
  <w:style w:type="table" w:customStyle="1" w:styleId="TableGrid3">
    <w:name w:val="Table Grid3"/>
    <w:basedOn w:val="TableNormal"/>
    <w:next w:val="TableGrid"/>
    <w:uiPriority w:val="39"/>
    <w:rsid w:val="00885C4E"/>
    <w:pPr>
      <w:spacing w:after="0" w:line="240" w:lineRule="auto"/>
    </w:pPr>
    <w:rPr>
      <w:rFonts w:eastAsiaTheme="minorEastAsia"/>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85C4E"/>
    <w:pPr>
      <w:spacing w:after="0" w:line="240" w:lineRule="auto"/>
    </w:pPr>
    <w:rPr>
      <w:rFonts w:eastAsiaTheme="minorEastAsia"/>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5C4E"/>
    <w:rPr>
      <w:sz w:val="16"/>
      <w:szCs w:val="16"/>
    </w:rPr>
  </w:style>
  <w:style w:type="paragraph" w:styleId="CommentText">
    <w:name w:val="annotation text"/>
    <w:basedOn w:val="Normal"/>
    <w:link w:val="CommentTextChar"/>
    <w:uiPriority w:val="99"/>
    <w:semiHidden/>
    <w:unhideWhenUsed/>
    <w:rsid w:val="00885C4E"/>
    <w:pPr>
      <w:spacing w:line="240" w:lineRule="auto"/>
    </w:pPr>
    <w:rPr>
      <w:sz w:val="20"/>
      <w:szCs w:val="20"/>
    </w:rPr>
  </w:style>
  <w:style w:type="character" w:customStyle="1" w:styleId="CommentTextChar">
    <w:name w:val="Comment Text Char"/>
    <w:basedOn w:val="DefaultParagraphFont"/>
    <w:link w:val="CommentText"/>
    <w:uiPriority w:val="99"/>
    <w:semiHidden/>
    <w:rsid w:val="00885C4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85C4E"/>
    <w:rPr>
      <w:b/>
      <w:bCs/>
    </w:rPr>
  </w:style>
  <w:style w:type="character" w:customStyle="1" w:styleId="CommentSubjectChar">
    <w:name w:val="Comment Subject Char"/>
    <w:basedOn w:val="CommentTextChar"/>
    <w:link w:val="CommentSubject"/>
    <w:uiPriority w:val="99"/>
    <w:semiHidden/>
    <w:rsid w:val="00885C4E"/>
    <w:rPr>
      <w:rFonts w:eastAsiaTheme="minorEastAsia"/>
      <w:b/>
      <w:bCs/>
      <w:sz w:val="20"/>
      <w:szCs w:val="20"/>
    </w:rPr>
  </w:style>
  <w:style w:type="paragraph" w:styleId="BalloonText">
    <w:name w:val="Balloon Text"/>
    <w:basedOn w:val="Normal"/>
    <w:link w:val="BalloonTextChar"/>
    <w:uiPriority w:val="99"/>
    <w:semiHidden/>
    <w:unhideWhenUsed/>
    <w:rsid w:val="00885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C4E"/>
    <w:rPr>
      <w:rFonts w:ascii="Segoe UI" w:eastAsiaTheme="minorEastAsia" w:hAnsi="Segoe UI" w:cs="Segoe UI"/>
      <w:sz w:val="18"/>
      <w:szCs w:val="18"/>
    </w:rPr>
  </w:style>
  <w:style w:type="paragraph" w:styleId="Header">
    <w:name w:val="header"/>
    <w:basedOn w:val="Normal"/>
    <w:link w:val="HeaderChar"/>
    <w:uiPriority w:val="99"/>
    <w:unhideWhenUsed/>
    <w:rsid w:val="00885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C4E"/>
    <w:rPr>
      <w:rFonts w:eastAsiaTheme="minorEastAsia"/>
    </w:rPr>
  </w:style>
  <w:style w:type="paragraph" w:styleId="Footer">
    <w:name w:val="footer"/>
    <w:basedOn w:val="Normal"/>
    <w:link w:val="FooterChar"/>
    <w:uiPriority w:val="99"/>
    <w:unhideWhenUsed/>
    <w:rsid w:val="00885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C4E"/>
    <w:rPr>
      <w:rFonts w:eastAsiaTheme="minorEastAsia"/>
    </w:rPr>
  </w:style>
  <w:style w:type="character" w:styleId="PageNumber">
    <w:name w:val="page number"/>
    <w:basedOn w:val="DefaultParagraphFont"/>
    <w:uiPriority w:val="99"/>
    <w:semiHidden/>
    <w:unhideWhenUsed/>
    <w:rsid w:val="00885C4E"/>
  </w:style>
  <w:style w:type="paragraph" w:styleId="Revision">
    <w:name w:val="Revision"/>
    <w:hidden/>
    <w:uiPriority w:val="99"/>
    <w:semiHidden/>
    <w:rsid w:val="00885C4E"/>
    <w:pPr>
      <w:spacing w:after="0" w:line="240" w:lineRule="auto"/>
    </w:pPr>
    <w:rPr>
      <w:rFonts w:eastAsiaTheme="minorEastAsia"/>
    </w:rPr>
  </w:style>
  <w:style w:type="character" w:customStyle="1" w:styleId="UnresolvedMention1">
    <w:name w:val="Unresolved Mention1"/>
    <w:basedOn w:val="DefaultParagraphFont"/>
    <w:uiPriority w:val="99"/>
    <w:semiHidden/>
    <w:unhideWhenUsed/>
    <w:rsid w:val="00885C4E"/>
    <w:rPr>
      <w:color w:val="605E5C"/>
      <w:shd w:val="clear" w:color="auto" w:fill="E1DFDD"/>
    </w:rPr>
  </w:style>
  <w:style w:type="character" w:customStyle="1" w:styleId="shorttext">
    <w:name w:val="short_text"/>
    <w:basedOn w:val="DefaultParagraphFont"/>
    <w:rsid w:val="00885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8875</Words>
  <Characters>50594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Twohig</dc:creator>
  <cp:keywords/>
  <dc:description/>
  <cp:lastModifiedBy>Connor Clark</cp:lastModifiedBy>
  <cp:revision>2</cp:revision>
  <dcterms:created xsi:type="dcterms:W3CDTF">2020-12-14T17:23:00Z</dcterms:created>
  <dcterms:modified xsi:type="dcterms:W3CDTF">2020-12-14T17:23:00Z</dcterms:modified>
</cp:coreProperties>
</file>