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FCAB" w14:textId="77777777" w:rsidR="00A6283E" w:rsidRDefault="00A6283E" w:rsidP="00A6283E">
      <w:pPr>
        <w:spacing w:line="480" w:lineRule="auto"/>
        <w:jc w:val="center"/>
      </w:pPr>
      <w:r>
        <w:t>Abstract</w:t>
      </w:r>
    </w:p>
    <w:p w14:paraId="476A1133" w14:textId="6E276309" w:rsidR="00414995" w:rsidRPr="007A415A" w:rsidRDefault="00414995" w:rsidP="00414995">
      <w:pPr>
        <w:spacing w:line="480" w:lineRule="auto"/>
        <w:ind w:firstLine="720"/>
        <w:rPr>
          <w:highlight w:val="yellow"/>
        </w:rPr>
      </w:pPr>
      <w:r>
        <w:t xml:space="preserve">Clinical perfectionism is the rigid pursuit of high standards, interfering with functioning. </w:t>
      </w:r>
      <w:r w:rsidRPr="41975080">
        <w:rPr>
          <w:noProof/>
        </w:rPr>
        <w:t xml:space="preserve">Little research has explored </w:t>
      </w:r>
      <w:r>
        <w:t xml:space="preserve">neural patterns in clinical perfectionism. The present study explores neural correlates of clinical perfectionism, before and after receiving </w:t>
      </w:r>
      <w:r w:rsidR="00CE75E3">
        <w:t>ten</w:t>
      </w:r>
      <w:r w:rsidR="00AD1E2E">
        <w:t xml:space="preserve"> </w:t>
      </w:r>
      <w:r w:rsidR="00CE75E3">
        <w:t xml:space="preserve">50-minute, weekly </w:t>
      </w:r>
      <w:r w:rsidR="00AD1E2E">
        <w:t>sessions of</w:t>
      </w:r>
      <w:r w:rsidR="00CE75E3">
        <w:t xml:space="preserve"> </w:t>
      </w:r>
      <w:r>
        <w:t>acceptance and commitment therapy</w:t>
      </w:r>
      <w:r w:rsidR="005300E7">
        <w:t xml:space="preserve"> (ACT)</w:t>
      </w:r>
      <w:r>
        <w:t xml:space="preserve">, as compared to low-perfectionist controls, in specific cortical structures: the dorsolateral prefrontal cortex (DLPFC), medial prefrontal cortex (MPFC), right inferior parietal lobule (IPL). </w:t>
      </w:r>
      <w:r w:rsidR="002B1B70" w:rsidRPr="7FC4FA33">
        <w:t>Participants in the perfectionist condition</w:t>
      </w:r>
      <w:r w:rsidR="002B1B70">
        <w:t xml:space="preserve"> (n = 43)</w:t>
      </w:r>
      <w:r w:rsidR="002B1B70" w:rsidRPr="7FC4FA33">
        <w:t xml:space="preserve"> were from a randomized controlled trial evaluating </w:t>
      </w:r>
      <w:r w:rsidR="002B1B70">
        <w:t>ACT</w:t>
      </w:r>
      <w:r w:rsidR="002B1B70" w:rsidRPr="7FC4FA33">
        <w:t xml:space="preserve"> for clinical perfectionism</w:t>
      </w:r>
      <w:r w:rsidR="002B1B70">
        <w:t xml:space="preserve"> and low-perfectionist controls were undergraduate students (n = 12). </w:t>
      </w:r>
      <w:r w:rsidR="002B1B70" w:rsidRPr="005552E4">
        <w:t xml:space="preserve"> </w:t>
      </w:r>
      <w:r w:rsidR="002B1B70">
        <w:t>P</w:t>
      </w:r>
      <w:r w:rsidRPr="005552E4">
        <w:t>articipants completed three tasks (editing a passage, mirror image tracing, circle tracing) using functional near-infrared spectroscopy (</w:t>
      </w:r>
      <w:proofErr w:type="spellStart"/>
      <w:r w:rsidRPr="005552E4">
        <w:t>fNIRS</w:t>
      </w:r>
      <w:proofErr w:type="spellEnd"/>
      <w:r w:rsidRPr="005552E4">
        <w:t xml:space="preserve">) to measure </w:t>
      </w:r>
      <w:r>
        <w:t>neural</w:t>
      </w:r>
      <w:r w:rsidRPr="005552E4">
        <w:t xml:space="preserve"> activation. Results </w:t>
      </w:r>
      <w:r>
        <w:t xml:space="preserve">indicate that </w:t>
      </w:r>
      <w:r>
        <w:rPr>
          <w:rStyle w:val="normaltextrun"/>
          <w:shd w:val="clear" w:color="auto" w:fill="FFFFFF"/>
        </w:rPr>
        <w:t>only the mirror image tracing task was associated with reduced </w:t>
      </w:r>
      <w:proofErr w:type="spellStart"/>
      <w:r>
        <w:rPr>
          <w:rStyle w:val="spellingerror"/>
          <w:shd w:val="clear" w:color="auto" w:fill="FFFFFF"/>
        </w:rPr>
        <w:t>HbT</w:t>
      </w:r>
      <w:proofErr w:type="spellEnd"/>
      <w:r>
        <w:rPr>
          <w:rStyle w:val="normaltextrun"/>
          <w:shd w:val="clear" w:color="auto" w:fill="FFFFFF"/>
        </w:rPr>
        <w:t xml:space="preserve"> in the DLPFC and MPFC of the perfectionists whereas activation in the other tasks were relatively similar. There were no </w:t>
      </w:r>
      <w:r>
        <w:rPr>
          <w:rStyle w:val="normaltextrun"/>
        </w:rPr>
        <w:t>differences were observed in the right DLPFC, MPFC, and right IPL between the posttreatment perfectionist and non-perfectionist control groups.</w:t>
      </w:r>
      <w:r>
        <w:rPr>
          <w:rStyle w:val="normaltextrun"/>
          <w:shd w:val="clear" w:color="auto" w:fill="FFFFFF"/>
        </w:rPr>
        <w:t xml:space="preserve"> Our findings suggest an unclear relationship between neural activation and perfectionism.</w:t>
      </w:r>
    </w:p>
    <w:p w14:paraId="4B22ACA4" w14:textId="77777777" w:rsidR="00A6283E" w:rsidRDefault="00414995" w:rsidP="00414995">
      <w:pPr>
        <w:rPr>
          <w:bCs/>
        </w:rPr>
      </w:pPr>
      <w:r>
        <w:rPr>
          <w:bCs/>
        </w:rPr>
        <w:tab/>
      </w:r>
      <w:r w:rsidRPr="00285178">
        <w:rPr>
          <w:bCs/>
          <w:i/>
          <w:iCs/>
        </w:rPr>
        <w:t>Keywords:</w:t>
      </w:r>
      <w:r>
        <w:rPr>
          <w:bCs/>
        </w:rPr>
        <w:t xml:space="preserve"> perfectionism, neurological, functional near-infrared spectroscopy</w:t>
      </w:r>
      <w:r w:rsidR="007C3A0D">
        <w:rPr>
          <w:bCs/>
        </w:rPr>
        <w:t>, acceptance and commitment therapy</w:t>
      </w:r>
      <w:r w:rsidR="00A6283E">
        <w:rPr>
          <w:bCs/>
        </w:rPr>
        <w:br w:type="page"/>
      </w:r>
    </w:p>
    <w:p w14:paraId="0C45E4A0" w14:textId="77777777" w:rsidR="0008527F" w:rsidRPr="00285178" w:rsidRDefault="0008527F" w:rsidP="007C255B">
      <w:pPr>
        <w:spacing w:line="480" w:lineRule="auto"/>
        <w:jc w:val="center"/>
        <w:rPr>
          <w:bCs/>
        </w:rPr>
      </w:pPr>
      <w:r>
        <w:rPr>
          <w:bCs/>
        </w:rPr>
        <w:lastRenderedPageBreak/>
        <w:t>An Examination of the Relationship Between Perfectionism and Neurological Functioning</w:t>
      </w:r>
    </w:p>
    <w:p w14:paraId="706087D1" w14:textId="77777777" w:rsidR="0008527F" w:rsidRPr="00A76DEB" w:rsidRDefault="0008527F">
      <w:pPr>
        <w:spacing w:line="480" w:lineRule="auto"/>
        <w:ind w:firstLine="720"/>
      </w:pPr>
      <w:r>
        <w:t>P</w:t>
      </w:r>
      <w:r w:rsidRPr="00342A5C">
        <w:t xml:space="preserve">erfectionism is the continual </w:t>
      </w:r>
      <w:r>
        <w:t xml:space="preserve">and rigid </w:t>
      </w:r>
      <w:r w:rsidRPr="00342A5C">
        <w:t>pursuit of high personal</w:t>
      </w:r>
      <w:r>
        <w:t xml:space="preserve"> standards</w:t>
      </w:r>
      <w:r w:rsidRPr="00342A5C">
        <w:t xml:space="preserve"> combined with a desire for high achievement</w:t>
      </w:r>
      <w:r>
        <w:t xml:space="preserve"> </w:t>
      </w:r>
      <w:r>
        <w:rPr>
          <w:noProof/>
        </w:rPr>
        <w:t xml:space="preserve">(Egan, Wade, &amp; Shafran, 2012). </w:t>
      </w:r>
      <w:r>
        <w:t>Maladaptive or c</w:t>
      </w:r>
      <w:r w:rsidRPr="00A76DEB">
        <w:t>linical perfectionism is</w:t>
      </w:r>
      <w:r>
        <w:t xml:space="preserve"> a </w:t>
      </w:r>
      <w:r w:rsidRPr="00A76DEB">
        <w:t xml:space="preserve">dysfunctional method of evaluating oneself </w:t>
      </w:r>
      <w:r>
        <w:rPr>
          <w:noProof/>
        </w:rPr>
        <w:t>(Shafran, Cooper, &amp; Fairburn, 2002)</w:t>
      </w:r>
      <w:r w:rsidRPr="00A76DEB">
        <w:rPr>
          <w:noProof/>
        </w:rPr>
        <w:t xml:space="preserve">. </w:t>
      </w:r>
      <w:r w:rsidRPr="00285178">
        <w:rPr>
          <w:noProof/>
        </w:rPr>
        <w:t>Maladaptive perfectionists base their</w:t>
      </w:r>
      <w:r w:rsidRPr="00285178">
        <w:t xml:space="preserve"> self-worth on achievement and engage in high levels of self-criticism</w:t>
      </w:r>
      <w:r>
        <w:t>,</w:t>
      </w:r>
      <w:r w:rsidRPr="00285178">
        <w:t xml:space="preserve"> particularly if they do not achieve or meet their own standards </w:t>
      </w:r>
      <w:r>
        <w:rPr>
          <w:noProof/>
        </w:rPr>
        <w:t>(Egan et al., 2012; Shafran et al., 2002)</w:t>
      </w:r>
      <w:r w:rsidRPr="00285178">
        <w:t xml:space="preserve">. However, even if standards are met, they are deemed insufficient and further increased </w:t>
      </w:r>
      <w:r>
        <w:rPr>
          <w:noProof/>
        </w:rPr>
        <w:t>(Shafran et al., 2002)</w:t>
      </w:r>
      <w:r w:rsidRPr="00285178">
        <w:t xml:space="preserve">. </w:t>
      </w:r>
      <w:r w:rsidRPr="00A76DEB">
        <w:t>Other aspects of maladaptive perfectionism include rigidity, rules, avoidance</w:t>
      </w:r>
      <w:r>
        <w:t xml:space="preserve">, </w:t>
      </w:r>
      <w:r w:rsidRPr="00A76DEB">
        <w:t xml:space="preserve">procrastination, </w:t>
      </w:r>
      <w:r>
        <w:t xml:space="preserve">and </w:t>
      </w:r>
      <w:r w:rsidRPr="00A76DEB">
        <w:t xml:space="preserve">positive perceptions of success </w:t>
      </w:r>
      <w:r>
        <w:rPr>
          <w:noProof/>
        </w:rPr>
        <w:t>(Riley &amp; Shafran, 2005; Shafran et al., 2002)</w:t>
      </w:r>
      <w:r>
        <w:t xml:space="preserve">. Maladaptive perfectionism </w:t>
      </w:r>
      <w:r w:rsidRPr="00A76DEB">
        <w:t xml:space="preserve">is considered a transdiagnostic risk factor for </w:t>
      </w:r>
      <w:r>
        <w:t xml:space="preserve">the </w:t>
      </w:r>
      <w:r w:rsidRPr="00A76DEB">
        <w:t>development of psychopathology</w:t>
      </w:r>
      <w:r>
        <w:t xml:space="preserve"> including</w:t>
      </w:r>
      <w:r w:rsidRPr="00A76DEB">
        <w:t xml:space="preserve"> anxiety, eating disorders, </w:t>
      </w:r>
      <w:r>
        <w:t xml:space="preserve">and </w:t>
      </w:r>
      <w:r w:rsidRPr="00A76DEB">
        <w:t xml:space="preserve">depression </w:t>
      </w:r>
      <w:r>
        <w:rPr>
          <w:noProof/>
        </w:rPr>
        <w:t xml:space="preserve">(Egan, Wade, &amp; Shafran, 2010; Egan et al., 2012; Shafran et al., 2002). </w:t>
      </w:r>
      <w:r>
        <w:t xml:space="preserve">It is also </w:t>
      </w:r>
      <w:r w:rsidRPr="00A76DEB">
        <w:t xml:space="preserve">implicated in the maintenance of </w:t>
      </w:r>
      <w:r>
        <w:t>obsessive-compulsive disorder (</w:t>
      </w:r>
      <w:r w:rsidRPr="00A76DEB">
        <w:t>OCD</w:t>
      </w:r>
      <w:r>
        <w:t>)</w:t>
      </w:r>
      <w:r w:rsidRPr="00A76DEB">
        <w:t xml:space="preserve">, social anxiety, and depression </w:t>
      </w:r>
      <w:r>
        <w:rPr>
          <w:noProof/>
        </w:rPr>
        <w:t>(Egan et al., 2010)</w:t>
      </w:r>
      <w:r>
        <w:t xml:space="preserve">. </w:t>
      </w:r>
    </w:p>
    <w:p w14:paraId="424757E2" w14:textId="25F88956" w:rsidR="0008527F" w:rsidRDefault="0008527F" w:rsidP="00EB28AA">
      <w:pPr>
        <w:spacing w:line="480" w:lineRule="auto"/>
        <w:ind w:firstLine="720"/>
      </w:pPr>
      <w:r>
        <w:t xml:space="preserve">In recent years, many fields have adapted the use of neuroimaging as a tool to better understand different clinical presentations such as anxiety, OCD, and depression </w:t>
      </w:r>
      <w:r>
        <w:rPr>
          <w:noProof/>
        </w:rPr>
        <w:t>(e.g., Fonzo &amp; Etkin, 2017; Irani, Platek, Bunce, Ruocco, &amp; Chute, 2007; Pauls, Abramovitch, Rauch, &amp; Geller, 2014; Ritchey, Dolcos, Eddington, Strauman, &amp; Cabeza, 2011)</w:t>
      </w:r>
      <w:r>
        <w:t>. A number of neuroimaging studies have focused on disorders like anxiety and depression, but few have examined clinical perfectionism. Examining neural patterns and correlates in clinical perfectionism could corroborate hypothesized maintaining variables of psychopathology and clarify the functional or process-level presentation of clinical perfectionism</w:t>
      </w:r>
      <w:r w:rsidR="00B51D56">
        <w:t xml:space="preserve"> (Crum, 2020)</w:t>
      </w:r>
      <w:r>
        <w:t xml:space="preserve">. For example, if neural correlates of error monitoring are implicated in perfectionism, it suggests clinical perfectionism </w:t>
      </w:r>
      <w:r>
        <w:lastRenderedPageBreak/>
        <w:t xml:space="preserve">may be tied to expending excessive cognitive resources on error monitoring at the expense of task-focused activity. Hypotheses like these may impact intervention development and planning as intervention development could start to target identified neural processes and streamline skills training (e.g., reducing cognitive burden through strategies like acceptance). </w:t>
      </w:r>
    </w:p>
    <w:p w14:paraId="460355CA" w14:textId="77777777" w:rsidR="0008527F" w:rsidRDefault="0008527F">
      <w:pPr>
        <w:spacing w:line="480" w:lineRule="auto"/>
        <w:ind w:firstLine="720"/>
      </w:pPr>
      <w:r>
        <w:t>The few available</w:t>
      </w:r>
      <w:r w:rsidRPr="000621A6">
        <w:t xml:space="preserve"> neuroimaging studies have used fMRI and MRI to investigate neural correlates </w:t>
      </w:r>
      <w:r>
        <w:t xml:space="preserve">of nonclinical samples </w:t>
      </w:r>
      <w:r w:rsidRPr="000621A6">
        <w:t>with subscales of perfectionism (concern over mistakes and doubts about actions)</w:t>
      </w:r>
      <w:r>
        <w:t xml:space="preserve">. </w:t>
      </w:r>
      <w:r w:rsidRPr="000621A6">
        <w:t xml:space="preserve">For example, </w:t>
      </w:r>
      <w:r w:rsidRPr="000621A6">
        <w:rPr>
          <w:noProof/>
        </w:rPr>
        <w:t>Wu et al. (2017)</w:t>
      </w:r>
      <w:r w:rsidRPr="000621A6">
        <w:t xml:space="preserve"> found the two subscales of perfectionism were positively correlated with anxiety, depression, and grey matter volume in anterior cingulate cortex</w:t>
      </w:r>
      <w:r w:rsidRPr="000621A6">
        <w:rPr>
          <w:noProof/>
        </w:rPr>
        <w:t>. Similarly, undergraduates with high personal perfectionism scores showed more neural activity in anterior cingulate cortex and medial-frontal gyrus while performing a digit flanker task designed to provoke errors (Barke et al., 2017)</w:t>
      </w:r>
      <w:r w:rsidRPr="000621A6">
        <w:t xml:space="preserve">. </w:t>
      </w:r>
      <w:r>
        <w:t>Another study rep</w:t>
      </w:r>
      <w:r w:rsidRPr="000621A6">
        <w:t xml:space="preserve">orted maladaptive perfectionism </w:t>
      </w:r>
      <w:r>
        <w:t xml:space="preserve">as </w:t>
      </w:r>
      <w:r w:rsidRPr="000621A6">
        <w:t>correlated with increased grey matter in the thalamus and left posterior parietal cortex of healthy adult participants</w:t>
      </w:r>
      <w:r>
        <w:t xml:space="preserve"> </w:t>
      </w:r>
      <w:r w:rsidRPr="00ED2249">
        <w:rPr>
          <w:noProof/>
        </w:rPr>
        <w:t>(Karimizadeh, Mahnam, Yazdchi, &amp; Besharat, 2015)</w:t>
      </w:r>
      <w:r w:rsidRPr="00ED2249">
        <w:t xml:space="preserve">. These results collectively suggest perfectionistic processes may be associated with the anterior cingulate cortex, </w:t>
      </w:r>
      <w:r w:rsidRPr="00ED2249">
        <w:rPr>
          <w:noProof/>
        </w:rPr>
        <w:t xml:space="preserve">medial-frontal gyrus, thalamus, and </w:t>
      </w:r>
      <w:r w:rsidRPr="00ED2249">
        <w:t>left posterior parietal cortex</w:t>
      </w:r>
      <w:r w:rsidRPr="00ED2249">
        <w:rPr>
          <w:noProof/>
        </w:rPr>
        <w:t>. On the whole, however, researchers have yet to elucidate brain regions most relevant to perfectionism. Although these preliminary studies have shown the involvement of brain regions such as the anterior cingulate cortex and thalamus in subclinical perfectionistic populations, there is too little research to make reliable conclusions.</w:t>
      </w:r>
    </w:p>
    <w:p w14:paraId="08FEF450" w14:textId="77777777" w:rsidR="0008527F" w:rsidRDefault="0008527F" w:rsidP="00DD1FB5">
      <w:pPr>
        <w:spacing w:line="480" w:lineRule="auto"/>
        <w:ind w:firstLine="720"/>
      </w:pPr>
      <w:r>
        <w:t xml:space="preserve">A limitation of the studies cited is their use of nonclinical samples, which may not adequately represent clinically significant presentations of perfectionism wherein individuals experience functional impairment and/or distress related to perfectionistic behavioral patterns. Thus, it is unclear if these findings will replicate in a clinical sample. Furthermore, these studies </w:t>
      </w:r>
      <w:r>
        <w:lastRenderedPageBreak/>
        <w:t>examined a circumscribed group of brain regions, precluding a more global picture of neural functioning as it relates to clinical perfectionism. The current study aimed to add to the literature on perfectionism and neural activation</w:t>
      </w:r>
    </w:p>
    <w:p w14:paraId="37EF50F1" w14:textId="77777777" w:rsidR="0008527F" w:rsidRDefault="0008527F">
      <w:pPr>
        <w:spacing w:line="480" w:lineRule="auto"/>
        <w:ind w:firstLine="720"/>
      </w:pPr>
      <w:r>
        <w:t>The present study explored neural correlates of clinical perfectionism in specific cortical structures of the brain: the dorsolateral prefrontal cortex (DLPFC), medial prefrontal cortex (MPFC), and right inferior parietal lobule (IPL). These regions were selected given their possible connection with cognitive processes implicated in clinical perfectionism.</w:t>
      </w:r>
    </w:p>
    <w:p w14:paraId="73010A02" w14:textId="77777777" w:rsidR="0008527F" w:rsidRPr="00FD083B" w:rsidRDefault="0008527F">
      <w:pPr>
        <w:spacing w:line="480" w:lineRule="auto"/>
        <w:rPr>
          <w:b/>
          <w:noProof/>
        </w:rPr>
      </w:pPr>
      <w:r>
        <w:rPr>
          <w:b/>
        </w:rPr>
        <w:t>D</w:t>
      </w:r>
      <w:r w:rsidRPr="00FD083B">
        <w:rPr>
          <w:b/>
        </w:rPr>
        <w:t xml:space="preserve">orsolateral </w:t>
      </w:r>
      <w:r>
        <w:rPr>
          <w:b/>
        </w:rPr>
        <w:t>P</w:t>
      </w:r>
      <w:r w:rsidRPr="00FD083B">
        <w:rPr>
          <w:b/>
        </w:rPr>
        <w:t xml:space="preserve">refrontal </w:t>
      </w:r>
      <w:r>
        <w:rPr>
          <w:b/>
        </w:rPr>
        <w:t>C</w:t>
      </w:r>
      <w:r w:rsidRPr="00FD083B">
        <w:rPr>
          <w:b/>
        </w:rPr>
        <w:t>ortex (DLPFC)</w:t>
      </w:r>
    </w:p>
    <w:p w14:paraId="09E9F47A" w14:textId="77777777" w:rsidR="0008527F" w:rsidRDefault="0008527F">
      <w:pPr>
        <w:spacing w:line="480" w:lineRule="auto"/>
        <w:ind w:firstLine="720"/>
      </w:pPr>
      <w:r>
        <w:t xml:space="preserve">DLPFC activation may be associated with perfectionism through the processes of self-control </w:t>
      </w:r>
      <w:r>
        <w:rPr>
          <w:noProof/>
        </w:rPr>
        <w:t>(Hare, Camerer, &amp; Rangel, 2000; Luijten et al., 2014)</w:t>
      </w:r>
      <w:r w:rsidRPr="00E02A23">
        <w:rPr>
          <w:rFonts w:ascii="Symbol" w:eastAsia="Symbol" w:hAnsi="Symbol" w:cs="Symbol"/>
        </w:rPr>
        <w:t>¾</w:t>
      </w:r>
      <w:r w:rsidRPr="0045375E">
        <w:t xml:space="preserve"> </w:t>
      </w:r>
      <w:r>
        <w:t xml:space="preserve">related to the rigid and achievement-pursuing nature of clinical </w:t>
      </w:r>
      <w:proofErr w:type="spellStart"/>
      <w:r>
        <w:t>perfectionism</w:t>
      </w:r>
      <w:r w:rsidRPr="00E02A23">
        <w:rPr>
          <w:rFonts w:ascii="Symbol" w:eastAsia="Symbol" w:hAnsi="Symbol" w:cs="Symbol"/>
        </w:rPr>
        <w:t>¾</w:t>
      </w:r>
      <w:r>
        <w:t>and</w:t>
      </w:r>
      <w:proofErr w:type="spellEnd"/>
      <w:r>
        <w:t xml:space="preserve"> </w:t>
      </w:r>
      <w:r w:rsidRPr="00C77680">
        <w:t>self-rumination</w:t>
      </w:r>
      <w:r>
        <w:t xml:space="preserve"> </w:t>
      </w:r>
      <w:r>
        <w:rPr>
          <w:noProof/>
        </w:rPr>
        <w:t>(Cooney, Joormann, Eugene, Dennis, &amp; Gotlib, 2010)</w:t>
      </w:r>
      <w:r>
        <w:t xml:space="preserve">, which may overlap with the self-criticism common among perfectionistic people.  </w:t>
      </w:r>
    </w:p>
    <w:p w14:paraId="6F54A8A3" w14:textId="77777777" w:rsidR="0008527F" w:rsidRDefault="0008527F" w:rsidP="001A1610">
      <w:pPr>
        <w:spacing w:line="480" w:lineRule="auto"/>
        <w:ind w:firstLine="720"/>
      </w:pPr>
      <w:r>
        <w:t xml:space="preserve">The left and right regions of the DLPFC are hypothesized to be differentially associated with perfectionism. The left DLPFC appears to be involved in verbal processes such as self-monitoring and evaluation or self-talk more broadly during an anxiety-provoking task </w:t>
      </w:r>
      <w:r>
        <w:rPr>
          <w:noProof/>
        </w:rPr>
        <w:t>(Glassman et al., 2016)</w:t>
      </w:r>
      <w:r>
        <w:t xml:space="preserve">. Left </w:t>
      </w:r>
      <w:r w:rsidRPr="00C77680">
        <w:t xml:space="preserve">DLPFC activity </w:t>
      </w:r>
      <w:r>
        <w:t xml:space="preserve">has also been </w:t>
      </w:r>
      <w:r w:rsidRPr="00C77680">
        <w:t xml:space="preserve">associated with greater self-criticism during a self-criticism/reassurance fMRI task </w:t>
      </w:r>
      <w:r>
        <w:rPr>
          <w:noProof/>
        </w:rPr>
        <w:t>(Longe et al., 2010)</w:t>
      </w:r>
      <w:r w:rsidRPr="00E02A23">
        <w:rPr>
          <w:rFonts w:ascii="Symbol" w:eastAsia="Symbol" w:hAnsi="Symbol" w:cs="Symbol"/>
        </w:rPr>
        <w:t>¾</w:t>
      </w:r>
      <w:r w:rsidRPr="00C77680">
        <w:t xml:space="preserve">consistent with the dysfunctional self-evaluation present in clinical perfectionism </w:t>
      </w:r>
      <w:r>
        <w:rPr>
          <w:noProof/>
        </w:rPr>
        <w:t>(Shafran et al., 2002)</w:t>
      </w:r>
      <w:r>
        <w:t xml:space="preserve">. Increased left DLPFC activation could reflect the pervasive self-monitoring and evaluation central to clinical perfectionism. Higher left DLPFC activation has also been correlated with better cognitive set-shifting ability </w:t>
      </w:r>
      <w:r>
        <w:rPr>
          <w:noProof/>
        </w:rPr>
        <w:t>(MacDonald, Cohen, Stenger, &amp; Carter, 2000)</w:t>
      </w:r>
      <w:r>
        <w:t xml:space="preserve">, a form of executive functioning </w:t>
      </w:r>
      <w:r>
        <w:lastRenderedPageBreak/>
        <w:t xml:space="preserve">that allows for switching between tasks or stimuli. </w:t>
      </w:r>
      <w:r>
        <w:rPr>
          <w:noProof/>
        </w:rPr>
        <w:t>Those with perfectionism may show decreased activation in this regard</w:t>
      </w:r>
      <w:r>
        <w:t xml:space="preserve"> as fixation on errors may hinder adaptive set-shifting. </w:t>
      </w:r>
    </w:p>
    <w:p w14:paraId="1DD65786" w14:textId="77777777" w:rsidR="0008527F" w:rsidRDefault="0008527F">
      <w:pPr>
        <w:spacing w:line="480" w:lineRule="auto"/>
        <w:ind w:firstLine="720"/>
      </w:pPr>
      <w:r>
        <w:t>The</w:t>
      </w:r>
      <w:r w:rsidRPr="00942D84">
        <w:t xml:space="preserve"> </w:t>
      </w:r>
      <w:r>
        <w:t xml:space="preserve">right </w:t>
      </w:r>
      <w:r w:rsidRPr="00942D84">
        <w:t>DLPFC</w:t>
      </w:r>
      <w:r>
        <w:t xml:space="preserve"> is</w:t>
      </w:r>
      <w:r w:rsidRPr="00942D84">
        <w:t xml:space="preserve"> </w:t>
      </w:r>
      <w:r>
        <w:t xml:space="preserve">involved </w:t>
      </w:r>
      <w:r w:rsidRPr="00942D84">
        <w:t>in</w:t>
      </w:r>
      <w:r>
        <w:t xml:space="preserve"> emotion self-regulation, such as t</w:t>
      </w:r>
      <w:r w:rsidRPr="00942D84">
        <w:t>he suppression of sadness</w:t>
      </w:r>
      <w:r>
        <w:t xml:space="preserve"> </w:t>
      </w:r>
      <w:r>
        <w:rPr>
          <w:noProof/>
        </w:rPr>
        <w:t>(Lévesque et al., 2003)</w:t>
      </w:r>
      <w:r>
        <w:t>.</w:t>
      </w:r>
      <w:r w:rsidRPr="00942D84">
        <w:t xml:space="preserve"> </w:t>
      </w:r>
      <w:r>
        <w:t>Hyperactivity</w:t>
      </w:r>
      <w:r w:rsidRPr="00C77680">
        <w:t xml:space="preserve"> in the </w:t>
      </w:r>
      <w:r>
        <w:t xml:space="preserve">right </w:t>
      </w:r>
      <w:r w:rsidRPr="00C77680">
        <w:t>DLPFC of p</w:t>
      </w:r>
      <w:r>
        <w:t>atients with major depressive disorder (MDD)</w:t>
      </w:r>
      <w:r w:rsidRPr="00C77680">
        <w:t xml:space="preserve"> </w:t>
      </w:r>
      <w:r>
        <w:t>has also been</w:t>
      </w:r>
      <w:r w:rsidRPr="00C77680">
        <w:t xml:space="preserve"> correlated with depression severity</w:t>
      </w:r>
      <w:r>
        <w:t xml:space="preserve"> </w:t>
      </w:r>
      <w:r>
        <w:rPr>
          <w:noProof/>
        </w:rPr>
        <w:t>(Grimm et al., 2008)</w:t>
      </w:r>
      <w:r>
        <w:t>. In addition,</w:t>
      </w:r>
      <w:r w:rsidRPr="008A19E8">
        <w:t xml:space="preserve"> </w:t>
      </w:r>
      <w:r>
        <w:t xml:space="preserve">right </w:t>
      </w:r>
      <w:r w:rsidRPr="009925D4">
        <w:t>DLPFC activity</w:t>
      </w:r>
      <w:r>
        <w:t xml:space="preserve"> is positively related to</w:t>
      </w:r>
      <w:r w:rsidRPr="009925D4">
        <w:t xml:space="preserve"> </w:t>
      </w:r>
      <w:r>
        <w:t>self-reported</w:t>
      </w:r>
      <w:r w:rsidRPr="009925D4">
        <w:t xml:space="preserve"> behavioral inhibit</w:t>
      </w:r>
      <w:r>
        <w:t>ion</w:t>
      </w:r>
      <w:r w:rsidRPr="009925D4">
        <w:t xml:space="preserve"> </w:t>
      </w:r>
      <w:r>
        <w:t>and</w:t>
      </w:r>
      <w:r w:rsidRPr="009925D4">
        <w:t xml:space="preserve"> sensitivity to punishmen</w:t>
      </w:r>
      <w:r>
        <w:t>t</w:t>
      </w:r>
      <w:r w:rsidRPr="009925D4">
        <w:t xml:space="preserve"> </w:t>
      </w:r>
      <w:r>
        <w:rPr>
          <w:noProof/>
        </w:rPr>
        <w:t xml:space="preserve">(Shackman, McMenamin, Maxwell, Greischar, &amp; Davidson, 2009). </w:t>
      </w:r>
      <w:r w:rsidRPr="009925D4">
        <w:t xml:space="preserve">Thus, perfectionism </w:t>
      </w:r>
      <w:r>
        <w:t xml:space="preserve">may be associated with higher right DLPFC activity as it is characterized by </w:t>
      </w:r>
      <w:r w:rsidRPr="009925D4">
        <w:t xml:space="preserve">excessive </w:t>
      </w:r>
      <w:r>
        <w:t xml:space="preserve">emotional and </w:t>
      </w:r>
      <w:r w:rsidRPr="009925D4">
        <w:t xml:space="preserve">cognitive control </w:t>
      </w:r>
      <w:r>
        <w:t xml:space="preserve">and </w:t>
      </w:r>
      <w:r w:rsidRPr="009925D4">
        <w:t>inhibition of reward pathways</w:t>
      </w:r>
      <w:r>
        <w:t xml:space="preserve"> </w:t>
      </w:r>
      <w:r>
        <w:rPr>
          <w:noProof/>
        </w:rPr>
        <w:t>(Kaye, Wagner, Fudge, &amp; Paulus, 2011)</w:t>
      </w:r>
      <w:r>
        <w:t xml:space="preserve">. Inhibition of reward perception may explain why perfectionists tend to view their achievements or standards as insufficient when met. </w:t>
      </w:r>
    </w:p>
    <w:p w14:paraId="42E86F25" w14:textId="77777777" w:rsidR="0008527F" w:rsidRPr="00285178" w:rsidRDefault="0008527F">
      <w:pPr>
        <w:spacing w:line="480" w:lineRule="auto"/>
        <w:ind w:firstLine="720"/>
      </w:pPr>
      <w:r>
        <w:t>The right DLPFC is also implicated in other forms of self-regulation like inhibiting preplanned executive functions. For example, the</w:t>
      </w:r>
      <w:r w:rsidRPr="00D85554">
        <w:t xml:space="preserve"> </w:t>
      </w:r>
      <w:r>
        <w:t xml:space="preserve">right </w:t>
      </w:r>
      <w:r w:rsidRPr="00D85554">
        <w:t xml:space="preserve">DLPFC had greater activation in adolescents with binge eating/purging disorders compared to anorexia restricting and healthy control </w:t>
      </w:r>
      <w:r>
        <w:t xml:space="preserve">groups in a go/no-go task </w:t>
      </w:r>
      <w:r>
        <w:rPr>
          <w:noProof/>
        </w:rPr>
        <w:t xml:space="preserve">(Lock, Garrett, Beenhakker, &amp; Reiss, 2011). </w:t>
      </w:r>
      <w:r w:rsidRPr="00EA586E">
        <w:t xml:space="preserve">The increased </w:t>
      </w:r>
      <w:r>
        <w:t xml:space="preserve">right </w:t>
      </w:r>
      <w:r w:rsidRPr="00EA586E">
        <w:t xml:space="preserve">DLPFC activation </w:t>
      </w:r>
      <w:r>
        <w:t>might have</w:t>
      </w:r>
      <w:r w:rsidRPr="00EA586E">
        <w:t xml:space="preserve"> be</w:t>
      </w:r>
      <w:r>
        <w:t>en</w:t>
      </w:r>
      <w:r w:rsidRPr="00EA586E">
        <w:t xml:space="preserve"> </w:t>
      </w:r>
      <w:r>
        <w:t xml:space="preserve">a result of a </w:t>
      </w:r>
      <w:r w:rsidRPr="00EA586E">
        <w:t>disinclination to make errors</w:t>
      </w:r>
      <w:r>
        <w:t>. That is</w:t>
      </w:r>
      <w:r w:rsidRPr="00EA586E">
        <w:t>,</w:t>
      </w:r>
      <w:r>
        <w:t xml:space="preserve"> the increased cognitive effort might have been directed toward attempts to avoid errors to improve task performance; it is possible that the adolescents with binge eating/purging disorders struggle more with inhibition than their anorexia restricting counterparts, thereby putting in more effort to resist making mistakes on the task. This compensatory pattern is consistent with rigid responses to a fear of failure to meet set standards that is the hallmark trait of clinical perfectionism</w:t>
      </w:r>
      <w:r w:rsidRPr="00EA586E">
        <w:t xml:space="preserve"> </w:t>
      </w:r>
      <w:r>
        <w:rPr>
          <w:noProof/>
        </w:rPr>
        <w:t xml:space="preserve">(Lock et al., 2011). </w:t>
      </w:r>
      <w:r>
        <w:t xml:space="preserve">Overall, perfectionism appears to be linked to excessive cognitive control, which is manifested by greater activation in the left and right DLPFC. </w:t>
      </w:r>
    </w:p>
    <w:p w14:paraId="69FCB282" w14:textId="77777777" w:rsidR="0008527F" w:rsidRPr="00EF65B5" w:rsidRDefault="0008527F">
      <w:pPr>
        <w:spacing w:line="480" w:lineRule="auto"/>
        <w:rPr>
          <w:b/>
        </w:rPr>
      </w:pPr>
      <w:r>
        <w:rPr>
          <w:b/>
        </w:rPr>
        <w:lastRenderedPageBreak/>
        <w:t>Medial prefrontal cortex (MPFC)</w:t>
      </w:r>
    </w:p>
    <w:p w14:paraId="1E591DCA" w14:textId="77777777" w:rsidR="0008527F" w:rsidRDefault="0008527F">
      <w:pPr>
        <w:spacing w:line="480" w:lineRule="auto"/>
        <w:ind w:firstLine="720"/>
        <w:rPr>
          <w:noProof/>
        </w:rPr>
      </w:pPr>
      <w:r>
        <w:t xml:space="preserve">The MPFC helps individuals adapt and use information about context, responses, memory, and emotions to make decisions </w:t>
      </w:r>
      <w:r>
        <w:rPr>
          <w:noProof/>
        </w:rPr>
        <w:t xml:space="preserve">(Euston, Gruber, &amp; McNaughton, 2012). </w:t>
      </w:r>
      <w:r>
        <w:t xml:space="preserve">The MPFC is particularly involved in the processing and expression of negative emotions as well as regulating emotional responses </w:t>
      </w:r>
      <w:r>
        <w:rPr>
          <w:noProof/>
        </w:rPr>
        <w:t xml:space="preserve">(Etkin, Egner, &amp; Kalisch, 2011; Stevens, Gauthier-Braham, &amp; Bush, 2018). More specifically, the </w:t>
      </w:r>
      <w:r>
        <w:t xml:space="preserve">MPFC </w:t>
      </w:r>
      <w:r>
        <w:rPr>
          <w:noProof/>
        </w:rPr>
        <w:t xml:space="preserve">is highly implicated in self-referential mental and emotional processing (Gusnard, Akbudak, Shulman, &amp; Raichle, 2001; Stevens et al., 2018). Self-referential processes may be associated with high personal standards, self-evaluation, and self-criticism. These processes are grounded in the comparison of self to others as perfectionistic individuals frequently use comparison to evaluate performance and pursue high levels of achievement. Research has also indicated the </w:t>
      </w:r>
      <w:r>
        <w:t xml:space="preserve">MPFC </w:t>
      </w:r>
      <w:r>
        <w:rPr>
          <w:noProof/>
        </w:rPr>
        <w:t>becomes more activated when mistakes are made (Barke et al., 2017). Sensitivity to error making may lead to MPFC activation even in response to seemingly small mistakes among perfectionistic people.</w:t>
      </w:r>
      <w:r>
        <w:t xml:space="preserve"> Thus, MPFC activation is likely to be positively associated with clinical perfectionism.</w:t>
      </w:r>
    </w:p>
    <w:p w14:paraId="5BD88BD3" w14:textId="77777777" w:rsidR="0008527F" w:rsidRPr="006D7FB2" w:rsidRDefault="0008527F">
      <w:pPr>
        <w:spacing w:line="480" w:lineRule="auto"/>
        <w:rPr>
          <w:b/>
        </w:rPr>
      </w:pPr>
      <w:r>
        <w:rPr>
          <w:b/>
        </w:rPr>
        <w:t>Right i</w:t>
      </w:r>
      <w:r w:rsidRPr="006D7FB2">
        <w:rPr>
          <w:b/>
        </w:rPr>
        <w:t>nferior parietal lob</w:t>
      </w:r>
      <w:r>
        <w:rPr>
          <w:b/>
        </w:rPr>
        <w:t>ul</w:t>
      </w:r>
      <w:r w:rsidRPr="006D7FB2">
        <w:rPr>
          <w:b/>
        </w:rPr>
        <w:t>e (IPL)</w:t>
      </w:r>
    </w:p>
    <w:p w14:paraId="1D78F565" w14:textId="77777777" w:rsidR="0008527F" w:rsidRPr="00285178" w:rsidRDefault="0008527F">
      <w:pPr>
        <w:spacing w:line="480" w:lineRule="auto"/>
        <w:ind w:firstLine="720"/>
      </w:pPr>
      <w:r>
        <w:t>The right IPL may be involved in perfectionistic processes through its role in self-other comparison. In o</w:t>
      </w:r>
      <w:r w:rsidRPr="00FD173F">
        <w:t>ne study</w:t>
      </w:r>
      <w:r>
        <w:t>,</w:t>
      </w:r>
      <w:r w:rsidRPr="00FD173F">
        <w:t xml:space="preserve"> the right IPL was activated in respo</w:t>
      </w:r>
      <w:r>
        <w:t xml:space="preserve">nse to third-person perspective, suggesting </w:t>
      </w:r>
      <w:r w:rsidRPr="00FD173F">
        <w:t xml:space="preserve">the </w:t>
      </w:r>
      <w:r>
        <w:t xml:space="preserve">right </w:t>
      </w:r>
      <w:r w:rsidRPr="00FD173F">
        <w:t>IPL</w:t>
      </w:r>
      <w:r>
        <w:t xml:space="preserve"> is</w:t>
      </w:r>
      <w:r w:rsidRPr="00FD173F">
        <w:t xml:space="preserve"> involved in mapping out self-movements and representations, particularly </w:t>
      </w:r>
      <w:r>
        <w:t>from</w:t>
      </w:r>
      <w:r w:rsidRPr="00FD173F">
        <w:t xml:space="preserve"> </w:t>
      </w:r>
      <w:r>
        <w:t xml:space="preserve">the perspective of </w:t>
      </w:r>
      <w:r w:rsidRPr="00FD173F">
        <w:t xml:space="preserve">others </w:t>
      </w:r>
      <w:r>
        <w:rPr>
          <w:noProof/>
        </w:rPr>
        <w:t>(Ruby &amp; Decety, 2001)</w:t>
      </w:r>
      <w:r>
        <w:t>. In addition,</w:t>
      </w:r>
      <w:r w:rsidRPr="007E672F">
        <w:t xml:space="preserve"> the IPL </w:t>
      </w:r>
      <w:r>
        <w:t>may be</w:t>
      </w:r>
      <w:r w:rsidRPr="007E672F">
        <w:t xml:space="preserve"> involved in a dysfunctional system of negative self-appraisal </w:t>
      </w:r>
      <w:r>
        <w:rPr>
          <w:noProof/>
        </w:rPr>
        <w:t>(Feusner, Yaryura-Tobias, &amp; Saxena, 2008).</w:t>
      </w:r>
      <w:r>
        <w:t xml:space="preserve"> As such, the right IPL may be related to clinical perfectionism as it could reflect the concern over others’ perception of performance and negative self-appraisal core to clinical perfectionism </w:t>
      </w:r>
      <w:r>
        <w:rPr>
          <w:noProof/>
        </w:rPr>
        <w:t>(Egan et al., 2012; Shafran et al., 2002)</w:t>
      </w:r>
      <w:r>
        <w:t xml:space="preserve">. </w:t>
      </w:r>
    </w:p>
    <w:p w14:paraId="446AF211" w14:textId="77777777" w:rsidR="0008527F" w:rsidRPr="008D0BC6" w:rsidRDefault="0008527F">
      <w:pPr>
        <w:spacing w:line="480" w:lineRule="auto"/>
        <w:rPr>
          <w:b/>
        </w:rPr>
      </w:pPr>
      <w:r>
        <w:rPr>
          <w:b/>
        </w:rPr>
        <w:lastRenderedPageBreak/>
        <w:t>Present Study</w:t>
      </w:r>
    </w:p>
    <w:p w14:paraId="55D54FDD" w14:textId="780F4130" w:rsidR="0008527F" w:rsidRDefault="0008527F">
      <w:pPr>
        <w:spacing w:line="480" w:lineRule="auto"/>
        <w:ind w:firstLine="720"/>
      </w:pPr>
      <w:r w:rsidRPr="00E15A99">
        <w:t xml:space="preserve">In the present study, we </w:t>
      </w:r>
      <w:r>
        <w:t>explored neural activation (measured with functional near-infrared spectroscopy [</w:t>
      </w:r>
      <w:proofErr w:type="spellStart"/>
      <w:r>
        <w:t>fNIRS</w:t>
      </w:r>
      <w:proofErr w:type="spellEnd"/>
      <w:r>
        <w:t>])</w:t>
      </w:r>
      <w:r w:rsidRPr="00E15A99">
        <w:t xml:space="preserve"> in </w:t>
      </w:r>
      <w:r>
        <w:t>the context of</w:t>
      </w:r>
      <w:r w:rsidRPr="00E15A99">
        <w:t xml:space="preserve"> error-prone tasks (e.g., passage editing</w:t>
      </w:r>
      <w:r>
        <w:t>,</w:t>
      </w:r>
      <w:r w:rsidRPr="0056327D">
        <w:t xml:space="preserve"> </w:t>
      </w:r>
      <w:r w:rsidRPr="00E15A99">
        <w:t>mirror image tracing)</w:t>
      </w:r>
      <w:r>
        <w:t xml:space="preserve"> between perfectionists, before and after</w:t>
      </w:r>
      <w:r w:rsidR="00AD1E2E">
        <w:t xml:space="preserve"> receiving</w:t>
      </w:r>
      <w:r>
        <w:t xml:space="preserve"> </w:t>
      </w:r>
      <w:r w:rsidR="00C36075">
        <w:t>acceptance and commitment therapy (ACT)</w:t>
      </w:r>
      <w:r>
        <w:t>, and low-perfectionist controls</w:t>
      </w:r>
      <w:r w:rsidRPr="00E15A99">
        <w:t xml:space="preserve">. </w:t>
      </w:r>
      <w:r>
        <w:t>These</w:t>
      </w:r>
      <w:r w:rsidRPr="00E15A99">
        <w:t xml:space="preserve"> tasks were </w:t>
      </w:r>
      <w:r>
        <w:t xml:space="preserve">specifically </w:t>
      </w:r>
      <w:r w:rsidRPr="00E15A99">
        <w:t xml:space="preserve">designed to </w:t>
      </w:r>
      <w:r>
        <w:t>elicit</w:t>
      </w:r>
      <w:r w:rsidRPr="00E15A99">
        <w:t xml:space="preserve"> error </w:t>
      </w:r>
      <w:r>
        <w:t xml:space="preserve">detection and generation </w:t>
      </w:r>
      <w:r w:rsidRPr="00E15A99">
        <w:t>in participants.</w:t>
      </w:r>
      <w:r>
        <w:t xml:space="preserve"> Given the novelty of these behavioral tasks and lack of neurological research on the presentation of clinical perfectionism, the present study attempts to provide preliminary data that contribute to clarifying the neural picture of clinical perfectionism while acknowledging more convergent data are needed to more fully elucidate neurological patterns consistently related to perfectionism.</w:t>
      </w:r>
    </w:p>
    <w:p w14:paraId="7365BB61" w14:textId="72E1278D" w:rsidR="0008527F" w:rsidRDefault="0008527F">
      <w:pPr>
        <w:spacing w:line="480" w:lineRule="auto"/>
        <w:ind w:firstLine="720"/>
        <w:rPr>
          <w:noProof/>
        </w:rPr>
      </w:pPr>
      <w:r>
        <w:t xml:space="preserve">Based on the extant literature, </w:t>
      </w:r>
      <w:r w:rsidRPr="00E15A99">
        <w:t xml:space="preserve">we </w:t>
      </w:r>
      <w:r>
        <w:t>predicted</w:t>
      </w:r>
      <w:r w:rsidRPr="00E15A99">
        <w:t xml:space="preserve"> </w:t>
      </w:r>
      <w:r>
        <w:t>those in the pre-</w:t>
      </w:r>
      <w:r w:rsidR="00C36075">
        <w:t>ACT</w:t>
      </w:r>
      <w:r>
        <w:t xml:space="preserve"> perfectionist group would have greater brain activation as compared to low-perfectionist controls on behavioral tasks</w:t>
      </w:r>
      <w:r w:rsidRPr="00E15A99">
        <w:t>.</w:t>
      </w:r>
      <w:r>
        <w:t xml:space="preserve"> </w:t>
      </w:r>
      <w:r w:rsidRPr="00E15A99">
        <w:t xml:space="preserve">Because the DLPFC </w:t>
      </w:r>
      <w:r>
        <w:t xml:space="preserve">as a whole </w:t>
      </w:r>
      <w:r w:rsidRPr="00E15A99">
        <w:t>is implicated in self and emotional control</w:t>
      </w:r>
      <w:r>
        <w:t xml:space="preserve"> </w:t>
      </w:r>
      <w:r>
        <w:rPr>
          <w:noProof/>
        </w:rPr>
        <w:t>(Hare et al., 2000; Lévesque et al., 2003)</w:t>
      </w:r>
      <w:r>
        <w:t xml:space="preserve">, with the left DLPFC involved in task-shifting and right DLPFC involved in cognitive and emotional control, </w:t>
      </w:r>
      <w:r w:rsidRPr="00E15A99">
        <w:t xml:space="preserve">we </w:t>
      </w:r>
      <w:r>
        <w:t>predicted</w:t>
      </w:r>
      <w:r w:rsidRPr="00E15A99">
        <w:t xml:space="preserve"> higher activation </w:t>
      </w:r>
      <w:r>
        <w:t xml:space="preserve">in </w:t>
      </w:r>
      <w:r w:rsidRPr="00E15A99">
        <w:t xml:space="preserve">perfectionistic participants </w:t>
      </w:r>
      <w:r>
        <w:t xml:space="preserve">who may </w:t>
      </w:r>
      <w:r w:rsidRPr="00E15A99">
        <w:t xml:space="preserve">implement greater cognitive control in order to </w:t>
      </w:r>
      <w:r>
        <w:t xml:space="preserve">regulate unpleasant emotions and </w:t>
      </w:r>
      <w:r w:rsidRPr="00E15A99">
        <w:t>avoid making mistakes.</w:t>
      </w:r>
      <w:r>
        <w:t xml:space="preserve"> </w:t>
      </w:r>
      <w:r w:rsidRPr="00E15A99">
        <w:t xml:space="preserve">Because the </w:t>
      </w:r>
      <w:r>
        <w:t>M</w:t>
      </w:r>
      <w:r w:rsidRPr="00E15A99">
        <w:t xml:space="preserve">PFC is implicated in </w:t>
      </w:r>
      <w:r>
        <w:t>self-referential processing and perception of mistake making</w:t>
      </w:r>
      <w:r w:rsidRPr="00E15A99">
        <w:t xml:space="preserve">, we </w:t>
      </w:r>
      <w:r>
        <w:t>predicted</w:t>
      </w:r>
      <w:r w:rsidRPr="00E15A99">
        <w:t xml:space="preserve"> the </w:t>
      </w:r>
      <w:r>
        <w:t>M</w:t>
      </w:r>
      <w:r w:rsidRPr="00E15A99">
        <w:t xml:space="preserve">PFC </w:t>
      </w:r>
      <w:r>
        <w:t>would show</w:t>
      </w:r>
      <w:r w:rsidRPr="00E15A99">
        <w:t xml:space="preserve"> greater activation </w:t>
      </w:r>
      <w:r>
        <w:t>during error-prone behavioral</w:t>
      </w:r>
      <w:r w:rsidRPr="00E15A99">
        <w:t xml:space="preserve"> tasks</w:t>
      </w:r>
      <w:r>
        <w:t xml:space="preserve"> in the perfectionist group</w:t>
      </w:r>
      <w:r w:rsidRPr="00E15A99">
        <w:t xml:space="preserve"> </w:t>
      </w:r>
      <w:r>
        <w:rPr>
          <w:noProof/>
        </w:rPr>
        <w:t>(Barke et al., 2017; Gusnard et al., 2001)</w:t>
      </w:r>
      <w:r w:rsidRPr="00E15A99">
        <w:rPr>
          <w:noProof/>
        </w:rPr>
        <w:t>.</w:t>
      </w:r>
      <w:r>
        <w:t xml:space="preserve"> Lastly, the potential involvement of the right IPL in self-other comparisons and relation to OCD and eating disorder severity suggests there might be greater activation in more perfectionist brains during tasks that result in greater errors as perfectionistic participants fail to meet high task standards and engage in self-other comparisons </w:t>
      </w:r>
      <w:r>
        <w:rPr>
          <w:noProof/>
        </w:rPr>
        <w:t xml:space="preserve">(Feusner et al., 2008; Roth </w:t>
      </w:r>
      <w:r>
        <w:rPr>
          <w:noProof/>
        </w:rPr>
        <w:lastRenderedPageBreak/>
        <w:t>et al., 2007). In terms of predictions for comparisons between post</w:t>
      </w:r>
      <w:r w:rsidR="00487888">
        <w:rPr>
          <w:noProof/>
        </w:rPr>
        <w:t xml:space="preserve">-ACT </w:t>
      </w:r>
      <w:r>
        <w:rPr>
          <w:noProof/>
        </w:rPr>
        <w:t>perfectionists and low-perfectionist controls, we predicted</w:t>
      </w:r>
      <w:r>
        <w:rPr>
          <w:rStyle w:val="normaltextrun"/>
        </w:rPr>
        <w:t xml:space="preserve"> no activation differences in the DLPFC, MPFC, and right IPL</w:t>
      </w:r>
      <w:r>
        <w:rPr>
          <w:rStyle w:val="normaltextrun"/>
          <w:rFonts w:ascii="Symbol" w:hAnsi="Symbol" w:cs="Segoe UI"/>
        </w:rPr>
        <w:t xml:space="preserve">. </w:t>
      </w:r>
      <w:r>
        <w:rPr>
          <w:noProof/>
        </w:rPr>
        <w:t>On the whole, this study aimed to illuminate the cognitive processes associated with clinical perfectionism to improve precision of intervention targets.</w:t>
      </w:r>
    </w:p>
    <w:p w14:paraId="20D2803C" w14:textId="77777777" w:rsidR="0008527F" w:rsidRPr="00285178" w:rsidRDefault="0008527F" w:rsidP="00285178">
      <w:pPr>
        <w:spacing w:line="480" w:lineRule="auto"/>
        <w:jc w:val="center"/>
        <w:rPr>
          <w:b/>
          <w:bCs/>
          <w:noProof/>
        </w:rPr>
      </w:pPr>
      <w:r w:rsidRPr="00285178">
        <w:rPr>
          <w:b/>
          <w:bCs/>
          <w:noProof/>
        </w:rPr>
        <w:t>Method</w:t>
      </w:r>
    </w:p>
    <w:p w14:paraId="468E4B59" w14:textId="77777777" w:rsidR="0008527F" w:rsidRDefault="0008527F" w:rsidP="0064391A">
      <w:pPr>
        <w:spacing w:line="480" w:lineRule="auto"/>
        <w:rPr>
          <w:b/>
        </w:rPr>
      </w:pPr>
      <w:r>
        <w:rPr>
          <w:b/>
        </w:rPr>
        <w:t>Recruitment</w:t>
      </w:r>
    </w:p>
    <w:p w14:paraId="5BED6F18" w14:textId="0C77894C" w:rsidR="0008527F" w:rsidRPr="00855513" w:rsidRDefault="0008527F" w:rsidP="00A05EB7">
      <w:pPr>
        <w:spacing w:line="480" w:lineRule="auto"/>
      </w:pPr>
      <w:r>
        <w:rPr>
          <w:bCs/>
        </w:rPr>
        <w:tab/>
      </w:r>
      <w:r w:rsidRPr="7FC4FA33">
        <w:t>The sample consisted of 43 perfectionistic participants and 12</w:t>
      </w:r>
      <w:r>
        <w:rPr>
          <w:bCs/>
        </w:rPr>
        <w:t xml:space="preserve"> </w:t>
      </w:r>
      <w:r w:rsidRPr="7FC4FA33">
        <w:t xml:space="preserve">low-perfectionism control participants (N = 55) from a mountain west town in the United States. Participants in the perfectionist condition were from a randomized controlled trial </w:t>
      </w:r>
      <w:r w:rsidR="00F93677">
        <w:t xml:space="preserve">(RCT) </w:t>
      </w:r>
      <w:r w:rsidRPr="7FC4FA33">
        <w:t>evaluating acceptance and commitment therapy for clinical perfectionism (</w:t>
      </w:r>
      <w:r w:rsidR="003A6DB4" w:rsidRPr="001117CB">
        <w:t>Ong et al.,2019</w:t>
      </w:r>
      <w:r w:rsidRPr="7FC4FA33">
        <w:t>). The</w:t>
      </w:r>
      <w:r w:rsidR="00784F29">
        <w:t>se participants were recruited via flyers and announcements specifically</w:t>
      </w:r>
      <w:r w:rsidR="00C3527A">
        <w:t xml:space="preserve"> calling for</w:t>
      </w:r>
      <w:r w:rsidR="00784F29">
        <w:t xml:space="preserve"> individuals struggling with </w:t>
      </w:r>
      <w:r w:rsidR="00784F29" w:rsidRPr="00784F29">
        <w:t>“procrastination, spending a lot of time planning/organizing, and difficulty starting/completing tasks because you need to get them exactly right.”</w:t>
      </w:r>
      <w:r w:rsidR="00855513">
        <w:t xml:space="preserve"> In the present study, the </w:t>
      </w:r>
      <w:r w:rsidRPr="7FC4FA33">
        <w:t xml:space="preserve">perfectionist group included all eligible study participants </w:t>
      </w:r>
      <w:r w:rsidR="00833388">
        <w:t xml:space="preserve">from </w:t>
      </w:r>
      <w:r w:rsidR="0002130C">
        <w:t>a the prior RCT</w:t>
      </w:r>
      <w:r w:rsidR="009F56B4" w:rsidRPr="001117CB">
        <w:t xml:space="preserve"> </w:t>
      </w:r>
      <w:r w:rsidR="0002130C">
        <w:t xml:space="preserve">(Ong et al., </w:t>
      </w:r>
      <w:r w:rsidR="009F56B4" w:rsidRPr="001117CB">
        <w:t>2019</w:t>
      </w:r>
      <w:r w:rsidR="00833388" w:rsidRPr="001117CB">
        <w:t>)</w:t>
      </w:r>
      <w:r w:rsidR="00833388">
        <w:rPr>
          <w:i/>
          <w:iCs/>
        </w:rPr>
        <w:t xml:space="preserve"> </w:t>
      </w:r>
      <w:r w:rsidRPr="7FC4FA33">
        <w:t xml:space="preserve">who completed the </w:t>
      </w:r>
      <w:proofErr w:type="spellStart"/>
      <w:r w:rsidRPr="7FC4FA33">
        <w:t>fNIRS</w:t>
      </w:r>
      <w:proofErr w:type="spellEnd"/>
      <w:r w:rsidRPr="7FC4FA33">
        <w:t xml:space="preserve"> assessment</w:t>
      </w:r>
      <w:r w:rsidR="00784F29">
        <w:t>,</w:t>
      </w:r>
      <w:r w:rsidRPr="7FC4FA33">
        <w:t xml:space="preserve"> including those assigned to the waitlist condition. Participants in the perfectionist condition were</w:t>
      </w:r>
      <w:r w:rsidR="00784F29">
        <w:t xml:space="preserve"> recruited via flyers and announcements from a town in the mountain west </w:t>
      </w:r>
      <w:r w:rsidRPr="7FC4FA33">
        <w:t xml:space="preserve"> required to meet the following eligibility criteria: score a five on the </w:t>
      </w:r>
      <w:r>
        <w:t>Dimensional Obsessive Compulsive Scale (</w:t>
      </w:r>
      <w:r w:rsidRPr="7FC4FA33">
        <w:t>DOCS</w:t>
      </w:r>
      <w:r>
        <w:t>)</w:t>
      </w:r>
      <w:r w:rsidRPr="7FC4FA33">
        <w:t xml:space="preserve"> symmetry subscale </w:t>
      </w:r>
      <w:r w:rsidRPr="7FC4FA33">
        <w:rPr>
          <w:noProof/>
        </w:rPr>
        <w:t>(Abramowitz et al., 2010)</w:t>
      </w:r>
      <w:r w:rsidRPr="7FC4FA33">
        <w:t>, report significant impairment from clinical perfectionism, willing and able to complete all study procedures, and not be receiving therapy or any changes in medication.</w:t>
      </w:r>
      <w:r>
        <w:rPr>
          <w:bCs/>
        </w:rPr>
        <w:t xml:space="preserve"> </w:t>
      </w:r>
      <w:r w:rsidRPr="7FC4FA33">
        <w:t xml:space="preserve">Participants in the control condition were from undergraduates recruited from introductory psychology courses. Control participants were added to the sample to increase our ability to detect meaningful </w:t>
      </w:r>
      <w:r>
        <w:t>differences</w:t>
      </w:r>
      <w:r w:rsidRPr="7FC4FA33">
        <w:t xml:space="preserve"> </w:t>
      </w:r>
      <w:r>
        <w:t>in</w:t>
      </w:r>
      <w:r w:rsidRPr="7FC4FA33">
        <w:t xml:space="preserve"> neural activation </w:t>
      </w:r>
      <w:r>
        <w:t>between perfectionists and low-perfectionist controls</w:t>
      </w:r>
      <w:r w:rsidRPr="7FC4FA33">
        <w:t>.</w:t>
      </w:r>
      <w:r>
        <w:rPr>
          <w:bCs/>
        </w:rPr>
        <w:t xml:space="preserve"> </w:t>
      </w:r>
      <w:r w:rsidRPr="7FC4FA33">
        <w:lastRenderedPageBreak/>
        <w:t>Participants in the control condition were required to meet the following eligibility criteria: a 0 or 1 score on the DOCS Symmetry subscale, willingness to complete a neurological assessment, fluent in English, no prior receipt of acceptance and commitment therapy before</w:t>
      </w:r>
      <w:r w:rsidRPr="00EF1F99">
        <w:rPr>
          <w:bCs/>
        </w:rPr>
        <w:t xml:space="preserve">, </w:t>
      </w:r>
      <w:r w:rsidRPr="7FC4FA33">
        <w:t>older than 18, and no recent changes in medication</w:t>
      </w:r>
      <w:r w:rsidRPr="00EF1F99">
        <w:rPr>
          <w:bCs/>
        </w:rPr>
        <w:t>. </w:t>
      </w:r>
      <w:r w:rsidRPr="7FC4FA33">
        <w:t>All participants were required to be right</w:t>
      </w:r>
      <w:r>
        <w:rPr>
          <w:bCs/>
        </w:rPr>
        <w:t>-</w:t>
      </w:r>
      <w:r w:rsidRPr="7FC4FA33">
        <w:t xml:space="preserve">handed with good scalp conditions in order to avoid confounds of handedness in results and allow for reliable </w:t>
      </w:r>
      <w:proofErr w:type="spellStart"/>
      <w:r w:rsidRPr="7FC4FA33">
        <w:t>fNIRS</w:t>
      </w:r>
      <w:proofErr w:type="spellEnd"/>
      <w:r w:rsidRPr="7FC4FA33">
        <w:t xml:space="preserve"> data recording </w:t>
      </w:r>
      <w:r w:rsidRPr="7FC4FA33">
        <w:rPr>
          <w:noProof/>
        </w:rPr>
        <w:t>(Cuzzocreo et al., 2009)</w:t>
      </w:r>
      <w:r>
        <w:rPr>
          <w:bCs/>
        </w:rPr>
        <w:t xml:space="preserve">. </w:t>
      </w:r>
      <w:r w:rsidRPr="7FC4FA33">
        <w:t>Participants were recruited using newspaper, online, and flyer-based advertisements, as well as class announcements.</w:t>
      </w:r>
    </w:p>
    <w:p w14:paraId="3ECBDCC9" w14:textId="77777777" w:rsidR="0008527F" w:rsidRDefault="0008527F" w:rsidP="0064391A">
      <w:pPr>
        <w:spacing w:line="480" w:lineRule="auto"/>
        <w:rPr>
          <w:b/>
        </w:rPr>
      </w:pPr>
      <w:r>
        <w:rPr>
          <w:b/>
        </w:rPr>
        <w:t>Procedures</w:t>
      </w:r>
    </w:p>
    <w:p w14:paraId="2DE1E888" w14:textId="263F2BEB" w:rsidR="0008527F" w:rsidRPr="001117CB" w:rsidRDefault="0008527F" w:rsidP="0064391A">
      <w:pPr>
        <w:spacing w:line="480" w:lineRule="auto"/>
        <w:rPr>
          <w:bCs/>
        </w:rPr>
      </w:pPr>
      <w:r>
        <w:rPr>
          <w:bCs/>
        </w:rPr>
        <w:tab/>
        <w:t xml:space="preserve">All study procedures were reviewed and approved by an institutional review board. All participants first completed an online eligibility questionnaire (Dimensional Obsessive-Compulsive Scale symmetry subscale) and phone screening (brief clinical interview). Participants then completed several self-report measures and the initial </w:t>
      </w:r>
      <w:proofErr w:type="spellStart"/>
      <w:r>
        <w:rPr>
          <w:bCs/>
        </w:rPr>
        <w:t>fNIRS</w:t>
      </w:r>
      <w:proofErr w:type="spellEnd"/>
      <w:r>
        <w:rPr>
          <w:bCs/>
        </w:rPr>
        <w:t xml:space="preserve"> assessment. Participants in the perfectionism condition were then randomized to receive 10</w:t>
      </w:r>
      <w:r w:rsidR="00023ABA">
        <w:rPr>
          <w:bCs/>
        </w:rPr>
        <w:t>, weekly 50-minute</w:t>
      </w:r>
      <w:r>
        <w:rPr>
          <w:bCs/>
        </w:rPr>
        <w:t xml:space="preserve"> sessions of ACT or waitlist.</w:t>
      </w:r>
      <w:r w:rsidR="00023ABA">
        <w:rPr>
          <w:bCs/>
        </w:rPr>
        <w:t xml:space="preserve"> </w:t>
      </w:r>
      <w:r w:rsidR="00261348">
        <w:rPr>
          <w:bCs/>
        </w:rPr>
        <w:t>In brief, the study treatment was adapted from an ACT for OCD manual (Twohig et al., 2010); the ten sessions covered creative hopelessness, acceptance, defusion, and values-based work.</w:t>
      </w:r>
      <w:r>
        <w:rPr>
          <w:bCs/>
        </w:rPr>
        <w:t xml:space="preserve"> For more details on th</w:t>
      </w:r>
      <w:r w:rsidR="00261348">
        <w:rPr>
          <w:bCs/>
        </w:rPr>
        <w:t xml:space="preserve">e treatment and </w:t>
      </w:r>
      <w:r>
        <w:rPr>
          <w:bCs/>
        </w:rPr>
        <w:t xml:space="preserve">study methods, please see </w:t>
      </w:r>
      <w:r w:rsidR="00116C17">
        <w:rPr>
          <w:bCs/>
        </w:rPr>
        <w:t>Ong et al., 2019.</w:t>
      </w:r>
    </w:p>
    <w:p w14:paraId="4EA27742" w14:textId="77777777" w:rsidR="0008527F" w:rsidRDefault="0008527F">
      <w:pPr>
        <w:spacing w:line="480" w:lineRule="auto"/>
        <w:rPr>
          <w:b/>
        </w:rPr>
      </w:pPr>
      <w:r>
        <w:rPr>
          <w:b/>
        </w:rPr>
        <w:t>Neurological Assessment</w:t>
      </w:r>
    </w:p>
    <w:p w14:paraId="49C5EE40" w14:textId="77777777" w:rsidR="0008527F" w:rsidRDefault="0008527F">
      <w:pPr>
        <w:spacing w:line="480" w:lineRule="auto"/>
        <w:ind w:firstLine="720"/>
        <w:rPr>
          <w:noProof/>
        </w:rPr>
      </w:pPr>
      <w:r>
        <w:t>The present study used functional near-infrared spectroscopy (</w:t>
      </w:r>
      <w:proofErr w:type="spellStart"/>
      <w:r>
        <w:t>fNIRS</w:t>
      </w:r>
      <w:proofErr w:type="spellEnd"/>
      <w:r>
        <w:t xml:space="preserve">) to explore activation in the DLPFC, MPFC, and right IPL in perfectionists and low-perfectionist controls. </w:t>
      </w:r>
      <w:proofErr w:type="spellStart"/>
      <w:r>
        <w:t>fNIRS</w:t>
      </w:r>
      <w:proofErr w:type="spellEnd"/>
      <w:r>
        <w:t xml:space="preserve"> detects the physiological changes in blood concentration (oxy-hemoglobin and deoxy-hemoglobin) during brain activation by measuring the absorption of different wavelengths </w:t>
      </w:r>
      <w:r>
        <w:rPr>
          <w:noProof/>
        </w:rPr>
        <w:t xml:space="preserve">(Baker et al., 2017; Boas et al., 2001; Irani et al., 2007). </w:t>
      </w:r>
      <w:r>
        <w:t xml:space="preserve">The </w:t>
      </w:r>
      <w:proofErr w:type="spellStart"/>
      <w:r>
        <w:t>fNIRS</w:t>
      </w:r>
      <w:proofErr w:type="spellEnd"/>
      <w:r>
        <w:t xml:space="preserve"> is limited to the cortical </w:t>
      </w:r>
      <w:r>
        <w:lastRenderedPageBreak/>
        <w:t xml:space="preserve">structures of the brain but can detect multiple sites at once </w:t>
      </w:r>
      <w:r>
        <w:rPr>
          <w:noProof/>
        </w:rPr>
        <w:t xml:space="preserve">(Ferrari &amp; Quaresima, 2012; Irani et al., 2007). Compared to a fMRI, </w:t>
      </w:r>
      <w:r>
        <w:t>t</w:t>
      </w:r>
      <w:r w:rsidRPr="002B2CA4">
        <w:t xml:space="preserve">he </w:t>
      </w:r>
      <w:proofErr w:type="spellStart"/>
      <w:r w:rsidRPr="002B2CA4">
        <w:t>fNIRS</w:t>
      </w:r>
      <w:proofErr w:type="spellEnd"/>
      <w:r w:rsidRPr="002B2CA4">
        <w:t xml:space="preserve"> is non-invasive, mobile, and inexpensive </w:t>
      </w:r>
      <w:r>
        <w:rPr>
          <w:noProof/>
        </w:rPr>
        <w:t xml:space="preserve">(Baker et al., 2017; Cui, Bray, Bryant, Glover, &amp; Reiss, 2011; Irani et al., 2007). </w:t>
      </w:r>
      <w:r>
        <w:t xml:space="preserve">Furthermore, </w:t>
      </w:r>
      <w:proofErr w:type="spellStart"/>
      <w:r>
        <w:t>fNIRS</w:t>
      </w:r>
      <w:proofErr w:type="spellEnd"/>
      <w:r>
        <w:t xml:space="preserve"> activation</w:t>
      </w:r>
      <w:r w:rsidRPr="002B2CA4">
        <w:t xml:space="preserve"> correlates with fMRI activation measurements</w:t>
      </w:r>
      <w:r>
        <w:t xml:space="preserve"> and thereby </w:t>
      </w:r>
      <w:r w:rsidRPr="002B2CA4">
        <w:t>can validly act as</w:t>
      </w:r>
      <w:r>
        <w:t xml:space="preserve"> a noninvasive tool to assess blood flow in cortical structures</w:t>
      </w:r>
      <w:r w:rsidRPr="002B2CA4">
        <w:t xml:space="preserve"> </w:t>
      </w:r>
      <w:r>
        <w:rPr>
          <w:noProof/>
        </w:rPr>
        <w:t xml:space="preserve">(Cui et al., 2011; Irani et al., 2007). </w:t>
      </w:r>
      <w:r w:rsidRPr="002B2CA4">
        <w:t xml:space="preserve">With this in mind, </w:t>
      </w:r>
      <w:proofErr w:type="spellStart"/>
      <w:r w:rsidRPr="002B2CA4">
        <w:t>fNIRS</w:t>
      </w:r>
      <w:proofErr w:type="spellEnd"/>
      <w:r w:rsidRPr="002B2CA4">
        <w:t xml:space="preserve"> is particularly useful in functional and changing environments </w:t>
      </w:r>
      <w:r>
        <w:rPr>
          <w:noProof/>
        </w:rPr>
        <w:t>(Baker et al., 2017) and affords more flexibility in tasks participants can complete during neural assessment</w:t>
      </w:r>
      <w:r w:rsidRPr="002B2CA4">
        <w:t>.</w:t>
      </w:r>
      <w:r>
        <w:rPr>
          <w:noProof/>
        </w:rPr>
        <w:t xml:space="preserve"> </w:t>
      </w:r>
      <w:proofErr w:type="spellStart"/>
      <w:r w:rsidRPr="002B2CA4">
        <w:t>fNIRS</w:t>
      </w:r>
      <w:proofErr w:type="spellEnd"/>
      <w:r w:rsidRPr="002B2CA4">
        <w:t xml:space="preserve"> has been used to study sch</w:t>
      </w:r>
      <w:r>
        <w:t xml:space="preserve">izophrenia, mood disorders, </w:t>
      </w:r>
      <w:r w:rsidRPr="002B2CA4">
        <w:t xml:space="preserve">anxiety disorders, and </w:t>
      </w:r>
      <w:r>
        <w:t>a</w:t>
      </w:r>
      <w:r w:rsidRPr="00B476AA">
        <w:t>ttention-deficit/hyperactivity disorder</w:t>
      </w:r>
      <w:r w:rsidRPr="002B2CA4">
        <w:t xml:space="preserve">, as well as a range of neuropsychological conditions like Alzheimer’s and traumatic brain injury </w:t>
      </w:r>
      <w:r>
        <w:rPr>
          <w:noProof/>
        </w:rPr>
        <w:t>(Boas, Elwell, Ferrari, &amp; Taga, 2014; Irani et al., 2007).</w:t>
      </w:r>
    </w:p>
    <w:p w14:paraId="4951EDD5" w14:textId="77777777" w:rsidR="0008527F" w:rsidRDefault="0008527F" w:rsidP="00486977">
      <w:pPr>
        <w:spacing w:line="480" w:lineRule="auto"/>
        <w:rPr>
          <w:b/>
          <w:bCs/>
          <w:noProof/>
        </w:rPr>
      </w:pPr>
      <w:r>
        <w:rPr>
          <w:b/>
          <w:bCs/>
          <w:noProof/>
        </w:rPr>
        <w:t xml:space="preserve">Neurological Procedure </w:t>
      </w:r>
    </w:p>
    <w:p w14:paraId="671DE363" w14:textId="77777777" w:rsidR="0008527F" w:rsidRDefault="0008527F" w:rsidP="00CA69D3">
      <w:pPr>
        <w:spacing w:line="480" w:lineRule="auto"/>
        <w:ind w:firstLine="720"/>
      </w:pPr>
      <w:r w:rsidRPr="00486977">
        <w:t xml:space="preserve">All instructions were presented on monitor 46x28-cm using E-Prime 2.0 </w:t>
      </w:r>
      <w:r>
        <w:rPr>
          <w:noProof/>
        </w:rPr>
        <w:t>(Schneider, Eschman, &amp; Zuccolotto, 2002)</w:t>
      </w:r>
      <w:r w:rsidRPr="00486977">
        <w:t>. Hemodynamic activity was recorded using a 44-channel montage Hitachi ETG-4000 system with a sampling rate of 10Hz. The two probe sets were placed on the front and right side of the head and channels between each transmitter and receiver were placed with reference to the 10-20 system and maintained a 3cm channel length.</w:t>
      </w:r>
      <w:r>
        <w:t xml:space="preserve"> The left corner of probe set one covered coordinate F9 and the right corner of probe set two covered coordinate T8.</w:t>
      </w:r>
      <w:r w:rsidRPr="00486977">
        <w:t xml:space="preserve"> Prior to recording a NIRS gain</w:t>
      </w:r>
      <w:r>
        <w:t>,</w:t>
      </w:r>
      <w:r w:rsidRPr="00486977">
        <w:t xml:space="preserve"> quality check was performed to ensure data acquisition was neither under-gained nor over-gained according to the Hitachi ETG-4000 calibration guidelines (Hitachi Medical Group, Tokyo). Data were recorded at 695 and 830 nm</w:t>
      </w:r>
      <w:r>
        <w:t>.</w:t>
      </w:r>
    </w:p>
    <w:p w14:paraId="00A93319" w14:textId="77777777" w:rsidR="0008527F" w:rsidRPr="00486977" w:rsidRDefault="0008527F" w:rsidP="00486977">
      <w:pPr>
        <w:spacing w:line="480" w:lineRule="auto"/>
      </w:pPr>
      <w:r>
        <w:t xml:space="preserve">Following the delivery of instructions, two trained researchers fit the 3x5 probes to the participants’ head before initiating experimental task. </w:t>
      </w:r>
    </w:p>
    <w:p w14:paraId="7619E94C" w14:textId="77777777" w:rsidR="0008527F" w:rsidRPr="00486977" w:rsidRDefault="0008527F" w:rsidP="00C45ED9">
      <w:pPr>
        <w:spacing w:line="480" w:lineRule="auto"/>
        <w:ind w:firstLine="720"/>
      </w:pPr>
      <w:r>
        <w:lastRenderedPageBreak/>
        <w:t xml:space="preserve">Participant completed three experimental behavioral tasks: editing (editing passages with errors), mirror image tracing </w:t>
      </w:r>
      <w:r>
        <w:rPr>
          <w:noProof/>
        </w:rPr>
        <w:t>(tracing the mirror image of a geometric shape; Brown et al., 2018)</w:t>
      </w:r>
      <w:r>
        <w:t xml:space="preserve">, and circle tracing (tracing a circle counterclockwise). Mirror image tracing and editing were selected to elicit error generation and error detection while circle tracing served as a simple mechanical control task.  </w:t>
      </w:r>
    </w:p>
    <w:p w14:paraId="5B17F0AF" w14:textId="77777777" w:rsidR="0008527F" w:rsidRDefault="0008527F" w:rsidP="00CA69D3">
      <w:pPr>
        <w:spacing w:line="480" w:lineRule="auto"/>
        <w:ind w:firstLine="720"/>
      </w:pPr>
      <w:r w:rsidRPr="00486977">
        <w:t xml:space="preserve">The experiment consisted of two blocks with each block containing three two-minute tasks (i.e., editing, mirror image tracing, and circle tracing). Within the blocks, each task was separated by a 15- second inter-stimulus interval (ISI), which was a fixed cross displayed on the screen. </w:t>
      </w:r>
      <w:r>
        <w:t xml:space="preserve">Rest periods were placed before each block and after the final block. During rest periods participants were instructed to look at the fixed cross in the middle of the screen. Task order was randomized to minimize potential order effects. </w:t>
      </w:r>
    </w:p>
    <w:p w14:paraId="40795A7E" w14:textId="77777777" w:rsidR="0008527F" w:rsidRPr="00225E9A" w:rsidRDefault="0008527F" w:rsidP="00225E9A">
      <w:pPr>
        <w:spacing w:line="480" w:lineRule="auto"/>
        <w:ind w:firstLine="720"/>
      </w:pPr>
      <w:r w:rsidRPr="00CA69D3">
        <w:t xml:space="preserve">Regions of interest (ROIs) were identified based on conversions of 3D spatial area into Montreal Neurological Institute coordinates </w:t>
      </w:r>
      <w:r>
        <w:rPr>
          <w:noProof/>
        </w:rPr>
        <w:t>(Singh, Okamoto, Dan, Jurcak, &amp; Dan, 2005)</w:t>
      </w:r>
      <w:r w:rsidRPr="00CA69D3">
        <w:t xml:space="preserve"> using the </w:t>
      </w:r>
      <w:proofErr w:type="spellStart"/>
      <w:r w:rsidRPr="00CA69D3">
        <w:t>Polhemus</w:t>
      </w:r>
      <w:proofErr w:type="spellEnd"/>
      <w:r w:rsidRPr="00CA69D3">
        <w:t xml:space="preserve"> PATRIOT digitizer channel registration software. After the task was completed, participants were instructed to keep the cap on while researchers carefully removed </w:t>
      </w:r>
      <w:proofErr w:type="spellStart"/>
      <w:r w:rsidRPr="00CA69D3">
        <w:t>optodes</w:t>
      </w:r>
      <w:proofErr w:type="spellEnd"/>
      <w:r w:rsidRPr="00CA69D3">
        <w:t xml:space="preserve">. Measurements in centimeters were taken from (1) from the left auricular lobule to the right auricular lobule over the top of the head and (2) from the nasion to the inion over the top of the head. Once the location of the center of the scalp was determined, a magnet was positioned on it.  Participants were positioned so the inion was 10 cm away from the transmitter. Using the </w:t>
      </w:r>
      <w:proofErr w:type="spellStart"/>
      <w:r w:rsidRPr="00CA69D3">
        <w:t>Polhemus</w:t>
      </w:r>
      <w:proofErr w:type="spellEnd"/>
      <w:r w:rsidRPr="00CA69D3">
        <w:t xml:space="preserve"> stylus, five head base reference points were measured: nasion, left tragus, right tragus, inion, and CZ (center point of head). ROIs were the left and right DLPFC (Brodmann area 9 and 46), MPFC (Brodmann area 10), and right IPL (Brodmann area 39 and 40).  All channels with </w:t>
      </w:r>
      <w:r w:rsidRPr="00CA69D3">
        <w:lastRenderedPageBreak/>
        <w:t xml:space="preserve">50% or greater area overlap within a region of interest were averaged together based on </w:t>
      </w:r>
      <w:proofErr w:type="spellStart"/>
      <w:r w:rsidRPr="00CA69D3">
        <w:t>MRIcro</w:t>
      </w:r>
      <w:proofErr w:type="spellEnd"/>
      <w:r w:rsidRPr="00CA69D3">
        <w:t xml:space="preserve"> registration </w:t>
      </w:r>
      <w:r>
        <w:rPr>
          <w:noProof/>
        </w:rPr>
        <w:t>(Rorden &amp; Brett, 2000)</w:t>
      </w:r>
      <w:r w:rsidRPr="00CA69D3">
        <w:t xml:space="preserve">.  </w:t>
      </w:r>
    </w:p>
    <w:p w14:paraId="0A91635A" w14:textId="77777777" w:rsidR="0008527F" w:rsidRDefault="0008527F">
      <w:pPr>
        <w:spacing w:line="480" w:lineRule="auto"/>
        <w:rPr>
          <w:b/>
          <w:bCs/>
        </w:rPr>
      </w:pPr>
      <w:r w:rsidRPr="00285178">
        <w:rPr>
          <w:b/>
          <w:bCs/>
        </w:rPr>
        <w:t>Data Processing</w:t>
      </w:r>
    </w:p>
    <w:p w14:paraId="069D236E" w14:textId="17D02CEE" w:rsidR="0008527F" w:rsidRDefault="0008527F" w:rsidP="00E724B0">
      <w:pPr>
        <w:spacing w:line="480" w:lineRule="auto"/>
        <w:ind w:firstLine="720"/>
      </w:pPr>
      <w:r w:rsidRPr="00CA69D3">
        <w:t>Processing of the signal measurements of total hemoglobin concentration (</w:t>
      </w:r>
      <w:proofErr w:type="spellStart"/>
      <w:r w:rsidRPr="00CA69D3">
        <w:t>HbT</w:t>
      </w:r>
      <w:proofErr w:type="spellEnd"/>
      <w:r w:rsidRPr="00CA69D3">
        <w:t xml:space="preserve"> = HbO2 + </w:t>
      </w:r>
      <w:proofErr w:type="spellStart"/>
      <w:r w:rsidRPr="00CA69D3">
        <w:t>HbR</w:t>
      </w:r>
      <w:proofErr w:type="spellEnd"/>
      <w:r w:rsidRPr="00CA69D3">
        <w:t xml:space="preserve"> ) were</w:t>
      </w:r>
      <w:r w:rsidR="006477B5">
        <w:t xml:space="preserve"> </w:t>
      </w:r>
      <w:r w:rsidRPr="00CA69D3">
        <w:t>conducted using NIRS-SPM</w:t>
      </w:r>
      <w:r>
        <w:t xml:space="preserve"> </w:t>
      </w:r>
      <w:r>
        <w:rPr>
          <w:noProof/>
        </w:rPr>
        <w:t>(Ye, Tak, Jang, Jung, &amp; Jang, 2009)</w:t>
      </w:r>
      <w:r w:rsidRPr="00CA69D3">
        <w:t xml:space="preserve">. First data were converted to hemoglobin concentration changes using the modified Beer-Lambert Law, data were then filtered using wavelet MDL (Gaussian low-pass FWHM at 4s), and </w:t>
      </w:r>
      <w:proofErr w:type="spellStart"/>
      <w:r w:rsidRPr="00CA69D3">
        <w:t>precolored</w:t>
      </w:r>
      <w:proofErr w:type="spellEnd"/>
      <w:r w:rsidRPr="00CA69D3">
        <w:t xml:space="preserve"> and </w:t>
      </w:r>
      <w:proofErr w:type="spellStart"/>
      <w:r w:rsidRPr="00CA69D3">
        <w:t>prewhitened</w:t>
      </w:r>
      <w:proofErr w:type="spellEnd"/>
      <w:r w:rsidRPr="00CA69D3">
        <w:t>. The signal analyzed was based on the following formula:</w:t>
      </w:r>
    </w:p>
    <w:p w14:paraId="5564DB1F" w14:textId="77777777" w:rsidR="0008527F" w:rsidRPr="00CA69D3" w:rsidRDefault="00C21660" w:rsidP="00E724B0">
      <w:pPr>
        <w:spacing w:line="480" w:lineRule="auto"/>
        <w:ind w:firstLine="720"/>
      </w:pPr>
      <m:oMathPara>
        <m:oMath>
          <m:f>
            <m:fPr>
              <m:ctrlPr>
                <w:rPr>
                  <w:rFonts w:ascii="Cambria Math" w:hAnsi="Cambria Math"/>
                  <w:i/>
                  <w:iCs/>
                </w:rPr>
              </m:ctrlPr>
            </m:fPr>
            <m:num>
              <m:r>
                <w:rPr>
                  <w:rFonts w:ascii="Cambria Math" w:hAnsi="Cambria Math"/>
                </w:rPr>
                <m:t>TASK-</m:t>
              </m:r>
              <m:acc>
                <m:accPr>
                  <m:chr m:val="̅"/>
                  <m:ctrlPr>
                    <w:rPr>
                      <w:rFonts w:ascii="Cambria Math" w:hAnsi="Cambria Math"/>
                      <w:i/>
                      <w:iCs/>
                    </w:rPr>
                  </m:ctrlPr>
                </m:accPr>
                <m:e>
                  <m:r>
                    <w:rPr>
                      <w:rFonts w:ascii="Cambria Math" w:hAnsi="Cambria Math"/>
                    </w:rPr>
                    <m:t>isi</m:t>
                  </m:r>
                </m:e>
              </m:acc>
            </m:num>
            <m:den>
              <m:r>
                <w:rPr>
                  <w:rFonts w:ascii="Cambria Math" w:hAnsi="Cambria Math"/>
                </w:rPr>
                <m:t>rms</m:t>
              </m:r>
            </m:den>
          </m:f>
          <m:r>
            <w:rPr>
              <w:rFonts w:ascii="Cambria Math" w:hAnsi="Cambria Math"/>
            </w:rPr>
            <m:t>×100</m:t>
          </m:r>
        </m:oMath>
      </m:oMathPara>
    </w:p>
    <w:p w14:paraId="19371BE4" w14:textId="77777777" w:rsidR="0008527F" w:rsidRPr="00F84118" w:rsidRDefault="0008527F">
      <w:pPr>
        <w:spacing w:line="480" w:lineRule="auto"/>
      </w:pPr>
      <w:r w:rsidRPr="00CA69D3">
        <w:t>A baseline correction was performed by removing the mean of the 15-second local ISI before each task from the signal. This was then normalized by the square root of the signal power of the entire channel. NIRS-SPM registration process report</w:t>
      </w:r>
      <w:r>
        <w:t xml:space="preserve"> </w:t>
      </w:r>
      <w:r>
        <w:rPr>
          <w:noProof/>
        </w:rPr>
        <w:t>(Ye et al., 2009)</w:t>
      </w:r>
      <w:r w:rsidRPr="00CA69D3">
        <w:t xml:space="preserve"> was used to determine the channels for each participant. Channel selection for each ROI was established using a &gt;50% channel overlap threshold. </w:t>
      </w:r>
    </w:p>
    <w:p w14:paraId="7235B552" w14:textId="77777777" w:rsidR="0008527F" w:rsidRDefault="0008527F">
      <w:pPr>
        <w:spacing w:line="480" w:lineRule="auto"/>
        <w:rPr>
          <w:b/>
          <w:bCs/>
        </w:rPr>
      </w:pPr>
      <w:r>
        <w:rPr>
          <w:b/>
          <w:bCs/>
        </w:rPr>
        <w:t xml:space="preserve">Statistical </w:t>
      </w:r>
      <w:r w:rsidRPr="00285178">
        <w:rPr>
          <w:b/>
          <w:bCs/>
        </w:rPr>
        <w:t>Analyses</w:t>
      </w:r>
    </w:p>
    <w:p w14:paraId="1179ED2C" w14:textId="77777777" w:rsidR="0008527F" w:rsidRDefault="0008527F" w:rsidP="00B8266A">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Statistical analyses were performed in R version 3.6.1</w:t>
      </w:r>
      <w:r w:rsidR="000C4B28">
        <w:rPr>
          <w:rStyle w:val="normaltextrun"/>
        </w:rPr>
        <w:t xml:space="preserve"> (R Core Team, 2019) </w:t>
      </w:r>
      <w:r>
        <w:rPr>
          <w:rStyle w:val="normaltextrun"/>
        </w:rPr>
        <w:t>and RStudio version 1.2.5019</w:t>
      </w:r>
      <w:r w:rsidR="000C4B28">
        <w:rPr>
          <w:rStyle w:val="normaltextrun"/>
        </w:rPr>
        <w:t xml:space="preserve"> (RStudio Team, 2019)</w:t>
      </w:r>
      <w:r>
        <w:rPr>
          <w:rStyle w:val="normaltextrun"/>
        </w:rPr>
        <w:t> using the following packages: </w:t>
      </w:r>
      <w:proofErr w:type="spellStart"/>
      <w:r>
        <w:rPr>
          <w:rStyle w:val="spellingerror"/>
        </w:rPr>
        <w:t>blme</w:t>
      </w:r>
      <w:proofErr w:type="spellEnd"/>
      <w:r w:rsidR="00BE2770">
        <w:rPr>
          <w:rStyle w:val="spellingerror"/>
        </w:rPr>
        <w:t xml:space="preserve"> (Chung, Rabe-</w:t>
      </w:r>
      <w:proofErr w:type="spellStart"/>
      <w:r w:rsidR="00BE2770">
        <w:rPr>
          <w:rStyle w:val="spellingerror"/>
        </w:rPr>
        <w:t>Hesketh</w:t>
      </w:r>
      <w:proofErr w:type="spellEnd"/>
      <w:r w:rsidR="00BE2770">
        <w:rPr>
          <w:rStyle w:val="spellingerror"/>
        </w:rPr>
        <w:t>, Dorie, Gelman, &amp; Liu,2013)</w:t>
      </w:r>
      <w:r>
        <w:rPr>
          <w:rStyle w:val="normaltextrun"/>
        </w:rPr>
        <w:t>, </w:t>
      </w:r>
      <w:proofErr w:type="spellStart"/>
      <w:r>
        <w:rPr>
          <w:rStyle w:val="spellingerror"/>
        </w:rPr>
        <w:t>tidyverse</w:t>
      </w:r>
      <w:proofErr w:type="spellEnd"/>
      <w:r w:rsidR="005F46CD">
        <w:rPr>
          <w:rStyle w:val="normaltextrun"/>
        </w:rPr>
        <w:t xml:space="preserve"> (Wickham, 2017), </w:t>
      </w:r>
      <w:proofErr w:type="spellStart"/>
      <w:r>
        <w:rPr>
          <w:rStyle w:val="spellingerror"/>
        </w:rPr>
        <w:t>texreg</w:t>
      </w:r>
      <w:proofErr w:type="spellEnd"/>
      <w:r w:rsidR="001A1885">
        <w:rPr>
          <w:rStyle w:val="spellingerror"/>
        </w:rPr>
        <w:t xml:space="preserve"> (</w:t>
      </w:r>
      <w:proofErr w:type="spellStart"/>
      <w:r w:rsidR="001A1885">
        <w:rPr>
          <w:rStyle w:val="spellingerror"/>
        </w:rPr>
        <w:t>Leifeld</w:t>
      </w:r>
      <w:proofErr w:type="spellEnd"/>
      <w:r w:rsidR="001A1885">
        <w:rPr>
          <w:rStyle w:val="spellingerror"/>
        </w:rPr>
        <w:t>, 2013)</w:t>
      </w:r>
      <w:r>
        <w:rPr>
          <w:rStyle w:val="normaltextrun"/>
        </w:rPr>
        <w:t>, and furniture</w:t>
      </w:r>
      <w:r w:rsidR="005F46CD">
        <w:rPr>
          <w:rStyle w:val="eop"/>
        </w:rPr>
        <w:t xml:space="preserve"> (Barrett &amp; Brignone, 2017).</w:t>
      </w:r>
    </w:p>
    <w:p w14:paraId="0D8C777F" w14:textId="5890CD1D" w:rsidR="0008527F" w:rsidRDefault="0008527F" w:rsidP="00B8266A">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Linear mixed effects (i.e., multilevel) models were used to analyze group differences in total hemoglobin concentration (</w:t>
      </w:r>
      <w:proofErr w:type="spellStart"/>
      <w:r>
        <w:rPr>
          <w:rStyle w:val="spellingerror"/>
        </w:rPr>
        <w:t>HbT</w:t>
      </w:r>
      <w:proofErr w:type="spellEnd"/>
      <w:r>
        <w:rPr>
          <w:rStyle w:val="normaltextrun"/>
        </w:rPr>
        <w:t>), which is a measure of recruitment of neurons in a cortical region or, more broadly, neural activation. Area under the curve for </w:t>
      </w:r>
      <w:proofErr w:type="spellStart"/>
      <w:r>
        <w:rPr>
          <w:rStyle w:val="spellingerror"/>
        </w:rPr>
        <w:t>HbT</w:t>
      </w:r>
      <w:proofErr w:type="spellEnd"/>
      <w:r>
        <w:rPr>
          <w:rStyle w:val="normaltextrun"/>
        </w:rPr>
        <w:t> was used to obtain numerical values for </w:t>
      </w:r>
      <w:proofErr w:type="spellStart"/>
      <w:r>
        <w:rPr>
          <w:rStyle w:val="spellingerror"/>
        </w:rPr>
        <w:t>HbT</w:t>
      </w:r>
      <w:proofErr w:type="spellEnd"/>
      <w:r>
        <w:rPr>
          <w:rStyle w:val="normaltextrun"/>
        </w:rPr>
        <w:t xml:space="preserve"> and represents the sum of oxygenated and deoxygenated concentration </w:t>
      </w:r>
      <w:r>
        <w:rPr>
          <w:rStyle w:val="normaltextrun"/>
        </w:rPr>
        <w:lastRenderedPageBreak/>
        <w:t>at each 10msec for each region of interest. The period of the waveforms needed to calculate </w:t>
      </w:r>
      <w:proofErr w:type="spellStart"/>
      <w:r>
        <w:rPr>
          <w:rStyle w:val="spellingerror"/>
        </w:rPr>
        <w:t>HbT</w:t>
      </w:r>
      <w:proofErr w:type="spellEnd"/>
      <w:r>
        <w:rPr>
          <w:rStyle w:val="normaltextrun"/>
        </w:rPr>
        <w:t> was determined for each task per participant individually</w:t>
      </w:r>
      <w:r w:rsidR="00956F80">
        <w:rPr>
          <w:rStyle w:val="normaltextrun"/>
        </w:rPr>
        <w:t xml:space="preserve"> (</w:t>
      </w:r>
      <w:r w:rsidR="00956F80" w:rsidRPr="00956F80">
        <w:rPr>
          <w:rStyle w:val="normaltextrun"/>
        </w:rPr>
        <w:t>Wa</w:t>
      </w:r>
      <w:r w:rsidR="00F45D3D">
        <w:rPr>
          <w:rStyle w:val="normaltextrun"/>
        </w:rPr>
        <w:t>n</w:t>
      </w:r>
      <w:r w:rsidR="00956F80" w:rsidRPr="00956F80">
        <w:rPr>
          <w:rStyle w:val="normaltextrun"/>
        </w:rPr>
        <w:t>,</w:t>
      </w:r>
      <w:r w:rsidR="008E2FC3">
        <w:rPr>
          <w:rStyle w:val="normaltextrun"/>
        </w:rPr>
        <w:t xml:space="preserve"> Hancock, Moon, &amp; Gillam,</w:t>
      </w:r>
      <w:r w:rsidR="00956F80" w:rsidRPr="00956F80">
        <w:rPr>
          <w:rStyle w:val="normaltextrun"/>
        </w:rPr>
        <w:t xml:space="preserve"> 2018</w:t>
      </w:r>
      <w:r w:rsidR="00956F80">
        <w:rPr>
          <w:rStyle w:val="normaltextrun"/>
        </w:rPr>
        <w:t>)</w:t>
      </w:r>
      <w:r>
        <w:rPr>
          <w:rStyle w:val="normaltextrun"/>
        </w:rPr>
        <w:t>.  </w:t>
      </w:r>
      <w:r>
        <w:rPr>
          <w:rStyle w:val="eop"/>
        </w:rPr>
        <w:t> </w:t>
      </w:r>
    </w:p>
    <w:p w14:paraId="60D0F3B0" w14:textId="77777777" w:rsidR="0008527F" w:rsidRPr="00B8266A" w:rsidRDefault="0008527F" w:rsidP="00B8266A">
      <w:pPr>
        <w:pStyle w:val="paragraph"/>
        <w:spacing w:before="0" w:beforeAutospacing="0" w:after="0" w:afterAutospacing="0" w:line="480" w:lineRule="auto"/>
        <w:ind w:firstLine="720"/>
        <w:textAlignment w:val="baseline"/>
      </w:pPr>
      <w:r>
        <w:rPr>
          <w:rStyle w:val="normaltextrun"/>
        </w:rPr>
        <w:t>We tested two sets of between-group comparisons: (1) perfectionist at pretreatment versus control and (2) perfectionist at posttreatment versus control. Multilevel models were built hierarchically. The first model only included group as a main effect, the second model only included task as a main effect, the third model included both group and task as independent main effects, and the fourth model included a group </w:t>
      </w:r>
      <w:r>
        <w:rPr>
          <w:rStyle w:val="normaltextrun"/>
          <w:rFonts w:ascii="Symbol" w:hAnsi="Symbol" w:cs="Segoe UI"/>
        </w:rPr>
        <w:t>´</w:t>
      </w:r>
      <w:r>
        <w:rPr>
          <w:rStyle w:val="normaltextrun"/>
        </w:rPr>
        <w:t> task interaction term. To select the most parsimonious model for each region, likelihood ratio tests assessed for differences between the subsequent, more complex model and the current model. If there was no significant difference at </w:t>
      </w:r>
      <w:r>
        <w:rPr>
          <w:rStyle w:val="normaltextrun"/>
          <w:rFonts w:ascii="Symbol" w:hAnsi="Symbol" w:cs="Segoe UI"/>
        </w:rPr>
        <w:t>a</w:t>
      </w:r>
      <w:r>
        <w:rPr>
          <w:rStyle w:val="normaltextrun"/>
        </w:rPr>
        <w:t> = .05 between the models, the more parsimonious model was retained. The random effects structure in the multilevel models specified a random intercept for each participant, thereby allowing the model to account for individual variability in neural data. </w:t>
      </w:r>
      <w:r>
        <w:rPr>
          <w:rStyle w:val="eop"/>
        </w:rPr>
        <w:t> </w:t>
      </w:r>
    </w:p>
    <w:p w14:paraId="4B219BC0" w14:textId="77777777" w:rsidR="0008527F" w:rsidRDefault="0008527F">
      <w:pPr>
        <w:spacing w:line="480" w:lineRule="auto"/>
        <w:jc w:val="center"/>
        <w:rPr>
          <w:b/>
          <w:bCs/>
        </w:rPr>
      </w:pPr>
      <w:r w:rsidRPr="00285178">
        <w:rPr>
          <w:b/>
          <w:bCs/>
        </w:rPr>
        <w:t>Results</w:t>
      </w:r>
    </w:p>
    <w:p w14:paraId="6360F568" w14:textId="77777777" w:rsidR="0008527F" w:rsidRPr="00B463ED" w:rsidRDefault="0008527F" w:rsidP="00B463ED">
      <w:pPr>
        <w:spacing w:line="480" w:lineRule="auto"/>
        <w:rPr>
          <w:b/>
          <w:bCs/>
        </w:rPr>
      </w:pPr>
      <w:r w:rsidRPr="00B463ED">
        <w:rPr>
          <w:b/>
          <w:bCs/>
        </w:rPr>
        <w:t>Participants </w:t>
      </w:r>
    </w:p>
    <w:p w14:paraId="19B37CC3" w14:textId="77777777" w:rsidR="0008527F" w:rsidRPr="00B463ED" w:rsidRDefault="0008527F" w:rsidP="00B463ED">
      <w:pPr>
        <w:spacing w:line="480" w:lineRule="auto"/>
        <w:ind w:firstLine="720"/>
      </w:pPr>
      <w:r w:rsidRPr="00B463ED">
        <w:t>Demographic details for each group are presented in Table 1. For all groups, the majority of participants identified as European American/White, cis-female, single, and members of The Church of Jesus Christ of Latter-day Saints. The perfectionist group included all eligible study participants who completed the </w:t>
      </w:r>
      <w:proofErr w:type="spellStart"/>
      <w:r w:rsidRPr="00B463ED">
        <w:t>fNIRS</w:t>
      </w:r>
      <w:proofErr w:type="spellEnd"/>
      <w:r w:rsidRPr="00B463ED">
        <w:t> assessment including those assigned to the waitlist condition (</w:t>
      </w:r>
      <w:r w:rsidRPr="00B463ED">
        <w:rPr>
          <w:i/>
          <w:iCs/>
        </w:rPr>
        <w:t>n</w:t>
      </w:r>
      <w:r w:rsidRPr="00B463ED">
        <w:t> = 43). The posttreatment perfectionist group only included perfectionist participants who were assigned to the study intervention condition and completed the </w:t>
      </w:r>
      <w:proofErr w:type="spellStart"/>
      <w:r w:rsidRPr="00B463ED">
        <w:t>fNIRS</w:t>
      </w:r>
      <w:proofErr w:type="spellEnd"/>
      <w:r w:rsidRPr="00B463ED">
        <w:t> assessment at posttreatment (</w:t>
      </w:r>
      <w:r w:rsidRPr="00B463ED">
        <w:rPr>
          <w:i/>
          <w:iCs/>
        </w:rPr>
        <w:t>n</w:t>
      </w:r>
      <w:r w:rsidRPr="00B463ED">
        <w:t> = 14).  </w:t>
      </w:r>
    </w:p>
    <w:p w14:paraId="15C6007C" w14:textId="77777777" w:rsidR="0008527F" w:rsidRPr="00B75BCF" w:rsidRDefault="0008527F" w:rsidP="00B75BCF">
      <w:pPr>
        <w:spacing w:line="480" w:lineRule="auto"/>
        <w:rPr>
          <w:b/>
          <w:bCs/>
        </w:rPr>
      </w:pPr>
      <w:r w:rsidRPr="00B75BCF">
        <w:rPr>
          <w:b/>
          <w:bCs/>
        </w:rPr>
        <w:t>Control and Perfectionist Group Comparison</w:t>
      </w:r>
    </w:p>
    <w:p w14:paraId="680D5F00" w14:textId="77777777" w:rsidR="0008527F" w:rsidRPr="00B75BCF" w:rsidRDefault="0008527F" w:rsidP="00B75BCF">
      <w:pPr>
        <w:spacing w:line="480" w:lineRule="auto"/>
        <w:ind w:firstLine="720"/>
      </w:pPr>
      <w:r w:rsidRPr="00B75BCF">
        <w:rPr>
          <w:b/>
          <w:bCs/>
        </w:rPr>
        <w:lastRenderedPageBreak/>
        <w:t>Left DLPFC.</w:t>
      </w:r>
      <w:r w:rsidRPr="00B75BCF">
        <w:t> </w:t>
      </w:r>
      <w:r w:rsidRPr="00E15A99">
        <w:t xml:space="preserve">Because </w:t>
      </w:r>
      <w:r>
        <w:t xml:space="preserve">the DLPFC is involved in forms of control, with the left DLPFC specifically implicated in task shifting, </w:t>
      </w:r>
      <w:r w:rsidRPr="00E15A99">
        <w:t xml:space="preserve">we </w:t>
      </w:r>
      <w:r>
        <w:t>predicted</w:t>
      </w:r>
      <w:r w:rsidRPr="00E15A99">
        <w:t xml:space="preserve"> higher activation </w:t>
      </w:r>
      <w:r>
        <w:t xml:space="preserve">in the left DLPFC for the  </w:t>
      </w:r>
      <w:r w:rsidRPr="00E15A99">
        <w:t xml:space="preserve">perfectionistic participants </w:t>
      </w:r>
      <w:r>
        <w:t xml:space="preserve">who may </w:t>
      </w:r>
      <w:r w:rsidRPr="00E15A99">
        <w:t>implement greater cognitive control</w:t>
      </w:r>
      <w:r>
        <w:t xml:space="preserve"> </w:t>
      </w:r>
      <w:r>
        <w:rPr>
          <w:noProof/>
        </w:rPr>
        <w:t>(Hare et al., 2000; Lévesque et al., 2003)</w:t>
      </w:r>
      <w:r w:rsidRPr="00E15A99">
        <w:t>.</w:t>
      </w:r>
      <w:r>
        <w:t xml:space="preserve"> Our results indicated that t</w:t>
      </w:r>
      <w:r w:rsidRPr="00B75BCF">
        <w:t xml:space="preserve">he best-fitting model for the left DLPFC included a group ´ task interaction effect, indicating between-group differences in neural activity </w:t>
      </w:r>
      <w:r>
        <w:t>(</w:t>
      </w:r>
      <w:proofErr w:type="spellStart"/>
      <w:r w:rsidRPr="00B75BCF">
        <w:t>HbT</w:t>
      </w:r>
      <w:proofErr w:type="spellEnd"/>
      <w:r>
        <w:t>)</w:t>
      </w:r>
      <w:r w:rsidRPr="00B75BCF">
        <w:t> depended on task (see Table 2). The moderation effect is illustrated in Panel A of Figure 1 wherein the perfectionist group demonstrated higher </w:t>
      </w:r>
      <w:proofErr w:type="spellStart"/>
      <w:r w:rsidRPr="00B75BCF">
        <w:t>HbT</w:t>
      </w:r>
      <w:proofErr w:type="spellEnd"/>
      <w:r w:rsidRPr="00B75BCF">
        <w:t> in the circle tracing task but lower </w:t>
      </w:r>
      <w:proofErr w:type="spellStart"/>
      <w:r w:rsidRPr="00B75BCF">
        <w:t>HbT</w:t>
      </w:r>
      <w:proofErr w:type="spellEnd"/>
      <w:r w:rsidRPr="00B75BCF">
        <w:t> in the mirror image tracing task compared to the non-perfectionist control group. </w:t>
      </w:r>
    </w:p>
    <w:p w14:paraId="6402678D" w14:textId="77777777" w:rsidR="0008527F" w:rsidRPr="00B75BCF" w:rsidRDefault="0008527F" w:rsidP="00B75BCF">
      <w:pPr>
        <w:spacing w:line="480" w:lineRule="auto"/>
        <w:ind w:firstLine="720"/>
      </w:pPr>
      <w:r w:rsidRPr="00B75BCF">
        <w:rPr>
          <w:b/>
          <w:bCs/>
        </w:rPr>
        <w:t>Right DLPFC.</w:t>
      </w:r>
      <w:r w:rsidRPr="00B75BCF">
        <w:t xml:space="preserve"> The </w:t>
      </w:r>
      <w:r>
        <w:t xml:space="preserve">right DLPFC is implicated in cognitive and emotional control; thus, we predicted higher activation in perfectionistic participants as they utilized greater cognitive control </w:t>
      </w:r>
      <w:r>
        <w:rPr>
          <w:noProof/>
        </w:rPr>
        <w:t>(Hare et al., 2000; Lévesque et al., 2003)</w:t>
      </w:r>
      <w:r>
        <w:t xml:space="preserve">. The </w:t>
      </w:r>
      <w:r w:rsidRPr="00B75BCF">
        <w:t>best-fitting model for the right DLPFC included a group ´ task interaction effect, indicating between-condition differences in neural activity depended on task (see Table 2). Panel B in Figure 1 shows no group differences during rest, circle tracing, or editing but lower </w:t>
      </w:r>
      <w:proofErr w:type="spellStart"/>
      <w:r w:rsidRPr="00B75BCF">
        <w:t>HbT</w:t>
      </w:r>
      <w:proofErr w:type="spellEnd"/>
      <w:r w:rsidRPr="00B75BCF">
        <w:t> for mirror tracing in the perfectionist group. </w:t>
      </w:r>
    </w:p>
    <w:p w14:paraId="4B4B8349" w14:textId="77777777" w:rsidR="0008527F" w:rsidRPr="00B75BCF" w:rsidRDefault="0008527F" w:rsidP="001B17E3">
      <w:pPr>
        <w:spacing w:line="480" w:lineRule="auto"/>
        <w:ind w:firstLine="720"/>
      </w:pPr>
      <w:r w:rsidRPr="4B0B6987">
        <w:rPr>
          <w:b/>
          <w:bCs/>
        </w:rPr>
        <w:t>MPFC.</w:t>
      </w:r>
      <w:r>
        <w:t> </w:t>
      </w:r>
      <w:r w:rsidRPr="00E15A99">
        <w:t xml:space="preserve">Because the </w:t>
      </w:r>
      <w:r>
        <w:t>M</w:t>
      </w:r>
      <w:r w:rsidRPr="00E15A99">
        <w:t>PFC is implicated in</w:t>
      </w:r>
      <w:r>
        <w:t xml:space="preserve"> perceptions of mistake making</w:t>
      </w:r>
      <w:r w:rsidRPr="00E15A99">
        <w:t xml:space="preserve">, we </w:t>
      </w:r>
      <w:r>
        <w:t>predicted</w:t>
      </w:r>
      <w:r w:rsidRPr="00E15A99">
        <w:t xml:space="preserve"> the </w:t>
      </w:r>
      <w:r>
        <w:t>M</w:t>
      </w:r>
      <w:r w:rsidRPr="00E15A99">
        <w:t xml:space="preserve">PFC </w:t>
      </w:r>
      <w:r>
        <w:t>would show</w:t>
      </w:r>
      <w:r w:rsidRPr="00E15A99">
        <w:t xml:space="preserve"> greater activation </w:t>
      </w:r>
      <w:r>
        <w:t xml:space="preserve">during the error-prone </w:t>
      </w:r>
      <w:r w:rsidRPr="00E15A99">
        <w:t>tasks</w:t>
      </w:r>
      <w:r>
        <w:t xml:space="preserve"> in the perfectionist group</w:t>
      </w:r>
      <w:r w:rsidRPr="00E15A99">
        <w:t xml:space="preserve"> </w:t>
      </w:r>
      <w:r>
        <w:rPr>
          <w:noProof/>
        </w:rPr>
        <w:t>(Barke et al., 2017; Gusnard et al., 2001)</w:t>
      </w:r>
      <w:r w:rsidRPr="00E15A99">
        <w:rPr>
          <w:noProof/>
        </w:rPr>
        <w:t>.</w:t>
      </w:r>
      <w:r>
        <w:t xml:space="preserve"> However, the best-fitting model for the MPFC included a group ´ task interaction effect, indicating between-condition differences in neural activity depended on task (see Table 2). Similar to the activation profile for the right DLPFC, there were no group differences for rest, circle tracing, and editing. </w:t>
      </w:r>
      <w:proofErr w:type="spellStart"/>
      <w:r>
        <w:t>HbT</w:t>
      </w:r>
      <w:proofErr w:type="spellEnd"/>
      <w:r>
        <w:t> appeared to only be higher for both groups in the mirror tracing task. </w:t>
      </w:r>
    </w:p>
    <w:p w14:paraId="2AF8530D" w14:textId="77777777" w:rsidR="0008527F" w:rsidRPr="00B75BCF" w:rsidRDefault="0008527F" w:rsidP="00B75BCF">
      <w:pPr>
        <w:spacing w:line="480" w:lineRule="auto"/>
        <w:ind w:firstLine="720"/>
      </w:pPr>
      <w:r w:rsidRPr="00B75BCF">
        <w:rPr>
          <w:b/>
          <w:bCs/>
        </w:rPr>
        <w:t>Right IPL.</w:t>
      </w:r>
      <w:r w:rsidRPr="00B75BCF">
        <w:t> </w:t>
      </w:r>
      <w:r>
        <w:t>Because there is some evidence for the right IPL’s involvement in self-other comparisons, we predicted there might be greater activation in perfectionist brains during error-</w:t>
      </w:r>
      <w:r>
        <w:lastRenderedPageBreak/>
        <w:t xml:space="preserve">prone tasks as perfectionistic participants make mistakes and potentially compare themselves to others </w:t>
      </w:r>
      <w:r>
        <w:rPr>
          <w:noProof/>
        </w:rPr>
        <w:t xml:space="preserve">(Feusner et al., 2008; Roth et al., 2007). </w:t>
      </w:r>
      <w:r w:rsidRPr="00B75BCF">
        <w:t>The best-fitting model for the right IPL only included a main effect of task, indicating there were differences in </w:t>
      </w:r>
      <w:proofErr w:type="spellStart"/>
      <w:r w:rsidRPr="00B75BCF">
        <w:t>HbT</w:t>
      </w:r>
      <w:proofErr w:type="spellEnd"/>
      <w:r w:rsidRPr="00B75BCF">
        <w:t> among tasks but not between groups overall (see Table 2). Model coefficients reflected significantly higher </w:t>
      </w:r>
      <w:proofErr w:type="spellStart"/>
      <w:r w:rsidRPr="00B75BCF">
        <w:t>HbT</w:t>
      </w:r>
      <w:proofErr w:type="spellEnd"/>
      <w:r w:rsidRPr="00B75BCF">
        <w:t> in the circle tracing, editing, and mirror image tracing tasks relative to rest (see Figure 1). </w:t>
      </w:r>
    </w:p>
    <w:p w14:paraId="1396D0CC" w14:textId="77777777" w:rsidR="0008527F" w:rsidRDefault="0008527F" w:rsidP="00B75BCF">
      <w:pPr>
        <w:spacing w:line="480" w:lineRule="auto"/>
        <w:rPr>
          <w:b/>
          <w:bCs/>
        </w:rPr>
      </w:pPr>
      <w:r w:rsidRPr="00B75BCF">
        <w:rPr>
          <w:b/>
          <w:bCs/>
        </w:rPr>
        <w:t>Control and Posttreatment Group Comparison </w:t>
      </w:r>
    </w:p>
    <w:p w14:paraId="1BD4E8FE" w14:textId="77777777" w:rsidR="0008527F" w:rsidRPr="00AF5E39" w:rsidRDefault="0008527F" w:rsidP="00B75BCF">
      <w:pPr>
        <w:spacing w:line="480" w:lineRule="auto"/>
      </w:pPr>
      <w:r>
        <w:t>We broadly predicted no activation differences in the DLPFC, MPFC, and right IPL.</w:t>
      </w:r>
    </w:p>
    <w:p w14:paraId="51FB2BAB" w14:textId="77777777" w:rsidR="0008527F" w:rsidRPr="00B75BCF" w:rsidRDefault="0008527F" w:rsidP="00B75BCF">
      <w:pPr>
        <w:spacing w:line="480" w:lineRule="auto"/>
        <w:ind w:firstLine="720"/>
      </w:pPr>
      <w:r w:rsidRPr="00B75BCF">
        <w:rPr>
          <w:b/>
          <w:bCs/>
        </w:rPr>
        <w:t>Left DLPFC.</w:t>
      </w:r>
      <w:r w:rsidRPr="00B75BCF">
        <w:t xml:space="preserve"> The best-fitting model for the left DLPFC included a group ´ task interaction effect, indicating between-group differences in neural activity </w:t>
      </w:r>
      <w:r>
        <w:t>(</w:t>
      </w:r>
      <w:proofErr w:type="spellStart"/>
      <w:r w:rsidRPr="00B75BCF">
        <w:t>HbT</w:t>
      </w:r>
      <w:proofErr w:type="spellEnd"/>
      <w:r>
        <w:t>)</w:t>
      </w:r>
      <w:r w:rsidRPr="00B75BCF">
        <w:t> depended on task (see Table 3). Based on Panel A in Figure 2, the post</w:t>
      </w:r>
      <w:r>
        <w:t>treatment</w:t>
      </w:r>
      <w:r w:rsidRPr="00B75BCF">
        <w:t xml:space="preserve"> group displayed lower </w:t>
      </w:r>
      <w:proofErr w:type="spellStart"/>
      <w:r w:rsidRPr="00B75BCF">
        <w:t>HbT</w:t>
      </w:r>
      <w:proofErr w:type="spellEnd"/>
      <w:r w:rsidRPr="00B75BCF">
        <w:t> at rest but higher </w:t>
      </w:r>
      <w:proofErr w:type="spellStart"/>
      <w:r w:rsidRPr="00B75BCF">
        <w:t>HbT</w:t>
      </w:r>
      <w:proofErr w:type="spellEnd"/>
      <w:r w:rsidRPr="00B75BCF">
        <w:t> in the circle tracing task. There were no observed group differences on the editing or mirror image tracing tasks. </w:t>
      </w:r>
    </w:p>
    <w:p w14:paraId="2BC71F55" w14:textId="77777777" w:rsidR="0008527F" w:rsidRPr="00B75BCF" w:rsidRDefault="0008527F" w:rsidP="00B75BCF">
      <w:pPr>
        <w:spacing w:line="480" w:lineRule="auto"/>
        <w:ind w:firstLine="720"/>
      </w:pPr>
      <w:r w:rsidRPr="00B75BCF">
        <w:rPr>
          <w:b/>
          <w:bCs/>
        </w:rPr>
        <w:t>Right DLPFC.</w:t>
      </w:r>
      <w:r w:rsidRPr="00B75BCF">
        <w:t> The best-fitting model for the right DLPFC only included a main effect of task, indicating there were differences in </w:t>
      </w:r>
      <w:proofErr w:type="spellStart"/>
      <w:r w:rsidRPr="00B75BCF">
        <w:t>HbT</w:t>
      </w:r>
      <w:proofErr w:type="spellEnd"/>
      <w:r w:rsidRPr="00B75BCF">
        <w:t> among tasks but not between groups overall (see Table 3). Specifically, participants generally showed higher </w:t>
      </w:r>
      <w:proofErr w:type="spellStart"/>
      <w:r w:rsidRPr="00B75BCF">
        <w:t>HbT</w:t>
      </w:r>
      <w:proofErr w:type="spellEnd"/>
      <w:r w:rsidRPr="00B75BCF">
        <w:t> in the circle tracing and mirror image tracing tasks compared to </w:t>
      </w:r>
      <w:proofErr w:type="spellStart"/>
      <w:r w:rsidRPr="00B75BCF">
        <w:t>at</w:t>
      </w:r>
      <w:proofErr w:type="spellEnd"/>
      <w:r w:rsidRPr="00B75BCF">
        <w:t> rest. No differences were observed in </w:t>
      </w:r>
      <w:proofErr w:type="spellStart"/>
      <w:r w:rsidRPr="00B75BCF">
        <w:t>HbT</w:t>
      </w:r>
      <w:proofErr w:type="spellEnd"/>
      <w:r w:rsidRPr="00B75BCF">
        <w:t> between editing and rest. </w:t>
      </w:r>
    </w:p>
    <w:p w14:paraId="1109BC0D" w14:textId="77777777" w:rsidR="0008527F" w:rsidRPr="00B75BCF" w:rsidRDefault="0008527F" w:rsidP="00B75BCF">
      <w:pPr>
        <w:spacing w:line="480" w:lineRule="auto"/>
        <w:ind w:firstLine="720"/>
      </w:pPr>
      <w:r w:rsidRPr="00B75BCF">
        <w:rPr>
          <w:b/>
          <w:bCs/>
        </w:rPr>
        <w:t>MPFC.</w:t>
      </w:r>
      <w:r w:rsidRPr="00B75BCF">
        <w:t> The best-fitting model for the MPFC only included a main effect of task, indicating there were differences in </w:t>
      </w:r>
      <w:proofErr w:type="spellStart"/>
      <w:r w:rsidRPr="00B75BCF">
        <w:t>HbT</w:t>
      </w:r>
      <w:proofErr w:type="spellEnd"/>
      <w:r w:rsidRPr="00B75BCF">
        <w:t> among tasks but not between groups overall (see Table 3). Similar to activation in the right DLPFC, participants overall showed higher </w:t>
      </w:r>
      <w:proofErr w:type="spellStart"/>
      <w:r w:rsidRPr="00B75BCF">
        <w:t>HbT</w:t>
      </w:r>
      <w:proofErr w:type="spellEnd"/>
      <w:r w:rsidRPr="00B75BCF">
        <w:t> in the circle tracing and mirror image tracing tasks compared to </w:t>
      </w:r>
      <w:proofErr w:type="spellStart"/>
      <w:r w:rsidRPr="00B75BCF">
        <w:t>at</w:t>
      </w:r>
      <w:proofErr w:type="spellEnd"/>
      <w:r w:rsidRPr="00B75BCF">
        <w:t> rest. There were no differences in </w:t>
      </w:r>
      <w:proofErr w:type="spellStart"/>
      <w:r w:rsidRPr="00B75BCF">
        <w:t>HbT</w:t>
      </w:r>
      <w:proofErr w:type="spellEnd"/>
      <w:r w:rsidRPr="00B75BCF">
        <w:t> between editing and rest. </w:t>
      </w:r>
    </w:p>
    <w:p w14:paraId="3D7FECBB" w14:textId="77777777" w:rsidR="0008527F" w:rsidRPr="00B75BCF" w:rsidRDefault="0008527F" w:rsidP="00B75BCF">
      <w:pPr>
        <w:spacing w:line="480" w:lineRule="auto"/>
        <w:ind w:firstLine="720"/>
      </w:pPr>
      <w:r w:rsidRPr="00B75BCF">
        <w:rPr>
          <w:b/>
          <w:bCs/>
        </w:rPr>
        <w:lastRenderedPageBreak/>
        <w:t>Right IPL.</w:t>
      </w:r>
      <w:r w:rsidRPr="00B75BCF">
        <w:t> The best-fitting model for the right IPL only included a main effect of task, indicating there were differences in </w:t>
      </w:r>
      <w:proofErr w:type="spellStart"/>
      <w:r w:rsidRPr="00B75BCF">
        <w:t>HbT</w:t>
      </w:r>
      <w:proofErr w:type="spellEnd"/>
      <w:r w:rsidRPr="00B75BCF">
        <w:t> among tasks but not between groups overall (see Table 3). Editing and mirror image tracing showed higher </w:t>
      </w:r>
      <w:proofErr w:type="spellStart"/>
      <w:r w:rsidRPr="00B75BCF">
        <w:t>HbT</w:t>
      </w:r>
      <w:proofErr w:type="spellEnd"/>
      <w:r w:rsidRPr="00B75BCF">
        <w:t> relative to rest. There were no significant differences in </w:t>
      </w:r>
      <w:proofErr w:type="spellStart"/>
      <w:r w:rsidRPr="00B75BCF">
        <w:t>HbT</w:t>
      </w:r>
      <w:proofErr w:type="spellEnd"/>
      <w:r w:rsidRPr="00B75BCF">
        <w:t> between circle tracing and rest. </w:t>
      </w:r>
    </w:p>
    <w:p w14:paraId="6FA989A3" w14:textId="77777777" w:rsidR="0008527F" w:rsidRDefault="0008527F" w:rsidP="00BB5AF9">
      <w:pPr>
        <w:spacing w:line="480" w:lineRule="auto"/>
        <w:jc w:val="center"/>
        <w:rPr>
          <w:b/>
          <w:bCs/>
        </w:rPr>
      </w:pPr>
      <w:r w:rsidRPr="00285178">
        <w:rPr>
          <w:b/>
          <w:bCs/>
        </w:rPr>
        <w:t>Discussion</w:t>
      </w:r>
    </w:p>
    <w:p w14:paraId="56122BE6" w14:textId="77777777" w:rsidR="0008527F" w:rsidRDefault="0008527F" w:rsidP="00B25558">
      <w:pPr>
        <w:spacing w:line="480" w:lineRule="auto"/>
        <w:rPr>
          <w:lang w:eastAsia="en-US"/>
        </w:rPr>
      </w:pPr>
      <w:r>
        <w:tab/>
        <w:t>T</w:t>
      </w:r>
      <w:r>
        <w:rPr>
          <w:rStyle w:val="normaltextrun"/>
          <w:shd w:val="clear" w:color="auto" w:fill="FFFFFF"/>
        </w:rPr>
        <w:t xml:space="preserve">he current study examined differences between pre-treatment perfectionist and low-perfectionist control groups to determine if perfectionists display discrepant neural patterns from low-perfectionist controls </w:t>
      </w:r>
      <w:r>
        <w:t>across various behavioral tasks: circle tracing, passage editing, and mirror image tracing</w:t>
      </w:r>
      <w:r>
        <w:rPr>
          <w:rStyle w:val="normaltextrun"/>
          <w:shd w:val="clear" w:color="auto" w:fill="FFFFFF"/>
        </w:rPr>
        <w:t>. We additionally compared posttreatment perfectionist and low-perfectionist control groups to provide convergent validity and context to our primary findings.</w:t>
      </w:r>
    </w:p>
    <w:p w14:paraId="122AEFCC" w14:textId="43ACED26" w:rsidR="0008527F" w:rsidRDefault="0008527F" w:rsidP="00F433AA">
      <w:pPr>
        <w:spacing w:line="480" w:lineRule="auto"/>
        <w:ind w:firstLine="720"/>
        <w:rPr>
          <w:rStyle w:val="normaltextrun"/>
          <w:shd w:val="clear" w:color="auto" w:fill="FFFFFF"/>
        </w:rPr>
      </w:pPr>
      <w:r>
        <w:rPr>
          <w:rStyle w:val="normaltextrun"/>
          <w:shd w:val="clear" w:color="auto" w:fill="FFFFFF"/>
        </w:rPr>
        <w:t>We found significant group by task moderation effects in the left DLPFC, right DLPFC, and MPFC for the perfectionist and low-perfectionist groups that indicate group differences depended on task. Generally, only the mirror image tracing task elicited reduced </w:t>
      </w:r>
      <w:proofErr w:type="spellStart"/>
      <w:r>
        <w:rPr>
          <w:rStyle w:val="spellingerror"/>
          <w:shd w:val="clear" w:color="auto" w:fill="FFFFFF"/>
        </w:rPr>
        <w:t>HbT</w:t>
      </w:r>
      <w:proofErr w:type="spellEnd"/>
      <w:r>
        <w:rPr>
          <w:rStyle w:val="normaltextrun"/>
          <w:shd w:val="clear" w:color="auto" w:fill="FFFFFF"/>
        </w:rPr>
        <w:t xml:space="preserve"> in the perfectionist group whereas activation in the other three tasks were relatively similar between groups. These results are contrary to our predictions that active experimental tasks (i.e., editing and mirror image tracing) would result in greater activation in brain regions of interest in the perfectionist group; we expected perfectionists to expend more cognitive effort to complete the tasks. Instead, our findings </w:t>
      </w:r>
      <w:r w:rsidR="003D1B53">
        <w:rPr>
          <w:rStyle w:val="normaltextrun"/>
          <w:shd w:val="clear" w:color="auto" w:fill="FFFFFF"/>
        </w:rPr>
        <w:t xml:space="preserve">potentially </w:t>
      </w:r>
      <w:r>
        <w:rPr>
          <w:rStyle w:val="normaltextrun"/>
          <w:shd w:val="clear" w:color="auto" w:fill="FFFFFF"/>
        </w:rPr>
        <w:t xml:space="preserve">suggest perfectionists performed similarly to controls on the editing task and may have been less cognitively engaged in the mirror image tracing task. </w:t>
      </w:r>
      <w:r w:rsidR="004D2B0B">
        <w:rPr>
          <w:rStyle w:val="normaltextrun"/>
          <w:shd w:val="clear" w:color="auto" w:fill="FFFFFF"/>
        </w:rPr>
        <w:t xml:space="preserve">It is possible that </w:t>
      </w:r>
      <w:r w:rsidR="00C22304">
        <w:rPr>
          <w:rStyle w:val="normaltextrun"/>
          <w:shd w:val="clear" w:color="auto" w:fill="FFFFFF"/>
        </w:rPr>
        <w:t>t</w:t>
      </w:r>
      <w:r>
        <w:rPr>
          <w:rStyle w:val="normaltextrun"/>
          <w:shd w:val="clear" w:color="auto" w:fill="FFFFFF"/>
        </w:rPr>
        <w:t>he latter observation could be due to premature task termination related to frustration with this counterintuitive task. In the mirror image tracing task, movements produce effects in the opposite direction, and greater effort is not necessarily rewarded with greater success, making it unique as, in most tasks, effort is reliably correlated with better performance</w:t>
      </w:r>
      <w:r w:rsidR="00B662B6">
        <w:rPr>
          <w:rStyle w:val="normaltextrun"/>
          <w:shd w:val="clear" w:color="auto" w:fill="FFFFFF"/>
        </w:rPr>
        <w:t xml:space="preserve"> </w:t>
      </w:r>
      <w:r w:rsidR="00B662B6">
        <w:rPr>
          <w:rStyle w:val="normaltextrun"/>
          <w:shd w:val="clear" w:color="auto" w:fill="FFFFFF"/>
        </w:rPr>
        <w:lastRenderedPageBreak/>
        <w:t>(</w:t>
      </w:r>
      <w:proofErr w:type="spellStart"/>
      <w:r w:rsidR="00B662B6">
        <w:rPr>
          <w:rStyle w:val="normaltextrun"/>
          <w:shd w:val="clear" w:color="auto" w:fill="FFFFFF"/>
        </w:rPr>
        <w:t>Holper</w:t>
      </w:r>
      <w:proofErr w:type="spellEnd"/>
      <w:r w:rsidR="00B662B6">
        <w:rPr>
          <w:rStyle w:val="normaltextrun"/>
          <w:shd w:val="clear" w:color="auto" w:fill="FFFFFF"/>
        </w:rPr>
        <w:t xml:space="preserve">, </w:t>
      </w:r>
      <w:proofErr w:type="spellStart"/>
      <w:r w:rsidR="00B662B6">
        <w:rPr>
          <w:rStyle w:val="normaltextrun"/>
          <w:shd w:val="clear" w:color="auto" w:fill="FFFFFF"/>
        </w:rPr>
        <w:t>Shalóm</w:t>
      </w:r>
      <w:proofErr w:type="spellEnd"/>
      <w:r w:rsidR="00B662B6">
        <w:rPr>
          <w:rStyle w:val="normaltextrun"/>
          <w:shd w:val="clear" w:color="auto" w:fill="FFFFFF"/>
        </w:rPr>
        <w:t xml:space="preserve">, Wolf, &amp; </w:t>
      </w:r>
      <w:proofErr w:type="spellStart"/>
      <w:r w:rsidR="00B662B6">
        <w:rPr>
          <w:rStyle w:val="normaltextrun"/>
          <w:shd w:val="clear" w:color="auto" w:fill="FFFFFF"/>
        </w:rPr>
        <w:t>Sigman</w:t>
      </w:r>
      <w:proofErr w:type="spellEnd"/>
      <w:r w:rsidR="00B662B6">
        <w:rPr>
          <w:rStyle w:val="normaltextrun"/>
          <w:shd w:val="clear" w:color="auto" w:fill="FFFFFF"/>
        </w:rPr>
        <w:t>, 2011)</w:t>
      </w:r>
      <w:r>
        <w:rPr>
          <w:rStyle w:val="normaltextrun"/>
          <w:shd w:val="clear" w:color="auto" w:fill="FFFFFF"/>
        </w:rPr>
        <w:t>. Thus, with this task,</w:t>
      </w:r>
      <w:r w:rsidR="00A37E35">
        <w:rPr>
          <w:rStyle w:val="normaltextrun"/>
          <w:shd w:val="clear" w:color="auto" w:fill="FFFFFF"/>
        </w:rPr>
        <w:t xml:space="preserve"> we speculate that</w:t>
      </w:r>
      <w:r>
        <w:rPr>
          <w:rStyle w:val="normaltextrun"/>
          <w:shd w:val="clear" w:color="auto" w:fill="FFFFFF"/>
        </w:rPr>
        <w:t xml:space="preserve"> the common pattern in clinical perfectionism of giving up on tasks to avoid distress (e.g., feelings of failure, feeling overwhelmed, frustration) might have translated to lower neural activation in the DLPFC and MPFC.</w:t>
      </w:r>
    </w:p>
    <w:p w14:paraId="143E2567" w14:textId="591ECAB1" w:rsidR="0008527F" w:rsidRDefault="0008527F" w:rsidP="00F433AA">
      <w:pPr>
        <w:spacing w:line="480" w:lineRule="auto"/>
        <w:ind w:firstLine="720"/>
        <w:rPr>
          <w:lang w:eastAsia="en-US"/>
        </w:rPr>
      </w:pPr>
      <w:r>
        <w:rPr>
          <w:rStyle w:val="normaltextrun"/>
          <w:shd w:val="clear" w:color="auto" w:fill="FFFFFF"/>
        </w:rPr>
        <w:t xml:space="preserve">We did not find significant group differences on the other tasks (i.e. circle tracing, passage editing) in the DLPFC and MPFC, which </w:t>
      </w:r>
      <w:r w:rsidR="00536FEA">
        <w:rPr>
          <w:rStyle w:val="normaltextrun"/>
          <w:shd w:val="clear" w:color="auto" w:fill="FFFFFF"/>
        </w:rPr>
        <w:t xml:space="preserve">could </w:t>
      </w:r>
      <w:r>
        <w:rPr>
          <w:rStyle w:val="normaltextrun"/>
          <w:shd w:val="clear" w:color="auto" w:fill="FFFFFF"/>
        </w:rPr>
        <w:t xml:space="preserve">suggest low-perfectionist controls put in similar amounts of effort to perfectionists. </w:t>
      </w:r>
      <w:r>
        <w:t>In the passage editing task, it could be that perfectionist participants were less bothered by mistakes generated by others and so were not different from controls in terms of task performance and, accordingly, neural activation. Given that self-criticism and personal striving are hallmarks of perfectionism,</w:t>
      </w:r>
      <w:r w:rsidR="00705216">
        <w:t xml:space="preserve"> we speculate that</w:t>
      </w:r>
      <w:r>
        <w:t xml:space="preserve"> perfectionists may be more bothered by personal, rather than others’, mistakes and were therefore not sufficiently elicited in this study </w:t>
      </w:r>
      <w:r>
        <w:rPr>
          <w:noProof/>
        </w:rPr>
        <w:t>(Egan et al., 2012)</w:t>
      </w:r>
      <w:r>
        <w:t xml:space="preserve">. Overall, </w:t>
      </w:r>
      <w:r>
        <w:rPr>
          <w:rStyle w:val="normaltextrun"/>
          <w:shd w:val="clear" w:color="auto" w:fill="FFFFFF"/>
        </w:rPr>
        <w:t xml:space="preserve">it is also possible low-perfectionist controls were sufficiently motivated to complete these brief (two minutes long) experimental </w:t>
      </w:r>
      <w:proofErr w:type="spellStart"/>
      <w:r>
        <w:rPr>
          <w:rStyle w:val="normaltextrun"/>
          <w:shd w:val="clear" w:color="auto" w:fill="FFFFFF"/>
        </w:rPr>
        <w:t>tasks</w:t>
      </w:r>
      <w:r>
        <w:rPr>
          <w:rStyle w:val="normaltextrun"/>
          <w:rFonts w:ascii="Symbol" w:hAnsi="Symbol"/>
          <w:shd w:val="clear" w:color="auto" w:fill="FFFFFF"/>
        </w:rPr>
        <w:t>¾</w:t>
      </w:r>
      <w:r>
        <w:rPr>
          <w:rStyle w:val="normaltextrun"/>
          <w:shd w:val="clear" w:color="auto" w:fill="FFFFFF"/>
        </w:rPr>
        <w:t>just</w:t>
      </w:r>
      <w:proofErr w:type="spellEnd"/>
      <w:r>
        <w:rPr>
          <w:rStyle w:val="normaltextrun"/>
          <w:shd w:val="clear" w:color="auto" w:fill="FFFFFF"/>
        </w:rPr>
        <w:t xml:space="preserve"> as perfectionists would </w:t>
      </w:r>
      <w:proofErr w:type="spellStart"/>
      <w:r>
        <w:rPr>
          <w:rStyle w:val="normaltextrun"/>
          <w:shd w:val="clear" w:color="auto" w:fill="FFFFFF"/>
        </w:rPr>
        <w:t>be</w:t>
      </w:r>
      <w:r>
        <w:rPr>
          <w:rStyle w:val="normaltextrun"/>
          <w:rFonts w:ascii="Symbol" w:hAnsi="Symbol"/>
          <w:shd w:val="clear" w:color="auto" w:fill="FFFFFF"/>
        </w:rPr>
        <w:t>¾</w:t>
      </w:r>
      <w:r>
        <w:rPr>
          <w:rStyle w:val="normaltextrun"/>
          <w:shd w:val="clear" w:color="auto" w:fill="FFFFFF"/>
        </w:rPr>
        <w:t>producing</w:t>
      </w:r>
      <w:proofErr w:type="spellEnd"/>
      <w:r>
        <w:rPr>
          <w:rStyle w:val="normaltextrun"/>
          <w:shd w:val="clear" w:color="auto" w:fill="FFFFFF"/>
        </w:rPr>
        <w:t xml:space="preserve"> similar neural profiles. This</w:t>
      </w:r>
      <w:r w:rsidR="0059120F">
        <w:rPr>
          <w:rStyle w:val="normaltextrun"/>
          <w:shd w:val="clear" w:color="auto" w:fill="FFFFFF"/>
        </w:rPr>
        <w:t xml:space="preserve"> theoretical</w:t>
      </w:r>
      <w:r>
        <w:rPr>
          <w:rStyle w:val="normaltextrun"/>
          <w:shd w:val="clear" w:color="auto" w:fill="FFFFFF"/>
        </w:rPr>
        <w:t xml:space="preserve"> interpretation is supported by the relatively higher cognitive effort demonstrated by controls in the mirror task that similarly reflects task engagement.</w:t>
      </w:r>
      <w:r>
        <w:rPr>
          <w:rStyle w:val="eop"/>
          <w:shd w:val="clear" w:color="auto" w:fill="FFFFFF"/>
        </w:rPr>
        <w:t> </w:t>
      </w:r>
    </w:p>
    <w:p w14:paraId="2F2D8E0D" w14:textId="3B112F33" w:rsidR="0008527F" w:rsidRDefault="0008527F" w:rsidP="00B8266A">
      <w:pPr>
        <w:spacing w:line="480" w:lineRule="auto"/>
        <w:ind w:firstLine="720"/>
      </w:pPr>
      <w:r>
        <w:rPr>
          <w:rStyle w:val="normaltextrun"/>
          <w:shd w:val="clear" w:color="auto" w:fill="FFFFFF"/>
        </w:rPr>
        <w:t>No significant group differences were observed in the right IPL for either set of comparisons; only expected differences between tasks were observed. This could be because the tasks u</w:t>
      </w:r>
      <w:r w:rsidRPr="004043F2">
        <w:rPr>
          <w:rStyle w:val="normaltextrun"/>
          <w:shd w:val="clear" w:color="auto" w:fill="FFFFFF"/>
        </w:rPr>
        <w:t>sed did not sufficiently elicit theory-of-mind perspective taking, the process in which the right IPL</w:t>
      </w:r>
      <w:r>
        <w:rPr>
          <w:rStyle w:val="normaltextrun"/>
          <w:shd w:val="clear" w:color="auto" w:fill="FFFFFF"/>
        </w:rPr>
        <w:t xml:space="preserve"> is</w:t>
      </w:r>
      <w:r w:rsidRPr="004043F2">
        <w:rPr>
          <w:rStyle w:val="normaltextrun"/>
          <w:shd w:val="clear" w:color="auto" w:fill="FFFFFF"/>
        </w:rPr>
        <w:t xml:space="preserve"> implicated </w:t>
      </w:r>
      <w:r>
        <w:rPr>
          <w:rStyle w:val="normaltextrun"/>
          <w:shd w:val="clear" w:color="auto" w:fill="FFFFFF"/>
        </w:rPr>
        <w:t>(</w:t>
      </w:r>
      <w:r w:rsidR="00486FC9">
        <w:rPr>
          <w:rStyle w:val="normaltextrun"/>
          <w:shd w:val="clear" w:color="auto" w:fill="FFFFFF"/>
        </w:rPr>
        <w:t>Ong et al., 2019</w:t>
      </w:r>
      <w:r>
        <w:rPr>
          <w:rStyle w:val="normaltextrun"/>
          <w:shd w:val="clear" w:color="auto" w:fill="FFFFFF"/>
        </w:rPr>
        <w:t xml:space="preserve">). </w:t>
      </w:r>
      <w:r w:rsidRPr="004043F2">
        <w:t>The</w:t>
      </w:r>
      <w:r>
        <w:t xml:space="preserve"> lack of a significant association between the perfectionist group and activation in right </w:t>
      </w:r>
      <w:proofErr w:type="spellStart"/>
      <w:r>
        <w:t>IPL</w:t>
      </w:r>
      <w:r>
        <w:rPr>
          <w:rFonts w:ascii="Symbol" w:eastAsia="Symbol" w:hAnsi="Symbol" w:cs="Symbol"/>
        </w:rPr>
        <w:t xml:space="preserve"> </w:t>
      </w:r>
      <w:r>
        <w:t>may</w:t>
      </w:r>
      <w:proofErr w:type="spellEnd"/>
      <w:r>
        <w:t xml:space="preserve"> again suggest that the tasks did not sufficiently elicit perfectionistic tendencies, despite previous studies reporting higher neural </w:t>
      </w:r>
      <w:r>
        <w:lastRenderedPageBreak/>
        <w:t xml:space="preserve">activation in these regions in association with similar tasks </w:t>
      </w:r>
      <w:r>
        <w:rPr>
          <w:noProof/>
        </w:rPr>
        <w:t>(e.g., Feusner et al., 2008; Longe et al., 2010)</w:t>
      </w:r>
      <w:r>
        <w:t xml:space="preserve">. </w:t>
      </w:r>
    </w:p>
    <w:p w14:paraId="01AF53F4" w14:textId="530B6284" w:rsidR="0008527F" w:rsidRDefault="0008527F" w:rsidP="00B8266A">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xml:space="preserve">Comparisons between the posttreatment perfectionist and low-perfectionist control groups indicated no differences were observed in the right DLPFC, MPFC, and right </w:t>
      </w:r>
      <w:proofErr w:type="spellStart"/>
      <w:r>
        <w:rPr>
          <w:rStyle w:val="normaltextrun"/>
        </w:rPr>
        <w:t>IPL</w:t>
      </w:r>
      <w:r>
        <w:rPr>
          <w:rStyle w:val="normaltextrun"/>
          <w:rFonts w:ascii="Symbol" w:hAnsi="Symbol" w:cs="Segoe UI"/>
        </w:rPr>
        <w:t>¾</w:t>
      </w:r>
      <w:r>
        <w:rPr>
          <w:rStyle w:val="normaltextrun"/>
        </w:rPr>
        <w:t>consistent</w:t>
      </w:r>
      <w:proofErr w:type="spellEnd"/>
      <w:r>
        <w:rPr>
          <w:rStyle w:val="normaltextrun"/>
        </w:rPr>
        <w:t xml:space="preserve"> with predictions. This pattern</w:t>
      </w:r>
      <w:r w:rsidR="00A259E6">
        <w:rPr>
          <w:rStyle w:val="normaltextrun"/>
        </w:rPr>
        <w:t xml:space="preserve"> potentially </w:t>
      </w:r>
      <w:r>
        <w:rPr>
          <w:rStyle w:val="normaltextrun"/>
        </w:rPr>
        <w:t>reflects a greater similarity between the perfectionist group to controls at posttreatment than at pretreatment. These differences were primarily driven by similar </w:t>
      </w:r>
      <w:proofErr w:type="spellStart"/>
      <w:r>
        <w:rPr>
          <w:rStyle w:val="spellingerror"/>
        </w:rPr>
        <w:t>HbT</w:t>
      </w:r>
      <w:proofErr w:type="spellEnd"/>
      <w:r>
        <w:rPr>
          <w:rStyle w:val="normaltextrun"/>
        </w:rPr>
        <w:t> between groups during the mirror image tracing task at posttreatment in contrast to lower </w:t>
      </w:r>
      <w:proofErr w:type="spellStart"/>
      <w:r>
        <w:rPr>
          <w:rStyle w:val="spellingerror"/>
        </w:rPr>
        <w:t>HbT</w:t>
      </w:r>
      <w:proofErr w:type="spellEnd"/>
      <w:r>
        <w:rPr>
          <w:rStyle w:val="normaltextrun"/>
        </w:rPr>
        <w:t> in the perfectionist group at pretreatment. </w:t>
      </w:r>
      <w:r w:rsidR="00E8349E">
        <w:rPr>
          <w:rStyle w:val="normaltextrun"/>
        </w:rPr>
        <w:t>T</w:t>
      </w:r>
      <w:r>
        <w:rPr>
          <w:rStyle w:val="normaltextrun"/>
        </w:rPr>
        <w:t>his could</w:t>
      </w:r>
      <w:r w:rsidR="00E8349E">
        <w:rPr>
          <w:rStyle w:val="normaltextrun"/>
        </w:rPr>
        <w:t xml:space="preserve"> possibly</w:t>
      </w:r>
      <w:r>
        <w:rPr>
          <w:rStyle w:val="normaltextrun"/>
        </w:rPr>
        <w:t xml:space="preserve"> be because, following treatment, perfectionist participants were able to remain engaged in the mirror image tracing task in spite of error generation. Subsequently, this engagement </w:t>
      </w:r>
      <w:r w:rsidR="00AD1EBC">
        <w:rPr>
          <w:rStyle w:val="normaltextrun"/>
        </w:rPr>
        <w:t xml:space="preserve">could be </w:t>
      </w:r>
      <w:r>
        <w:rPr>
          <w:rStyle w:val="normaltextrun"/>
        </w:rPr>
        <w:t>represented by higher levels of neural activation. Alternatively, practice effects on the mirror image tracing task might have reduced error generation such that perfectionist participants were able to perform the task with fewer mistakes and so were not experiencing distress similar to pretreatment. Task performance data would clarify which of these explanations is more plausible. Unfortunately, we did not collect these data in this study</w:t>
      </w:r>
      <w:r w:rsidR="00703D62">
        <w:rPr>
          <w:rStyle w:val="normaltextrun"/>
        </w:rPr>
        <w:t xml:space="preserve"> and our interpretations are therefore </w:t>
      </w:r>
      <w:r w:rsidR="00DA6C25">
        <w:rPr>
          <w:rStyle w:val="normaltextrun"/>
        </w:rPr>
        <w:t>conjectural</w:t>
      </w:r>
      <w:r>
        <w:rPr>
          <w:rStyle w:val="normaltextrun"/>
        </w:rPr>
        <w:t>.</w:t>
      </w:r>
      <w:r>
        <w:rPr>
          <w:rStyle w:val="eop"/>
        </w:rPr>
        <w:t> </w:t>
      </w:r>
    </w:p>
    <w:p w14:paraId="3E347934" w14:textId="08523F9E" w:rsidR="0008527F" w:rsidRDefault="0008527F" w:rsidP="00B8266A">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Given treatment in this study was found to be efficacious on an aggregate level </w:t>
      </w:r>
      <w:r w:rsidR="0070460E">
        <w:rPr>
          <w:rStyle w:val="normaltextrun"/>
          <w:shd w:val="clear" w:color="auto" w:fill="FFFFFF"/>
        </w:rPr>
        <w:t>(</w:t>
      </w:r>
      <w:r w:rsidR="001B3990">
        <w:rPr>
          <w:rStyle w:val="normaltextrun"/>
          <w:shd w:val="clear" w:color="auto" w:fill="FFFFFF"/>
        </w:rPr>
        <w:t>Ong et al., 2019</w:t>
      </w:r>
      <w:r w:rsidR="0070460E">
        <w:rPr>
          <w:rStyle w:val="normaltextrun"/>
          <w:shd w:val="clear" w:color="auto" w:fill="FFFFFF"/>
        </w:rPr>
        <w:t xml:space="preserve">), </w:t>
      </w:r>
      <w:r>
        <w:rPr>
          <w:rStyle w:val="normaltextrun"/>
        </w:rPr>
        <w:t xml:space="preserve">we expected perfectionists at posttreatment to present similarly to low-perfectionist controls as they should have learned to maintain task engagement even when they encounter instances of failure. Although the meaning of the few group differences between perfectionists and controls was unclear, this set of comparisons provides some converging evidence that there are neural differences between self-reported perfectionists and low-perfectionists in response to behavioral tasks at baseline; it seems the implementation of an intervention designed to reduce </w:t>
      </w:r>
      <w:r>
        <w:rPr>
          <w:rStyle w:val="normaltextrun"/>
        </w:rPr>
        <w:lastRenderedPageBreak/>
        <w:t>clinical perfectionism may have led to more similar neural profiles between initial perfectionists and controls. The only group differences remaining after treatment were in the left DLPFC for rest and circle tracing wherein perfectionists showed less activation at rest and more activation during the circle tracing task. </w:t>
      </w:r>
      <w:r>
        <w:rPr>
          <w:rStyle w:val="eop"/>
        </w:rPr>
        <w:t> </w:t>
      </w:r>
    </w:p>
    <w:p w14:paraId="7E1A9742" w14:textId="77777777" w:rsidR="0008527F" w:rsidRPr="00285178" w:rsidRDefault="0008527F" w:rsidP="00BB5AF9">
      <w:pPr>
        <w:spacing w:line="480" w:lineRule="auto"/>
        <w:rPr>
          <w:b/>
          <w:bCs/>
        </w:rPr>
      </w:pPr>
      <w:r>
        <w:rPr>
          <w:b/>
          <w:bCs/>
        </w:rPr>
        <w:t>Limitations</w:t>
      </w:r>
    </w:p>
    <w:p w14:paraId="5D29A7E0" w14:textId="565F5183" w:rsidR="0008527F" w:rsidRDefault="0008527F" w:rsidP="00BB5AF9">
      <w:pPr>
        <w:spacing w:line="480" w:lineRule="auto"/>
      </w:pPr>
      <w:r>
        <w:tab/>
        <w:t>It is possible our relatively small sample size and high individual variability inherent in neural data led to Type II error, obscuring real relationships between perfectionism and neural activation across experimental tasks.</w:t>
      </w:r>
      <w:r w:rsidR="000476E8">
        <w:t xml:space="preserve">  While smaller samples are often used in </w:t>
      </w:r>
      <w:proofErr w:type="spellStart"/>
      <w:r w:rsidR="000476E8">
        <w:t>fNIRS</w:t>
      </w:r>
      <w:proofErr w:type="spellEnd"/>
      <w:r w:rsidR="000476E8">
        <w:t xml:space="preserve"> research (e.g., </w:t>
      </w:r>
      <w:proofErr w:type="spellStart"/>
      <w:r w:rsidR="000476E8">
        <w:t>Ho</w:t>
      </w:r>
      <w:r w:rsidR="007740BF">
        <w:t>l</w:t>
      </w:r>
      <w:r w:rsidR="000476E8">
        <w:t>per</w:t>
      </w:r>
      <w:proofErr w:type="spellEnd"/>
      <w:r w:rsidR="000476E8">
        <w:t xml:space="preserve"> et al., 2011)</w:t>
      </w:r>
      <w:r w:rsidR="00AD7475">
        <w:t>,</w:t>
      </w:r>
      <w:r>
        <w:t xml:space="preserve"> </w:t>
      </w:r>
      <w:r w:rsidR="00AD7475">
        <w:t>t</w:t>
      </w:r>
      <w:r w:rsidR="008933FD">
        <w:t>he small size of our</w:t>
      </w:r>
      <w:r w:rsidR="00566083">
        <w:t xml:space="preserve"> </w:t>
      </w:r>
      <w:r w:rsidR="008933FD">
        <w:t>control</w:t>
      </w:r>
      <w:r w:rsidR="00566083">
        <w:t xml:space="preserve"> and </w:t>
      </w:r>
      <w:r w:rsidR="008933FD">
        <w:t>posttreatment samples</w:t>
      </w:r>
      <w:r w:rsidR="00566083">
        <w:t xml:space="preserve"> is a significant limitation, and future studies should include larger samples. </w:t>
      </w:r>
      <w:r w:rsidR="00130874">
        <w:t xml:space="preserve">Furthermore, because of the gross inconsistencies across neurological profiles, </w:t>
      </w:r>
      <w:r w:rsidR="0077156C">
        <w:t>our</w:t>
      </w:r>
      <w:r w:rsidR="00130874">
        <w:t xml:space="preserve"> results have limited generalizability</w:t>
      </w:r>
      <w:r w:rsidR="000368E4">
        <w:t xml:space="preserve"> more broadly</w:t>
      </w:r>
      <w:r w:rsidR="00130874">
        <w:t xml:space="preserve">. </w:t>
      </w:r>
      <w:r w:rsidR="00437038">
        <w:t>Additionally, w</w:t>
      </w:r>
      <w:r>
        <w:t xml:space="preserve">e did not collect behavioral data for task performance, making it difficult to ascertain our interpretations. For example, if we found higher-perfectionism participants performed worse than control participants at the mirror image tracing task, that would corroborate our interpretation that they gave up on the task halfway. However, it is also possible perfectionist participants performed just as well as controls. In this case, the more logical interpretation would be the perfectionist participants performed the mirror image tracing task with greater cognitive efficiency. </w:t>
      </w:r>
    </w:p>
    <w:p w14:paraId="221A219B" w14:textId="77777777" w:rsidR="0008527F" w:rsidRDefault="0008527F" w:rsidP="00BB5AF9">
      <w:pPr>
        <w:spacing w:line="480" w:lineRule="auto"/>
        <w:rPr>
          <w:b/>
          <w:bCs/>
        </w:rPr>
      </w:pPr>
      <w:r>
        <w:rPr>
          <w:b/>
          <w:bCs/>
        </w:rPr>
        <w:t>Conclusion and future directions</w:t>
      </w:r>
    </w:p>
    <w:p w14:paraId="5F87F9FE" w14:textId="28DBF91B" w:rsidR="00796E7F" w:rsidRDefault="0008527F" w:rsidP="00BB5AF9">
      <w:pPr>
        <w:spacing w:line="480" w:lineRule="auto"/>
      </w:pPr>
      <w:r>
        <w:tab/>
        <w:t xml:space="preserve">In sum, the present study examined the relationships between perfectionists and low-perfectionist controls’ activation in brain regions of interest across various behavioral tasks designed to elicit perfectionistic concerns and/or behaviors. </w:t>
      </w:r>
      <w:r>
        <w:rPr>
          <w:rStyle w:val="normaltextrun"/>
          <w:shd w:val="clear" w:color="auto" w:fill="FFFFFF"/>
        </w:rPr>
        <w:t>Generally, only the mirror image tracing task elicited reduced </w:t>
      </w:r>
      <w:proofErr w:type="spellStart"/>
      <w:r>
        <w:rPr>
          <w:rStyle w:val="spellingerror"/>
          <w:shd w:val="clear" w:color="auto" w:fill="FFFFFF"/>
        </w:rPr>
        <w:t>HbT</w:t>
      </w:r>
      <w:proofErr w:type="spellEnd"/>
      <w:r>
        <w:rPr>
          <w:rStyle w:val="normaltextrun"/>
          <w:shd w:val="clear" w:color="auto" w:fill="FFFFFF"/>
        </w:rPr>
        <w:t xml:space="preserve"> in the DLPFC and MPFC the perfectionist group whereas </w:t>
      </w:r>
      <w:r>
        <w:rPr>
          <w:rStyle w:val="normaltextrun"/>
          <w:shd w:val="clear" w:color="auto" w:fill="FFFFFF"/>
        </w:rPr>
        <w:lastRenderedPageBreak/>
        <w:t xml:space="preserve">activation in the other three tasks were relatively similar between groups. There were no </w:t>
      </w:r>
      <w:r w:rsidRPr="00D20585">
        <w:rPr>
          <w:rStyle w:val="normaltextrun"/>
        </w:rPr>
        <w:t>differences were observed in the right DLPFC, MPFC, and right IPL between the posttreatment perfectionist and low-perfectionist control groups.</w:t>
      </w:r>
      <w:r w:rsidRPr="00D20585">
        <w:t xml:space="preserve"> </w:t>
      </w:r>
      <w:r w:rsidR="00003C04">
        <w:t xml:space="preserve">Future investigations may consider utilizing different forms of treatment for clinical perfectionism (e.g., traditional </w:t>
      </w:r>
      <w:r w:rsidR="00175E90">
        <w:t>cognitive behavioral therapy</w:t>
      </w:r>
      <w:r w:rsidR="00003C04">
        <w:t xml:space="preserve">) in order to further elucidate possible neural changes across treatment. </w:t>
      </w:r>
      <w:r w:rsidRPr="00D20585">
        <w:t>Collectively, these findings point towards the need for further research on the neural elements of clinical perfectionism, along with the need for standardization and greater precision in experimental tasks and neurological assessments aiming to expand this area of knowledge.</w:t>
      </w:r>
    </w:p>
    <w:p w14:paraId="7E8E786F" w14:textId="77777777" w:rsidR="00796E7F" w:rsidRDefault="00796E7F">
      <w:r>
        <w:br w:type="page"/>
      </w:r>
    </w:p>
    <w:p w14:paraId="3AAF417F" w14:textId="77777777" w:rsidR="00796E7F" w:rsidRPr="00F046ED" w:rsidRDefault="00796E7F" w:rsidP="009A62C9">
      <w:pPr>
        <w:jc w:val="center"/>
        <w:rPr>
          <w:color w:val="000000" w:themeColor="text1"/>
          <w:lang w:eastAsia="en-US"/>
        </w:rPr>
      </w:pPr>
      <w:r w:rsidRPr="00F046ED">
        <w:rPr>
          <w:color w:val="000000" w:themeColor="text1"/>
          <w:lang w:eastAsia="en-US"/>
        </w:rPr>
        <w:lastRenderedPageBreak/>
        <w:t>Funding Source</w:t>
      </w:r>
    </w:p>
    <w:p w14:paraId="707072AF" w14:textId="77777777" w:rsidR="00796E7F" w:rsidRPr="00F046ED" w:rsidRDefault="00796E7F" w:rsidP="00796E7F">
      <w:pPr>
        <w:rPr>
          <w:color w:val="000000" w:themeColor="text1"/>
          <w:lang w:eastAsia="en-US"/>
        </w:rPr>
      </w:pPr>
    </w:p>
    <w:p w14:paraId="24ECA3B4" w14:textId="1AC2F5BC" w:rsidR="00796E7F" w:rsidRPr="00796E7F" w:rsidRDefault="00796E7F" w:rsidP="00796E7F">
      <w:pPr>
        <w:rPr>
          <w:color w:val="000000" w:themeColor="text1"/>
          <w:lang w:eastAsia="en-US"/>
        </w:rPr>
      </w:pPr>
      <w:r w:rsidRPr="00796E7F">
        <w:rPr>
          <w:color w:val="000000" w:themeColor="text1"/>
          <w:lang w:eastAsia="en-US"/>
        </w:rPr>
        <w:t>This study was supported by a grant from the</w:t>
      </w:r>
      <w:r w:rsidR="00F522D5">
        <w:rPr>
          <w:color w:val="000000" w:themeColor="text1"/>
          <w:lang w:eastAsia="en-US"/>
        </w:rPr>
        <w:t xml:space="preserve"> International OCD Foundation.</w:t>
      </w:r>
    </w:p>
    <w:p w14:paraId="2550FB3F" w14:textId="77777777" w:rsidR="0008527F" w:rsidRPr="00F046ED" w:rsidRDefault="0008527F" w:rsidP="00BB5AF9">
      <w:pPr>
        <w:spacing w:line="480" w:lineRule="auto"/>
        <w:rPr>
          <w:color w:val="000000" w:themeColor="text1"/>
        </w:rPr>
      </w:pPr>
      <w:r w:rsidRPr="00F046ED">
        <w:rPr>
          <w:color w:val="000000" w:themeColor="text1"/>
        </w:rPr>
        <w:br w:type="page"/>
      </w:r>
    </w:p>
    <w:p w14:paraId="2EC364F9" w14:textId="77777777" w:rsidR="0008527F" w:rsidRPr="00D20585" w:rsidRDefault="0008527F" w:rsidP="00470942">
      <w:pPr>
        <w:spacing w:line="480" w:lineRule="auto"/>
        <w:jc w:val="center"/>
      </w:pPr>
      <w:r w:rsidRPr="00D20585">
        <w:lastRenderedPageBreak/>
        <w:t>References</w:t>
      </w:r>
    </w:p>
    <w:p w14:paraId="19056A11"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Abramowitz, J. S., Deacon, B. J., Olatunji, B. O., Wheaton, M. G., Berman, N. C., Losardo, D., . . . Adams, T. J. P. a. (2010). Assessment of obsessive-compulsive symptom dimensions: Development and evaluation of the Dimensional Obsessive-Compulsive Scale. </w:t>
      </w:r>
      <w:r w:rsidRPr="00D20585">
        <w:rPr>
          <w:rFonts w:ascii="Times New Roman" w:hAnsi="Times New Roman" w:cs="Times New Roman"/>
          <w:i/>
          <w:noProof/>
        </w:rPr>
        <w:t>Psychological Assessment, 22</w:t>
      </w:r>
      <w:r w:rsidRPr="00D20585">
        <w:rPr>
          <w:rFonts w:ascii="Times New Roman" w:hAnsi="Times New Roman" w:cs="Times New Roman"/>
          <w:noProof/>
        </w:rPr>
        <w:t xml:space="preserve">(1), 180. </w:t>
      </w:r>
    </w:p>
    <w:p w14:paraId="7FC2DE32"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Baker, J. M., Rojas-Valverde, D., Gutiérrez, R., Winkler, M., Fuhrimann, S., Eskenazi, B., . . . Mora, A. M. (2017). Portable </w:t>
      </w:r>
      <w:r w:rsidR="00D20585">
        <w:rPr>
          <w:rFonts w:ascii="Times New Roman" w:hAnsi="Times New Roman" w:cs="Times New Roman"/>
          <w:noProof/>
        </w:rPr>
        <w:t>f</w:t>
      </w:r>
      <w:r w:rsidRPr="00D20585">
        <w:rPr>
          <w:rFonts w:ascii="Times New Roman" w:hAnsi="Times New Roman" w:cs="Times New Roman"/>
          <w:noProof/>
        </w:rPr>
        <w:t xml:space="preserve">unctional </w:t>
      </w:r>
      <w:r w:rsidR="00D20585">
        <w:rPr>
          <w:rFonts w:ascii="Times New Roman" w:hAnsi="Times New Roman" w:cs="Times New Roman"/>
          <w:noProof/>
        </w:rPr>
        <w:t>n</w:t>
      </w:r>
      <w:r w:rsidRPr="00D20585">
        <w:rPr>
          <w:rFonts w:ascii="Times New Roman" w:hAnsi="Times New Roman" w:cs="Times New Roman"/>
          <w:noProof/>
        </w:rPr>
        <w:t xml:space="preserve">euroimaging as an </w:t>
      </w:r>
      <w:r w:rsidR="00D20585">
        <w:rPr>
          <w:rFonts w:ascii="Times New Roman" w:hAnsi="Times New Roman" w:cs="Times New Roman"/>
          <w:noProof/>
        </w:rPr>
        <w:t>e</w:t>
      </w:r>
      <w:r w:rsidRPr="00D20585">
        <w:rPr>
          <w:rFonts w:ascii="Times New Roman" w:hAnsi="Times New Roman" w:cs="Times New Roman"/>
          <w:noProof/>
        </w:rPr>
        <w:t xml:space="preserve">nvironmental </w:t>
      </w:r>
      <w:r w:rsidR="00D20585">
        <w:rPr>
          <w:rFonts w:ascii="Times New Roman" w:hAnsi="Times New Roman" w:cs="Times New Roman"/>
          <w:noProof/>
        </w:rPr>
        <w:t>e</w:t>
      </w:r>
      <w:r w:rsidRPr="00D20585">
        <w:rPr>
          <w:rFonts w:ascii="Times New Roman" w:hAnsi="Times New Roman" w:cs="Times New Roman"/>
          <w:noProof/>
        </w:rPr>
        <w:t xml:space="preserve">pidemiology </w:t>
      </w:r>
      <w:r w:rsidR="00D20585">
        <w:rPr>
          <w:rFonts w:ascii="Times New Roman" w:hAnsi="Times New Roman" w:cs="Times New Roman"/>
          <w:noProof/>
        </w:rPr>
        <w:t>t</w:t>
      </w:r>
      <w:r w:rsidRPr="00D20585">
        <w:rPr>
          <w:rFonts w:ascii="Times New Roman" w:hAnsi="Times New Roman" w:cs="Times New Roman"/>
          <w:noProof/>
        </w:rPr>
        <w:t xml:space="preserve">ool: A </w:t>
      </w:r>
      <w:r w:rsidR="00D20585">
        <w:rPr>
          <w:rFonts w:ascii="Times New Roman" w:hAnsi="Times New Roman" w:cs="Times New Roman"/>
          <w:noProof/>
        </w:rPr>
        <w:t>h</w:t>
      </w:r>
      <w:r w:rsidRPr="00D20585">
        <w:rPr>
          <w:rFonts w:ascii="Times New Roman" w:hAnsi="Times New Roman" w:cs="Times New Roman"/>
          <w:noProof/>
        </w:rPr>
        <w:t>ow-</w:t>
      </w:r>
      <w:r w:rsidR="00D20585">
        <w:rPr>
          <w:rFonts w:ascii="Times New Roman" w:hAnsi="Times New Roman" w:cs="Times New Roman"/>
          <w:noProof/>
        </w:rPr>
        <w:t>t</w:t>
      </w:r>
      <w:r w:rsidRPr="00D20585">
        <w:rPr>
          <w:rFonts w:ascii="Times New Roman" w:hAnsi="Times New Roman" w:cs="Times New Roman"/>
          <w:noProof/>
        </w:rPr>
        <w:t xml:space="preserve">o </w:t>
      </w:r>
      <w:r w:rsidR="00D20585">
        <w:rPr>
          <w:rFonts w:ascii="Times New Roman" w:hAnsi="Times New Roman" w:cs="Times New Roman"/>
          <w:noProof/>
        </w:rPr>
        <w:t>g</w:t>
      </w:r>
      <w:r w:rsidRPr="00D20585">
        <w:rPr>
          <w:rFonts w:ascii="Times New Roman" w:hAnsi="Times New Roman" w:cs="Times New Roman"/>
          <w:noProof/>
        </w:rPr>
        <w:t xml:space="preserve">uide for the </w:t>
      </w:r>
      <w:r w:rsidR="00D20585">
        <w:rPr>
          <w:rFonts w:ascii="Times New Roman" w:hAnsi="Times New Roman" w:cs="Times New Roman"/>
          <w:noProof/>
        </w:rPr>
        <w:t>u</w:t>
      </w:r>
      <w:r w:rsidRPr="00D20585">
        <w:rPr>
          <w:rFonts w:ascii="Times New Roman" w:hAnsi="Times New Roman" w:cs="Times New Roman"/>
          <w:noProof/>
        </w:rPr>
        <w:t xml:space="preserve">se of fNIRS in </w:t>
      </w:r>
      <w:r w:rsidR="00D20585">
        <w:rPr>
          <w:rFonts w:ascii="Times New Roman" w:hAnsi="Times New Roman" w:cs="Times New Roman"/>
          <w:noProof/>
        </w:rPr>
        <w:t>f</w:t>
      </w:r>
      <w:r w:rsidRPr="00D20585">
        <w:rPr>
          <w:rFonts w:ascii="Times New Roman" w:hAnsi="Times New Roman" w:cs="Times New Roman"/>
          <w:noProof/>
        </w:rPr>
        <w:t xml:space="preserve">ield </w:t>
      </w:r>
      <w:r w:rsidR="00D20585">
        <w:rPr>
          <w:rFonts w:ascii="Times New Roman" w:hAnsi="Times New Roman" w:cs="Times New Roman"/>
          <w:noProof/>
        </w:rPr>
        <w:t>s</w:t>
      </w:r>
      <w:r w:rsidRPr="00D20585">
        <w:rPr>
          <w:rFonts w:ascii="Times New Roman" w:hAnsi="Times New Roman" w:cs="Times New Roman"/>
          <w:noProof/>
        </w:rPr>
        <w:t xml:space="preserve">tudies. </w:t>
      </w:r>
      <w:r w:rsidRPr="00D20585">
        <w:rPr>
          <w:rFonts w:ascii="Times New Roman" w:hAnsi="Times New Roman" w:cs="Times New Roman"/>
          <w:i/>
          <w:noProof/>
        </w:rPr>
        <w:t>Environmental Health Perspectives, 125</w:t>
      </w:r>
      <w:r w:rsidRPr="00D20585">
        <w:rPr>
          <w:rFonts w:ascii="Times New Roman" w:hAnsi="Times New Roman" w:cs="Times New Roman"/>
          <w:noProof/>
        </w:rPr>
        <w:t>(9), 094502-094502. doi:10.1289/EHP2049</w:t>
      </w:r>
    </w:p>
    <w:p w14:paraId="71D32410" w14:textId="77777777" w:rsidR="0008527F"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Barke, A., Bode, S., Dechent, P., Schmidt-Samoa, C., Van Heer, C., &amp; Stahl, J. (2017). To err is (perfectly) human: Behavioural and neural correlates of error processing and perfectionism. </w:t>
      </w:r>
      <w:r w:rsidRPr="00D20585">
        <w:rPr>
          <w:rFonts w:ascii="Times New Roman" w:hAnsi="Times New Roman" w:cs="Times New Roman"/>
          <w:i/>
          <w:noProof/>
        </w:rPr>
        <w:t>Social Cognitive and Affective Neuroscience, 12</w:t>
      </w:r>
      <w:r w:rsidRPr="00D20585">
        <w:rPr>
          <w:rFonts w:ascii="Times New Roman" w:hAnsi="Times New Roman" w:cs="Times New Roman"/>
          <w:noProof/>
        </w:rPr>
        <w:t>(10), 1647-1657. doi:10.1093/scan/nsx082</w:t>
      </w:r>
    </w:p>
    <w:p w14:paraId="4C1B7C69" w14:textId="77777777" w:rsidR="005F46CD" w:rsidRPr="00D20585" w:rsidRDefault="005F46CD" w:rsidP="005F46CD">
      <w:pPr>
        <w:pStyle w:val="EndNoteBibliography"/>
        <w:spacing w:line="480" w:lineRule="auto"/>
        <w:ind w:left="720" w:hanging="720"/>
        <w:rPr>
          <w:rFonts w:ascii="Times New Roman" w:hAnsi="Times New Roman" w:cs="Times New Roman"/>
          <w:noProof/>
        </w:rPr>
      </w:pPr>
      <w:r w:rsidRPr="00BB60FD">
        <w:rPr>
          <w:rFonts w:ascii="Times New Roman" w:hAnsi="Times New Roman" w:cs="Times New Roman"/>
          <w:noProof/>
        </w:rPr>
        <w:t xml:space="preserve">Barrett, T. S., &amp; Brignone, E. (2017). Furniture for quantitative scientists. </w:t>
      </w:r>
      <w:r w:rsidRPr="00BB60FD">
        <w:rPr>
          <w:rFonts w:ascii="Times New Roman" w:hAnsi="Times New Roman" w:cs="Times New Roman"/>
          <w:i/>
          <w:noProof/>
        </w:rPr>
        <w:t>R Journal, 9</w:t>
      </w:r>
      <w:r w:rsidRPr="00BB60FD">
        <w:rPr>
          <w:rFonts w:ascii="Times New Roman" w:hAnsi="Times New Roman" w:cs="Times New Roman"/>
          <w:noProof/>
        </w:rPr>
        <w:t xml:space="preserve">, 142-148. </w:t>
      </w:r>
    </w:p>
    <w:p w14:paraId="5580B90F"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Boas, D. A., Elwell, C. E., Ferrari, M., &amp; Taga, G. (2014). Twenty years of functional near-infrared spectroscopy: </w:t>
      </w:r>
      <w:r w:rsidR="00A637C1">
        <w:rPr>
          <w:rFonts w:ascii="Times New Roman" w:hAnsi="Times New Roman" w:cs="Times New Roman"/>
          <w:noProof/>
        </w:rPr>
        <w:t>I</w:t>
      </w:r>
      <w:r w:rsidRPr="00D20585">
        <w:rPr>
          <w:rFonts w:ascii="Times New Roman" w:hAnsi="Times New Roman" w:cs="Times New Roman"/>
          <w:noProof/>
        </w:rPr>
        <w:t xml:space="preserve">ntroduction for the special issue. </w:t>
      </w:r>
      <w:r w:rsidRPr="00D20585">
        <w:rPr>
          <w:rFonts w:ascii="Times New Roman" w:hAnsi="Times New Roman" w:cs="Times New Roman"/>
          <w:i/>
          <w:noProof/>
        </w:rPr>
        <w:t>NeuroImage, 85</w:t>
      </w:r>
      <w:r w:rsidRPr="00D20585">
        <w:rPr>
          <w:rFonts w:ascii="Times New Roman" w:hAnsi="Times New Roman" w:cs="Times New Roman"/>
          <w:noProof/>
        </w:rPr>
        <w:t>, 1-5. doi:10.1016/J.NEUROIMAGE.2013.11.033</w:t>
      </w:r>
    </w:p>
    <w:p w14:paraId="46486A63"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Boas, D. A., Gaudette, T., Strangman, G., Cheng, X., Marota, J. J. A., &amp; Mandeville, J. B. (2001). The </w:t>
      </w:r>
      <w:r w:rsidR="004B7DC9">
        <w:rPr>
          <w:rFonts w:ascii="Times New Roman" w:hAnsi="Times New Roman" w:cs="Times New Roman"/>
          <w:noProof/>
        </w:rPr>
        <w:t>a</w:t>
      </w:r>
      <w:r w:rsidRPr="00D20585">
        <w:rPr>
          <w:rFonts w:ascii="Times New Roman" w:hAnsi="Times New Roman" w:cs="Times New Roman"/>
          <w:noProof/>
        </w:rPr>
        <w:t xml:space="preserve">ccuracy of </w:t>
      </w:r>
      <w:r w:rsidR="004B7DC9">
        <w:rPr>
          <w:rFonts w:ascii="Times New Roman" w:hAnsi="Times New Roman" w:cs="Times New Roman"/>
          <w:noProof/>
        </w:rPr>
        <w:t>n</w:t>
      </w:r>
      <w:r w:rsidRPr="00D20585">
        <w:rPr>
          <w:rFonts w:ascii="Times New Roman" w:hAnsi="Times New Roman" w:cs="Times New Roman"/>
          <w:noProof/>
        </w:rPr>
        <w:t xml:space="preserve">ear </w:t>
      </w:r>
      <w:r w:rsidR="004B7DC9">
        <w:rPr>
          <w:rFonts w:ascii="Times New Roman" w:hAnsi="Times New Roman" w:cs="Times New Roman"/>
          <w:noProof/>
        </w:rPr>
        <w:t>i</w:t>
      </w:r>
      <w:r w:rsidRPr="00D20585">
        <w:rPr>
          <w:rFonts w:ascii="Times New Roman" w:hAnsi="Times New Roman" w:cs="Times New Roman"/>
          <w:noProof/>
        </w:rPr>
        <w:t xml:space="preserve">nfrared </w:t>
      </w:r>
      <w:r w:rsidR="004B7DC9">
        <w:rPr>
          <w:rFonts w:ascii="Times New Roman" w:hAnsi="Times New Roman" w:cs="Times New Roman"/>
          <w:noProof/>
        </w:rPr>
        <w:t>s</w:t>
      </w:r>
      <w:r w:rsidRPr="00D20585">
        <w:rPr>
          <w:rFonts w:ascii="Times New Roman" w:hAnsi="Times New Roman" w:cs="Times New Roman"/>
          <w:noProof/>
        </w:rPr>
        <w:t xml:space="preserve">pectroscopy and </w:t>
      </w:r>
      <w:r w:rsidR="004B7DC9">
        <w:rPr>
          <w:rFonts w:ascii="Times New Roman" w:hAnsi="Times New Roman" w:cs="Times New Roman"/>
          <w:noProof/>
        </w:rPr>
        <w:t>i</w:t>
      </w:r>
      <w:r w:rsidRPr="00D20585">
        <w:rPr>
          <w:rFonts w:ascii="Times New Roman" w:hAnsi="Times New Roman" w:cs="Times New Roman"/>
          <w:noProof/>
        </w:rPr>
        <w:t xml:space="preserve">maging during </w:t>
      </w:r>
      <w:r w:rsidR="004B7DC9">
        <w:rPr>
          <w:rFonts w:ascii="Times New Roman" w:hAnsi="Times New Roman" w:cs="Times New Roman"/>
          <w:noProof/>
        </w:rPr>
        <w:t>f</w:t>
      </w:r>
      <w:r w:rsidRPr="00D20585">
        <w:rPr>
          <w:rFonts w:ascii="Times New Roman" w:hAnsi="Times New Roman" w:cs="Times New Roman"/>
          <w:noProof/>
        </w:rPr>
        <w:t xml:space="preserve">ocal </w:t>
      </w:r>
      <w:r w:rsidR="004B7DC9">
        <w:rPr>
          <w:rFonts w:ascii="Times New Roman" w:hAnsi="Times New Roman" w:cs="Times New Roman"/>
          <w:noProof/>
        </w:rPr>
        <w:t>c</w:t>
      </w:r>
      <w:r w:rsidRPr="00D20585">
        <w:rPr>
          <w:rFonts w:ascii="Times New Roman" w:hAnsi="Times New Roman" w:cs="Times New Roman"/>
          <w:noProof/>
        </w:rPr>
        <w:t xml:space="preserve">hanges in </w:t>
      </w:r>
      <w:r w:rsidR="004B7DC9">
        <w:rPr>
          <w:rFonts w:ascii="Times New Roman" w:hAnsi="Times New Roman" w:cs="Times New Roman"/>
          <w:noProof/>
        </w:rPr>
        <w:t>c</w:t>
      </w:r>
      <w:r w:rsidRPr="00D20585">
        <w:rPr>
          <w:rFonts w:ascii="Times New Roman" w:hAnsi="Times New Roman" w:cs="Times New Roman"/>
          <w:noProof/>
        </w:rPr>
        <w:t xml:space="preserve">erebral </w:t>
      </w:r>
      <w:r w:rsidR="004B7DC9">
        <w:rPr>
          <w:rFonts w:ascii="Times New Roman" w:hAnsi="Times New Roman" w:cs="Times New Roman"/>
          <w:noProof/>
        </w:rPr>
        <w:t>h</w:t>
      </w:r>
      <w:r w:rsidRPr="00D20585">
        <w:rPr>
          <w:rFonts w:ascii="Times New Roman" w:hAnsi="Times New Roman" w:cs="Times New Roman"/>
          <w:noProof/>
        </w:rPr>
        <w:t xml:space="preserve">emodynamics. </w:t>
      </w:r>
      <w:r w:rsidRPr="00D20585">
        <w:rPr>
          <w:rFonts w:ascii="Times New Roman" w:hAnsi="Times New Roman" w:cs="Times New Roman"/>
          <w:i/>
          <w:noProof/>
        </w:rPr>
        <w:t>NeuroImage, 13</w:t>
      </w:r>
      <w:r w:rsidRPr="00D20585">
        <w:rPr>
          <w:rFonts w:ascii="Times New Roman" w:hAnsi="Times New Roman" w:cs="Times New Roman"/>
          <w:noProof/>
        </w:rPr>
        <w:t>(1), 76-90. doi:10.1006/NIMG.2000.0674</w:t>
      </w:r>
    </w:p>
    <w:p w14:paraId="63262E0E"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Brown, R. C., Overstreet, C., Sheerin, C., Berenz, E., Hawn, S., Pickett, T., . . . Amstadter, A. B. J. (2018). The nomological network of a behavioral distress tolerance task in veterans. </w:t>
      </w:r>
      <w:r w:rsidRPr="00D20585">
        <w:rPr>
          <w:rFonts w:ascii="Times New Roman" w:hAnsi="Times New Roman" w:cs="Times New Roman"/>
          <w:i/>
          <w:noProof/>
        </w:rPr>
        <w:t>Journal of Traumatic Stress, 31</w:t>
      </w:r>
      <w:r w:rsidRPr="00D20585">
        <w:rPr>
          <w:rFonts w:ascii="Times New Roman" w:hAnsi="Times New Roman" w:cs="Times New Roman"/>
          <w:noProof/>
        </w:rPr>
        <w:t xml:space="preserve">(6), 876-885. </w:t>
      </w:r>
    </w:p>
    <w:p w14:paraId="4AC1C3F9" w14:textId="77777777" w:rsidR="00BE2770" w:rsidRDefault="00BE2770" w:rsidP="00DE697A">
      <w:pPr>
        <w:pStyle w:val="EndNoteBibliography"/>
        <w:spacing w:line="480" w:lineRule="auto"/>
        <w:ind w:left="720" w:hanging="720"/>
        <w:rPr>
          <w:rFonts w:ascii="Times New Roman" w:hAnsi="Times New Roman" w:cs="Times New Roman"/>
          <w:noProof/>
        </w:rPr>
      </w:pPr>
      <w:r w:rsidRPr="00BE2770">
        <w:rPr>
          <w:rFonts w:ascii="Times New Roman" w:hAnsi="Times New Roman" w:cs="Times New Roman"/>
          <w:noProof/>
        </w:rPr>
        <w:lastRenderedPageBreak/>
        <w:t xml:space="preserve">Chung, Y., Rabe-Hesketh, S., Dorie, V., Gelman, A., &amp; Liu, J. (2013). A nondegenerate penalized likelihood estimator for variance parameters in multilevel models. </w:t>
      </w:r>
      <w:r w:rsidRPr="00BE2770">
        <w:rPr>
          <w:rFonts w:ascii="Times New Roman" w:hAnsi="Times New Roman" w:cs="Times New Roman"/>
          <w:i/>
          <w:iCs/>
          <w:noProof/>
        </w:rPr>
        <w:t>Psychometrika</w:t>
      </w:r>
      <w:r w:rsidRPr="00BE2770">
        <w:rPr>
          <w:rFonts w:ascii="Times New Roman" w:hAnsi="Times New Roman" w:cs="Times New Roman"/>
          <w:noProof/>
        </w:rPr>
        <w:t xml:space="preserve">, </w:t>
      </w:r>
      <w:r w:rsidRPr="00BE2770">
        <w:rPr>
          <w:rFonts w:ascii="Times New Roman" w:hAnsi="Times New Roman" w:cs="Times New Roman"/>
          <w:i/>
          <w:iCs/>
          <w:noProof/>
        </w:rPr>
        <w:t>78</w:t>
      </w:r>
      <w:r w:rsidRPr="00BE2770">
        <w:rPr>
          <w:rFonts w:ascii="Times New Roman" w:hAnsi="Times New Roman" w:cs="Times New Roman"/>
          <w:noProof/>
        </w:rPr>
        <w:t>(4), 685-709.</w:t>
      </w:r>
    </w:p>
    <w:p w14:paraId="06880F16" w14:textId="4AB97006" w:rsidR="0008527F"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Cooney, R., Joormann, J., Eugene, F., Dennis, E. L., &amp; Gotlib, I. H. (2010). Neural correlates of rumination in depression. </w:t>
      </w:r>
      <w:r w:rsidRPr="00D20585">
        <w:rPr>
          <w:rFonts w:ascii="Times New Roman" w:hAnsi="Times New Roman" w:cs="Times New Roman"/>
          <w:i/>
          <w:noProof/>
        </w:rPr>
        <w:t>Cognitive, Affective and Behavioral Neuroscience, 10</w:t>
      </w:r>
      <w:r w:rsidRPr="00D20585">
        <w:rPr>
          <w:rFonts w:ascii="Times New Roman" w:hAnsi="Times New Roman" w:cs="Times New Roman"/>
          <w:noProof/>
        </w:rPr>
        <w:t>(4), 470-478. doi:10.3758/CABN.10.4.470</w:t>
      </w:r>
    </w:p>
    <w:p w14:paraId="470B7078" w14:textId="344BAE13" w:rsidR="0049340D" w:rsidRPr="00D20585" w:rsidRDefault="0049340D" w:rsidP="0049340D">
      <w:pPr>
        <w:pStyle w:val="EndNoteBibliography"/>
        <w:spacing w:line="480" w:lineRule="auto"/>
        <w:ind w:left="720" w:hanging="720"/>
        <w:rPr>
          <w:rFonts w:ascii="Times New Roman" w:hAnsi="Times New Roman" w:cs="Times New Roman"/>
          <w:noProof/>
        </w:rPr>
      </w:pPr>
      <w:r w:rsidRPr="0049340D">
        <w:rPr>
          <w:rFonts w:ascii="Times New Roman" w:hAnsi="Times New Roman" w:cs="Times New Roman"/>
          <w:noProof/>
        </w:rPr>
        <w:t xml:space="preserve">Crum II, J. E. (2020). Future </w:t>
      </w:r>
      <w:r w:rsidR="00FB2DFE">
        <w:rPr>
          <w:rFonts w:ascii="Times New Roman" w:hAnsi="Times New Roman" w:cs="Times New Roman"/>
          <w:noProof/>
        </w:rPr>
        <w:t>a</w:t>
      </w:r>
      <w:r w:rsidRPr="0049340D">
        <w:rPr>
          <w:rFonts w:ascii="Times New Roman" w:hAnsi="Times New Roman" w:cs="Times New Roman"/>
          <w:noProof/>
        </w:rPr>
        <w:t xml:space="preserve">pplications of </w:t>
      </w:r>
      <w:r w:rsidR="00FB2DFE">
        <w:rPr>
          <w:rFonts w:ascii="Times New Roman" w:hAnsi="Times New Roman" w:cs="Times New Roman"/>
          <w:noProof/>
        </w:rPr>
        <w:t>r</w:t>
      </w:r>
      <w:r w:rsidRPr="0049340D">
        <w:rPr>
          <w:rFonts w:ascii="Times New Roman" w:hAnsi="Times New Roman" w:cs="Times New Roman"/>
          <w:noProof/>
        </w:rPr>
        <w:t>eal-</w:t>
      </w:r>
      <w:r w:rsidR="00FB2DFE">
        <w:rPr>
          <w:rFonts w:ascii="Times New Roman" w:hAnsi="Times New Roman" w:cs="Times New Roman"/>
          <w:noProof/>
        </w:rPr>
        <w:t>w</w:t>
      </w:r>
      <w:r w:rsidRPr="0049340D">
        <w:rPr>
          <w:rFonts w:ascii="Times New Roman" w:hAnsi="Times New Roman" w:cs="Times New Roman"/>
          <w:noProof/>
        </w:rPr>
        <w:t xml:space="preserve">orld </w:t>
      </w:r>
      <w:r w:rsidR="00FB2DFE">
        <w:rPr>
          <w:rFonts w:ascii="Times New Roman" w:hAnsi="Times New Roman" w:cs="Times New Roman"/>
          <w:noProof/>
        </w:rPr>
        <w:t>n</w:t>
      </w:r>
      <w:r w:rsidRPr="0049340D">
        <w:rPr>
          <w:rFonts w:ascii="Times New Roman" w:hAnsi="Times New Roman" w:cs="Times New Roman"/>
          <w:noProof/>
        </w:rPr>
        <w:t xml:space="preserve">euroimaging to </w:t>
      </w:r>
      <w:r w:rsidR="00FB2DFE">
        <w:rPr>
          <w:rFonts w:ascii="Times New Roman" w:hAnsi="Times New Roman" w:cs="Times New Roman"/>
          <w:noProof/>
        </w:rPr>
        <w:t>c</w:t>
      </w:r>
      <w:r w:rsidRPr="0049340D">
        <w:rPr>
          <w:rFonts w:ascii="Times New Roman" w:hAnsi="Times New Roman" w:cs="Times New Roman"/>
          <w:noProof/>
        </w:rPr>
        <w:t xml:space="preserve">linical </w:t>
      </w:r>
      <w:r w:rsidR="00FB2DFE">
        <w:rPr>
          <w:rFonts w:ascii="Times New Roman" w:hAnsi="Times New Roman" w:cs="Times New Roman"/>
          <w:noProof/>
        </w:rPr>
        <w:t>p</w:t>
      </w:r>
      <w:r w:rsidRPr="0049340D">
        <w:rPr>
          <w:rFonts w:ascii="Times New Roman" w:hAnsi="Times New Roman" w:cs="Times New Roman"/>
          <w:noProof/>
        </w:rPr>
        <w:t>sychology. </w:t>
      </w:r>
      <w:r w:rsidRPr="0049340D">
        <w:rPr>
          <w:rFonts w:ascii="Times New Roman" w:hAnsi="Times New Roman" w:cs="Times New Roman"/>
          <w:i/>
          <w:iCs/>
          <w:noProof/>
        </w:rPr>
        <w:t>Psychological Reports</w:t>
      </w:r>
      <w:r w:rsidRPr="0049340D">
        <w:rPr>
          <w:rFonts w:ascii="Times New Roman" w:hAnsi="Times New Roman" w:cs="Times New Roman"/>
          <w:noProof/>
        </w:rPr>
        <w:t>, 0033294120926669.</w:t>
      </w:r>
    </w:p>
    <w:p w14:paraId="2CB77A7D"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Cui, X., Bray, S., Bryant, D. M., Glover, G. H., &amp; Reiss, A. L. (2011). A quantitative comparison of NIRS and fMRI across multiple cognitive tasks. </w:t>
      </w:r>
      <w:r w:rsidRPr="00D20585">
        <w:rPr>
          <w:rFonts w:ascii="Times New Roman" w:hAnsi="Times New Roman" w:cs="Times New Roman"/>
          <w:i/>
          <w:noProof/>
        </w:rPr>
        <w:t>NeuroImage, 54</w:t>
      </w:r>
      <w:r w:rsidRPr="00D20585">
        <w:rPr>
          <w:rFonts w:ascii="Times New Roman" w:hAnsi="Times New Roman" w:cs="Times New Roman"/>
          <w:noProof/>
        </w:rPr>
        <w:t>(4), 2808-2821. doi:10.1016/J.NEUROIMAGE.2010.10.069</w:t>
      </w:r>
    </w:p>
    <w:p w14:paraId="15E2C96E"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Cuzzocreo, J. L., Yassa, M. A., Verduzco, G., Honeycutt, N. A., Scott, D. J., &amp; Bassett, S. S. J. H. b. m. (2009). Effect of handedness on fMRI activation in the medial temporal lobe during an auditory verbal memory task.</w:t>
      </w:r>
      <w:r w:rsidRPr="00D20585">
        <w:rPr>
          <w:rFonts w:ascii="Times New Roman" w:hAnsi="Times New Roman" w:cs="Times New Roman"/>
          <w:i/>
          <w:noProof/>
        </w:rPr>
        <w:t xml:space="preserve"> 30</w:t>
      </w:r>
      <w:r w:rsidRPr="00D20585">
        <w:rPr>
          <w:rFonts w:ascii="Times New Roman" w:hAnsi="Times New Roman" w:cs="Times New Roman"/>
          <w:noProof/>
        </w:rPr>
        <w:t xml:space="preserve">(4), 1271-1278. </w:t>
      </w:r>
    </w:p>
    <w:p w14:paraId="38564765"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Egan, S. J., Wade, T. D., &amp; Shafran, R. (2010). Perfectionism as a transdiagnostic process: A clinical review. </w:t>
      </w:r>
      <w:r w:rsidRPr="00D20585">
        <w:rPr>
          <w:rFonts w:ascii="Times New Roman" w:hAnsi="Times New Roman" w:cs="Times New Roman"/>
          <w:i/>
          <w:noProof/>
        </w:rPr>
        <w:t>Clinical Psychology Review, 31</w:t>
      </w:r>
      <w:r w:rsidRPr="00D20585">
        <w:rPr>
          <w:rFonts w:ascii="Times New Roman" w:hAnsi="Times New Roman" w:cs="Times New Roman"/>
          <w:noProof/>
        </w:rPr>
        <w:t>, 203-212. doi:10.1016/j.cpr.2010.04.009</w:t>
      </w:r>
    </w:p>
    <w:p w14:paraId="60FDBDA3" w14:textId="77777777" w:rsidR="00E13361" w:rsidRPr="00E13361" w:rsidRDefault="00E13361" w:rsidP="00DE697A">
      <w:pPr>
        <w:pStyle w:val="EndNoteBibliography"/>
        <w:spacing w:line="480" w:lineRule="auto"/>
        <w:ind w:left="720" w:hanging="720"/>
        <w:rPr>
          <w:rFonts w:ascii="Times New Roman" w:hAnsi="Times New Roman" w:cs="Times New Roman"/>
          <w:noProof/>
        </w:rPr>
      </w:pPr>
      <w:r w:rsidRPr="00E13361">
        <w:rPr>
          <w:rFonts w:ascii="Times New Roman" w:hAnsi="Times New Roman" w:cs="Times New Roman"/>
          <w:noProof/>
        </w:rPr>
        <w:t>Egan, S., Wade, T., &amp; Shafran, R. (2012). The transdiagnostic process of perfectionism. </w:t>
      </w:r>
      <w:r w:rsidRPr="00E13361">
        <w:rPr>
          <w:rFonts w:ascii="Times New Roman" w:hAnsi="Times New Roman" w:cs="Times New Roman"/>
          <w:i/>
          <w:iCs/>
          <w:noProof/>
        </w:rPr>
        <w:t>Revista de psicopatología y psicología clínica</w:t>
      </w:r>
      <w:r w:rsidRPr="00E13361">
        <w:rPr>
          <w:rFonts w:ascii="Times New Roman" w:hAnsi="Times New Roman" w:cs="Times New Roman"/>
          <w:noProof/>
        </w:rPr>
        <w:t>, </w:t>
      </w:r>
      <w:r w:rsidRPr="00E13361">
        <w:rPr>
          <w:rFonts w:ascii="Times New Roman" w:hAnsi="Times New Roman" w:cs="Times New Roman"/>
          <w:i/>
          <w:iCs/>
          <w:noProof/>
        </w:rPr>
        <w:t>17</w:t>
      </w:r>
      <w:r w:rsidRPr="00E13361">
        <w:rPr>
          <w:rFonts w:ascii="Times New Roman" w:hAnsi="Times New Roman" w:cs="Times New Roman"/>
          <w:noProof/>
        </w:rPr>
        <w:t>(3), 279-294.</w:t>
      </w:r>
    </w:p>
    <w:p w14:paraId="01610F27"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Etkin, A., Egner, T., &amp; Kalisch, R. (2011). Emotional processing in anterior cingulate and medial prefrontal cortex. </w:t>
      </w:r>
      <w:r w:rsidRPr="00D20585">
        <w:rPr>
          <w:rFonts w:ascii="Times New Roman" w:hAnsi="Times New Roman" w:cs="Times New Roman"/>
          <w:i/>
          <w:noProof/>
        </w:rPr>
        <w:t>Trends in Cognitive Sciences, 15</w:t>
      </w:r>
      <w:r w:rsidRPr="00D20585">
        <w:rPr>
          <w:rFonts w:ascii="Times New Roman" w:hAnsi="Times New Roman" w:cs="Times New Roman"/>
          <w:noProof/>
        </w:rPr>
        <w:t>(2), 85-93. doi:10.1016/J.TICS.2010.11.004</w:t>
      </w:r>
    </w:p>
    <w:p w14:paraId="038F0517"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lastRenderedPageBreak/>
        <w:t xml:space="preserve">Euston, David R., Gruber, Aaron J., &amp; McNaughton, Bruce L. (2012). The </w:t>
      </w:r>
      <w:r w:rsidR="00B03B5C">
        <w:rPr>
          <w:rFonts w:ascii="Times New Roman" w:hAnsi="Times New Roman" w:cs="Times New Roman"/>
          <w:noProof/>
        </w:rPr>
        <w:t>r</w:t>
      </w:r>
      <w:r w:rsidRPr="00D20585">
        <w:rPr>
          <w:rFonts w:ascii="Times New Roman" w:hAnsi="Times New Roman" w:cs="Times New Roman"/>
          <w:noProof/>
        </w:rPr>
        <w:t xml:space="preserve">ole of </w:t>
      </w:r>
      <w:r w:rsidR="00B03B5C">
        <w:rPr>
          <w:rFonts w:ascii="Times New Roman" w:hAnsi="Times New Roman" w:cs="Times New Roman"/>
          <w:noProof/>
        </w:rPr>
        <w:t>m</w:t>
      </w:r>
      <w:r w:rsidRPr="00D20585">
        <w:rPr>
          <w:rFonts w:ascii="Times New Roman" w:hAnsi="Times New Roman" w:cs="Times New Roman"/>
          <w:noProof/>
        </w:rPr>
        <w:t xml:space="preserve">edial </w:t>
      </w:r>
      <w:r w:rsidR="00B03B5C">
        <w:rPr>
          <w:rFonts w:ascii="Times New Roman" w:hAnsi="Times New Roman" w:cs="Times New Roman"/>
          <w:noProof/>
        </w:rPr>
        <w:t>p</w:t>
      </w:r>
      <w:r w:rsidRPr="00D20585">
        <w:rPr>
          <w:rFonts w:ascii="Times New Roman" w:hAnsi="Times New Roman" w:cs="Times New Roman"/>
          <w:noProof/>
        </w:rPr>
        <w:t xml:space="preserve">refrontal </w:t>
      </w:r>
      <w:r w:rsidR="00B03B5C">
        <w:rPr>
          <w:rFonts w:ascii="Times New Roman" w:hAnsi="Times New Roman" w:cs="Times New Roman"/>
          <w:noProof/>
        </w:rPr>
        <w:t>c</w:t>
      </w:r>
      <w:r w:rsidRPr="00D20585">
        <w:rPr>
          <w:rFonts w:ascii="Times New Roman" w:hAnsi="Times New Roman" w:cs="Times New Roman"/>
          <w:noProof/>
        </w:rPr>
        <w:t xml:space="preserve">ortex in </w:t>
      </w:r>
      <w:r w:rsidR="00B03B5C">
        <w:rPr>
          <w:rFonts w:ascii="Times New Roman" w:hAnsi="Times New Roman" w:cs="Times New Roman"/>
          <w:noProof/>
        </w:rPr>
        <w:t>m</w:t>
      </w:r>
      <w:r w:rsidRPr="00D20585">
        <w:rPr>
          <w:rFonts w:ascii="Times New Roman" w:hAnsi="Times New Roman" w:cs="Times New Roman"/>
          <w:noProof/>
        </w:rPr>
        <w:t xml:space="preserve">emory and </w:t>
      </w:r>
      <w:r w:rsidR="00B03B5C">
        <w:rPr>
          <w:rFonts w:ascii="Times New Roman" w:hAnsi="Times New Roman" w:cs="Times New Roman"/>
          <w:noProof/>
        </w:rPr>
        <w:t>d</w:t>
      </w:r>
      <w:r w:rsidRPr="00D20585">
        <w:rPr>
          <w:rFonts w:ascii="Times New Roman" w:hAnsi="Times New Roman" w:cs="Times New Roman"/>
          <w:noProof/>
        </w:rPr>
        <w:t xml:space="preserve">ecision </w:t>
      </w:r>
      <w:r w:rsidR="00B03B5C">
        <w:rPr>
          <w:rFonts w:ascii="Times New Roman" w:hAnsi="Times New Roman" w:cs="Times New Roman"/>
          <w:noProof/>
        </w:rPr>
        <w:t>m</w:t>
      </w:r>
      <w:r w:rsidRPr="00D20585">
        <w:rPr>
          <w:rFonts w:ascii="Times New Roman" w:hAnsi="Times New Roman" w:cs="Times New Roman"/>
          <w:noProof/>
        </w:rPr>
        <w:t xml:space="preserve">aking. </w:t>
      </w:r>
      <w:r w:rsidRPr="00D20585">
        <w:rPr>
          <w:rFonts w:ascii="Times New Roman" w:hAnsi="Times New Roman" w:cs="Times New Roman"/>
          <w:i/>
          <w:noProof/>
        </w:rPr>
        <w:t>Neuron, 76</w:t>
      </w:r>
      <w:r w:rsidRPr="00D20585">
        <w:rPr>
          <w:rFonts w:ascii="Times New Roman" w:hAnsi="Times New Roman" w:cs="Times New Roman"/>
          <w:noProof/>
        </w:rPr>
        <w:t>(6), 1057-1070. doi:10.1016/J.NEURON.2012.12.002</w:t>
      </w:r>
    </w:p>
    <w:p w14:paraId="20C3067F"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Ferrari, M., &amp; Quaresima, V. (2012). A brief review on the history of human functional near-infrared spectroscopy (fNIRS) development and fields of application. </w:t>
      </w:r>
      <w:r w:rsidRPr="00D20585">
        <w:rPr>
          <w:rFonts w:ascii="Times New Roman" w:hAnsi="Times New Roman" w:cs="Times New Roman"/>
          <w:i/>
          <w:noProof/>
        </w:rPr>
        <w:t>NeuroImage, 63</w:t>
      </w:r>
      <w:r w:rsidRPr="00D20585">
        <w:rPr>
          <w:rFonts w:ascii="Times New Roman" w:hAnsi="Times New Roman" w:cs="Times New Roman"/>
          <w:noProof/>
        </w:rPr>
        <w:t>(2), 921-935. doi:10.1016/J.NEUROIMAGE.2012.03.049</w:t>
      </w:r>
    </w:p>
    <w:p w14:paraId="74DCEB84"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Feusner, J. D., Yaryura-Tobias, J., &amp; Saxena, S. (2008). The pathophysiology of body dysmorphic disorder. </w:t>
      </w:r>
      <w:r w:rsidRPr="00D20585">
        <w:rPr>
          <w:rFonts w:ascii="Times New Roman" w:hAnsi="Times New Roman" w:cs="Times New Roman"/>
          <w:i/>
          <w:noProof/>
        </w:rPr>
        <w:t>Body Image, 5</w:t>
      </w:r>
      <w:r w:rsidRPr="00D20585">
        <w:rPr>
          <w:rFonts w:ascii="Times New Roman" w:hAnsi="Times New Roman" w:cs="Times New Roman"/>
          <w:noProof/>
        </w:rPr>
        <w:t>(1), 3-12. doi:10.1016/J.BODYIM.2007.11.002</w:t>
      </w:r>
    </w:p>
    <w:p w14:paraId="5A441C67"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Fonzo, G. A., &amp; Etkin, A. J. D. i. c. n. (2017). Affective neuroimaging in generalized anxiety disorder: </w:t>
      </w:r>
      <w:r w:rsidR="0005774F">
        <w:rPr>
          <w:rFonts w:ascii="Times New Roman" w:hAnsi="Times New Roman" w:cs="Times New Roman"/>
          <w:noProof/>
        </w:rPr>
        <w:t>A</w:t>
      </w:r>
      <w:r w:rsidRPr="00D20585">
        <w:rPr>
          <w:rFonts w:ascii="Times New Roman" w:hAnsi="Times New Roman" w:cs="Times New Roman"/>
          <w:noProof/>
        </w:rPr>
        <w:t>n integrated review.</w:t>
      </w:r>
      <w:r w:rsidR="00393C99">
        <w:rPr>
          <w:rFonts w:ascii="Times New Roman" w:hAnsi="Times New Roman" w:cs="Times New Roman"/>
          <w:noProof/>
        </w:rPr>
        <w:t xml:space="preserve"> </w:t>
      </w:r>
      <w:r w:rsidR="00393C99">
        <w:rPr>
          <w:rFonts w:ascii="Times New Roman" w:hAnsi="Times New Roman" w:cs="Times New Roman"/>
          <w:i/>
          <w:iCs/>
          <w:noProof/>
        </w:rPr>
        <w:t>Dialogues in Clinical Neuroscience,</w:t>
      </w:r>
      <w:r w:rsidRPr="00D20585">
        <w:rPr>
          <w:rFonts w:ascii="Times New Roman" w:hAnsi="Times New Roman" w:cs="Times New Roman"/>
          <w:i/>
          <w:noProof/>
        </w:rPr>
        <w:t xml:space="preserve"> 19</w:t>
      </w:r>
      <w:r w:rsidRPr="00D20585">
        <w:rPr>
          <w:rFonts w:ascii="Times New Roman" w:hAnsi="Times New Roman" w:cs="Times New Roman"/>
          <w:noProof/>
        </w:rPr>
        <w:t xml:space="preserve">(2), 169. </w:t>
      </w:r>
    </w:p>
    <w:p w14:paraId="02027DCE"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Glassman, L. H., Forman, E. M., Herbert, J. D., Bradley, L. E., Foster, E. E., Izzetoglu, M., &amp; Ruocco, A. C. J. B. m. (2016). The effects of a brief acceptance-based behavioral treatment versus traditional cognitive-behavioral treatment for public speaking anxiety: </w:t>
      </w:r>
      <w:r w:rsidR="00C52604">
        <w:rPr>
          <w:rFonts w:ascii="Times New Roman" w:hAnsi="Times New Roman" w:cs="Times New Roman"/>
          <w:noProof/>
        </w:rPr>
        <w:t>A</w:t>
      </w:r>
      <w:r w:rsidRPr="00D20585">
        <w:rPr>
          <w:rFonts w:ascii="Times New Roman" w:hAnsi="Times New Roman" w:cs="Times New Roman"/>
          <w:noProof/>
        </w:rPr>
        <w:t>n exploratory trial examining differential effects on performance and neurophysiology.</w:t>
      </w:r>
      <w:r w:rsidR="00631EAF">
        <w:rPr>
          <w:rFonts w:ascii="Times New Roman" w:hAnsi="Times New Roman" w:cs="Times New Roman"/>
          <w:noProof/>
        </w:rPr>
        <w:t xml:space="preserve"> </w:t>
      </w:r>
      <w:r w:rsidR="00631EAF">
        <w:rPr>
          <w:rFonts w:ascii="Times New Roman" w:hAnsi="Times New Roman" w:cs="Times New Roman"/>
          <w:i/>
          <w:iCs/>
          <w:noProof/>
        </w:rPr>
        <w:t>Behavior Modification</w:t>
      </w:r>
      <w:r w:rsidR="00631EAF">
        <w:rPr>
          <w:rFonts w:ascii="Times New Roman" w:hAnsi="Times New Roman" w:cs="Times New Roman"/>
          <w:noProof/>
        </w:rPr>
        <w:t>,</w:t>
      </w:r>
      <w:r w:rsidRPr="00D20585">
        <w:rPr>
          <w:rFonts w:ascii="Times New Roman" w:hAnsi="Times New Roman" w:cs="Times New Roman"/>
          <w:i/>
          <w:noProof/>
        </w:rPr>
        <w:t xml:space="preserve"> 40</w:t>
      </w:r>
      <w:r w:rsidRPr="00D20585">
        <w:rPr>
          <w:rFonts w:ascii="Times New Roman" w:hAnsi="Times New Roman" w:cs="Times New Roman"/>
          <w:noProof/>
        </w:rPr>
        <w:t xml:space="preserve">(5), 748-776. </w:t>
      </w:r>
    </w:p>
    <w:p w14:paraId="34A0E7E8"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Grimm, S., Beck, J., Schuepbach, D., Hell, D., Boesiger, P., Bermpohl, F., . . . Northoff, G. (2008). Imbalance between </w:t>
      </w:r>
      <w:r w:rsidR="003245F4">
        <w:rPr>
          <w:rFonts w:ascii="Times New Roman" w:hAnsi="Times New Roman" w:cs="Times New Roman"/>
          <w:noProof/>
        </w:rPr>
        <w:t>l</w:t>
      </w:r>
      <w:r w:rsidRPr="00D20585">
        <w:rPr>
          <w:rFonts w:ascii="Times New Roman" w:hAnsi="Times New Roman" w:cs="Times New Roman"/>
          <w:noProof/>
        </w:rPr>
        <w:t xml:space="preserve">eft and </w:t>
      </w:r>
      <w:r w:rsidR="003245F4">
        <w:rPr>
          <w:rFonts w:ascii="Times New Roman" w:hAnsi="Times New Roman" w:cs="Times New Roman"/>
          <w:noProof/>
        </w:rPr>
        <w:t>r</w:t>
      </w:r>
      <w:r w:rsidRPr="00D20585">
        <w:rPr>
          <w:rFonts w:ascii="Times New Roman" w:hAnsi="Times New Roman" w:cs="Times New Roman"/>
          <w:noProof/>
        </w:rPr>
        <w:t xml:space="preserve">ight </w:t>
      </w:r>
      <w:r w:rsidR="003245F4">
        <w:rPr>
          <w:rFonts w:ascii="Times New Roman" w:hAnsi="Times New Roman" w:cs="Times New Roman"/>
          <w:noProof/>
        </w:rPr>
        <w:t>d</w:t>
      </w:r>
      <w:r w:rsidRPr="00D20585">
        <w:rPr>
          <w:rFonts w:ascii="Times New Roman" w:hAnsi="Times New Roman" w:cs="Times New Roman"/>
          <w:noProof/>
        </w:rPr>
        <w:t xml:space="preserve">orsolateral </w:t>
      </w:r>
      <w:r w:rsidR="003245F4">
        <w:rPr>
          <w:rFonts w:ascii="Times New Roman" w:hAnsi="Times New Roman" w:cs="Times New Roman"/>
          <w:noProof/>
        </w:rPr>
        <w:t>p</w:t>
      </w:r>
      <w:r w:rsidRPr="00D20585">
        <w:rPr>
          <w:rFonts w:ascii="Times New Roman" w:hAnsi="Times New Roman" w:cs="Times New Roman"/>
          <w:noProof/>
        </w:rPr>
        <w:t xml:space="preserve">refrontal </w:t>
      </w:r>
      <w:r w:rsidR="003245F4">
        <w:rPr>
          <w:rFonts w:ascii="Times New Roman" w:hAnsi="Times New Roman" w:cs="Times New Roman"/>
          <w:noProof/>
        </w:rPr>
        <w:t>c</w:t>
      </w:r>
      <w:r w:rsidRPr="00D20585">
        <w:rPr>
          <w:rFonts w:ascii="Times New Roman" w:hAnsi="Times New Roman" w:cs="Times New Roman"/>
          <w:noProof/>
        </w:rPr>
        <w:t xml:space="preserve">ortex in </w:t>
      </w:r>
      <w:r w:rsidR="003245F4">
        <w:rPr>
          <w:rFonts w:ascii="Times New Roman" w:hAnsi="Times New Roman" w:cs="Times New Roman"/>
          <w:noProof/>
        </w:rPr>
        <w:t>m</w:t>
      </w:r>
      <w:r w:rsidRPr="00D20585">
        <w:rPr>
          <w:rFonts w:ascii="Times New Roman" w:hAnsi="Times New Roman" w:cs="Times New Roman"/>
          <w:noProof/>
        </w:rPr>
        <w:t xml:space="preserve">ajor </w:t>
      </w:r>
      <w:r w:rsidR="003245F4">
        <w:rPr>
          <w:rFonts w:ascii="Times New Roman" w:hAnsi="Times New Roman" w:cs="Times New Roman"/>
          <w:noProof/>
        </w:rPr>
        <w:t>d</w:t>
      </w:r>
      <w:r w:rsidRPr="00D20585">
        <w:rPr>
          <w:rFonts w:ascii="Times New Roman" w:hAnsi="Times New Roman" w:cs="Times New Roman"/>
          <w:noProof/>
        </w:rPr>
        <w:t xml:space="preserve">epression </w:t>
      </w:r>
      <w:r w:rsidR="003245F4">
        <w:rPr>
          <w:rFonts w:ascii="Times New Roman" w:hAnsi="Times New Roman" w:cs="Times New Roman"/>
          <w:noProof/>
        </w:rPr>
        <w:t>i</w:t>
      </w:r>
      <w:r w:rsidRPr="00D20585">
        <w:rPr>
          <w:rFonts w:ascii="Times New Roman" w:hAnsi="Times New Roman" w:cs="Times New Roman"/>
          <w:noProof/>
        </w:rPr>
        <w:t xml:space="preserve">s </w:t>
      </w:r>
      <w:r w:rsidR="003245F4">
        <w:rPr>
          <w:rFonts w:ascii="Times New Roman" w:hAnsi="Times New Roman" w:cs="Times New Roman"/>
          <w:noProof/>
        </w:rPr>
        <w:t>l</w:t>
      </w:r>
      <w:r w:rsidRPr="00D20585">
        <w:rPr>
          <w:rFonts w:ascii="Times New Roman" w:hAnsi="Times New Roman" w:cs="Times New Roman"/>
          <w:noProof/>
        </w:rPr>
        <w:t xml:space="preserve">inked to </w:t>
      </w:r>
      <w:r w:rsidR="003245F4">
        <w:rPr>
          <w:rFonts w:ascii="Times New Roman" w:hAnsi="Times New Roman" w:cs="Times New Roman"/>
          <w:noProof/>
        </w:rPr>
        <w:t>n</w:t>
      </w:r>
      <w:r w:rsidRPr="00D20585">
        <w:rPr>
          <w:rFonts w:ascii="Times New Roman" w:hAnsi="Times New Roman" w:cs="Times New Roman"/>
          <w:noProof/>
        </w:rPr>
        <w:t xml:space="preserve">egative </w:t>
      </w:r>
      <w:r w:rsidR="003245F4">
        <w:rPr>
          <w:rFonts w:ascii="Times New Roman" w:hAnsi="Times New Roman" w:cs="Times New Roman"/>
          <w:noProof/>
        </w:rPr>
        <w:t>e</w:t>
      </w:r>
      <w:r w:rsidRPr="00D20585">
        <w:rPr>
          <w:rFonts w:ascii="Times New Roman" w:hAnsi="Times New Roman" w:cs="Times New Roman"/>
          <w:noProof/>
        </w:rPr>
        <w:t xml:space="preserve">motional </w:t>
      </w:r>
      <w:r w:rsidR="003245F4">
        <w:rPr>
          <w:rFonts w:ascii="Times New Roman" w:hAnsi="Times New Roman" w:cs="Times New Roman"/>
          <w:noProof/>
        </w:rPr>
        <w:t>j</w:t>
      </w:r>
      <w:r w:rsidRPr="00D20585">
        <w:rPr>
          <w:rFonts w:ascii="Times New Roman" w:hAnsi="Times New Roman" w:cs="Times New Roman"/>
          <w:noProof/>
        </w:rPr>
        <w:t xml:space="preserve">udgment: An fMRI </w:t>
      </w:r>
      <w:r w:rsidR="003245F4">
        <w:rPr>
          <w:rFonts w:ascii="Times New Roman" w:hAnsi="Times New Roman" w:cs="Times New Roman"/>
          <w:noProof/>
        </w:rPr>
        <w:t>s</w:t>
      </w:r>
      <w:r w:rsidRPr="00D20585">
        <w:rPr>
          <w:rFonts w:ascii="Times New Roman" w:hAnsi="Times New Roman" w:cs="Times New Roman"/>
          <w:noProof/>
        </w:rPr>
        <w:t xml:space="preserve">tudy in </w:t>
      </w:r>
      <w:r w:rsidR="003245F4">
        <w:rPr>
          <w:rFonts w:ascii="Times New Roman" w:hAnsi="Times New Roman" w:cs="Times New Roman"/>
          <w:noProof/>
        </w:rPr>
        <w:t>s</w:t>
      </w:r>
      <w:r w:rsidRPr="00D20585">
        <w:rPr>
          <w:rFonts w:ascii="Times New Roman" w:hAnsi="Times New Roman" w:cs="Times New Roman"/>
          <w:noProof/>
        </w:rPr>
        <w:t xml:space="preserve">evere </w:t>
      </w:r>
      <w:r w:rsidR="003245F4">
        <w:rPr>
          <w:rFonts w:ascii="Times New Roman" w:hAnsi="Times New Roman" w:cs="Times New Roman"/>
          <w:noProof/>
        </w:rPr>
        <w:t>m</w:t>
      </w:r>
      <w:r w:rsidRPr="00D20585">
        <w:rPr>
          <w:rFonts w:ascii="Times New Roman" w:hAnsi="Times New Roman" w:cs="Times New Roman"/>
          <w:noProof/>
        </w:rPr>
        <w:t xml:space="preserve">ajor </w:t>
      </w:r>
      <w:r w:rsidR="003245F4">
        <w:rPr>
          <w:rFonts w:ascii="Times New Roman" w:hAnsi="Times New Roman" w:cs="Times New Roman"/>
          <w:noProof/>
        </w:rPr>
        <w:t>d</w:t>
      </w:r>
      <w:r w:rsidRPr="00D20585">
        <w:rPr>
          <w:rFonts w:ascii="Times New Roman" w:hAnsi="Times New Roman" w:cs="Times New Roman"/>
          <w:noProof/>
        </w:rPr>
        <w:t xml:space="preserve">epressive </w:t>
      </w:r>
      <w:r w:rsidR="003245F4">
        <w:rPr>
          <w:rFonts w:ascii="Times New Roman" w:hAnsi="Times New Roman" w:cs="Times New Roman"/>
          <w:noProof/>
        </w:rPr>
        <w:t>d</w:t>
      </w:r>
      <w:r w:rsidRPr="00D20585">
        <w:rPr>
          <w:rFonts w:ascii="Times New Roman" w:hAnsi="Times New Roman" w:cs="Times New Roman"/>
          <w:noProof/>
        </w:rPr>
        <w:t xml:space="preserve">isorder. </w:t>
      </w:r>
      <w:r w:rsidRPr="00D20585">
        <w:rPr>
          <w:rFonts w:ascii="Times New Roman" w:hAnsi="Times New Roman" w:cs="Times New Roman"/>
          <w:i/>
          <w:noProof/>
        </w:rPr>
        <w:t>Biological Psychiatry, 63</w:t>
      </w:r>
      <w:r w:rsidRPr="00D20585">
        <w:rPr>
          <w:rFonts w:ascii="Times New Roman" w:hAnsi="Times New Roman" w:cs="Times New Roman"/>
          <w:noProof/>
        </w:rPr>
        <w:t>(4), 369-376. doi:10.1016/J.BIOPSYCH.2007.05.033</w:t>
      </w:r>
    </w:p>
    <w:p w14:paraId="1BED7F3C" w14:textId="77777777" w:rsidR="00AB6A87"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Gusnard, D. A., Akbudak, E., Shulman, G. L., &amp; Raichle, M. E. (2001). Medial prefrontal cortex and self-referential mental activity: Relation to a default mode of brain function. </w:t>
      </w:r>
      <w:r w:rsidRPr="00D20585">
        <w:rPr>
          <w:rFonts w:ascii="Times New Roman" w:hAnsi="Times New Roman" w:cs="Times New Roman"/>
          <w:i/>
          <w:noProof/>
        </w:rPr>
        <w:t>PNAS, 98</w:t>
      </w:r>
      <w:r w:rsidRPr="00D20585">
        <w:rPr>
          <w:rFonts w:ascii="Times New Roman" w:hAnsi="Times New Roman" w:cs="Times New Roman"/>
          <w:noProof/>
        </w:rPr>
        <w:t xml:space="preserve">(7), 4259-4264. </w:t>
      </w:r>
    </w:p>
    <w:p w14:paraId="0136E403" w14:textId="438720D2" w:rsidR="0008527F"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lastRenderedPageBreak/>
        <w:t>Hare, T. A., Camerer, C. F., &amp; Rangel, A. (2000). Self-</w:t>
      </w:r>
      <w:r w:rsidR="00AB6A87">
        <w:rPr>
          <w:rFonts w:ascii="Times New Roman" w:hAnsi="Times New Roman" w:cs="Times New Roman"/>
          <w:noProof/>
        </w:rPr>
        <w:t>c</w:t>
      </w:r>
      <w:r w:rsidRPr="00D20585">
        <w:rPr>
          <w:rFonts w:ascii="Times New Roman" w:hAnsi="Times New Roman" w:cs="Times New Roman"/>
          <w:noProof/>
        </w:rPr>
        <w:t xml:space="preserve">ontrol in </w:t>
      </w:r>
      <w:r w:rsidR="00AB6A87">
        <w:rPr>
          <w:rFonts w:ascii="Times New Roman" w:hAnsi="Times New Roman" w:cs="Times New Roman"/>
          <w:noProof/>
        </w:rPr>
        <w:t>d</w:t>
      </w:r>
      <w:r w:rsidRPr="00D20585">
        <w:rPr>
          <w:rFonts w:ascii="Times New Roman" w:hAnsi="Times New Roman" w:cs="Times New Roman"/>
          <w:noProof/>
        </w:rPr>
        <w:t>ecision-</w:t>
      </w:r>
      <w:r w:rsidR="00AB6A87">
        <w:rPr>
          <w:rFonts w:ascii="Times New Roman" w:hAnsi="Times New Roman" w:cs="Times New Roman"/>
          <w:noProof/>
        </w:rPr>
        <w:t>m</w:t>
      </w:r>
      <w:r w:rsidRPr="00D20585">
        <w:rPr>
          <w:rFonts w:ascii="Times New Roman" w:hAnsi="Times New Roman" w:cs="Times New Roman"/>
          <w:noProof/>
        </w:rPr>
        <w:t xml:space="preserve">aking </w:t>
      </w:r>
      <w:r w:rsidR="00AB6A87">
        <w:rPr>
          <w:rFonts w:ascii="Times New Roman" w:hAnsi="Times New Roman" w:cs="Times New Roman"/>
          <w:noProof/>
        </w:rPr>
        <w:t>i</w:t>
      </w:r>
      <w:r w:rsidRPr="00D20585">
        <w:rPr>
          <w:rFonts w:ascii="Times New Roman" w:hAnsi="Times New Roman" w:cs="Times New Roman"/>
          <w:noProof/>
        </w:rPr>
        <w:t xml:space="preserve">nvolves </w:t>
      </w:r>
      <w:r w:rsidR="00AB6A87">
        <w:rPr>
          <w:rFonts w:ascii="Times New Roman" w:hAnsi="Times New Roman" w:cs="Times New Roman"/>
          <w:noProof/>
        </w:rPr>
        <w:t>m</w:t>
      </w:r>
      <w:r w:rsidRPr="00D20585">
        <w:rPr>
          <w:rFonts w:ascii="Times New Roman" w:hAnsi="Times New Roman" w:cs="Times New Roman"/>
          <w:noProof/>
        </w:rPr>
        <w:t xml:space="preserve">odulation of the vmPFC </w:t>
      </w:r>
      <w:r w:rsidR="00AB6A87">
        <w:rPr>
          <w:rFonts w:ascii="Times New Roman" w:hAnsi="Times New Roman" w:cs="Times New Roman"/>
          <w:noProof/>
        </w:rPr>
        <w:t>v</w:t>
      </w:r>
      <w:r w:rsidRPr="00D20585">
        <w:rPr>
          <w:rFonts w:ascii="Times New Roman" w:hAnsi="Times New Roman" w:cs="Times New Roman"/>
          <w:noProof/>
        </w:rPr>
        <w:t xml:space="preserve">aluation </w:t>
      </w:r>
      <w:r w:rsidR="00AB6A87">
        <w:rPr>
          <w:rFonts w:ascii="Times New Roman" w:hAnsi="Times New Roman" w:cs="Times New Roman"/>
          <w:noProof/>
        </w:rPr>
        <w:t>s</w:t>
      </w:r>
      <w:r w:rsidRPr="00D20585">
        <w:rPr>
          <w:rFonts w:ascii="Times New Roman" w:hAnsi="Times New Roman" w:cs="Times New Roman"/>
          <w:noProof/>
        </w:rPr>
        <w:t xml:space="preserve">ystem. </w:t>
      </w:r>
      <w:r w:rsidRPr="00D20585">
        <w:rPr>
          <w:rFonts w:ascii="Times New Roman" w:hAnsi="Times New Roman" w:cs="Times New Roman"/>
          <w:i/>
          <w:noProof/>
        </w:rPr>
        <w:t>Science, 324</w:t>
      </w:r>
      <w:r w:rsidRPr="00D20585">
        <w:rPr>
          <w:rFonts w:ascii="Times New Roman" w:hAnsi="Times New Roman" w:cs="Times New Roman"/>
          <w:noProof/>
        </w:rPr>
        <w:t>(5927), 646-648. doi:10.1126/science.1169957</w:t>
      </w:r>
    </w:p>
    <w:p w14:paraId="3202E025" w14:textId="26885867" w:rsidR="007740BF" w:rsidRPr="007740BF" w:rsidRDefault="007740BF" w:rsidP="00DE697A">
      <w:pPr>
        <w:pStyle w:val="EndNoteBibliography"/>
        <w:spacing w:line="480" w:lineRule="auto"/>
        <w:ind w:left="720" w:hanging="720"/>
        <w:rPr>
          <w:rFonts w:ascii="Times New Roman" w:hAnsi="Times New Roman" w:cs="Times New Roman"/>
          <w:noProof/>
        </w:rPr>
      </w:pPr>
      <w:proofErr w:type="spellStart"/>
      <w:r w:rsidRPr="001117CB">
        <w:rPr>
          <w:rFonts w:ascii="Times New Roman" w:hAnsi="Times New Roman" w:cs="Times New Roman"/>
        </w:rPr>
        <w:t>Holper</w:t>
      </w:r>
      <w:proofErr w:type="spellEnd"/>
      <w:r w:rsidRPr="001117CB">
        <w:rPr>
          <w:rFonts w:ascii="Times New Roman" w:hAnsi="Times New Roman" w:cs="Times New Roman"/>
        </w:rPr>
        <w:t xml:space="preserve">, L., </w:t>
      </w:r>
      <w:proofErr w:type="spellStart"/>
      <w:r w:rsidRPr="001117CB">
        <w:rPr>
          <w:rFonts w:ascii="Times New Roman" w:hAnsi="Times New Roman" w:cs="Times New Roman"/>
        </w:rPr>
        <w:t>Shalóm</w:t>
      </w:r>
      <w:proofErr w:type="spellEnd"/>
      <w:r w:rsidRPr="001117CB">
        <w:rPr>
          <w:rFonts w:ascii="Times New Roman" w:hAnsi="Times New Roman" w:cs="Times New Roman"/>
        </w:rPr>
        <w:t xml:space="preserve">, D. E., Wolf, M., &amp; </w:t>
      </w:r>
      <w:proofErr w:type="spellStart"/>
      <w:r w:rsidRPr="001117CB">
        <w:rPr>
          <w:rFonts w:ascii="Times New Roman" w:hAnsi="Times New Roman" w:cs="Times New Roman"/>
        </w:rPr>
        <w:t>Sigman</w:t>
      </w:r>
      <w:proofErr w:type="spellEnd"/>
      <w:r w:rsidRPr="001117CB">
        <w:rPr>
          <w:rFonts w:ascii="Times New Roman" w:hAnsi="Times New Roman" w:cs="Times New Roman"/>
        </w:rPr>
        <w:t xml:space="preserve">, M. (2011). Understanding inverse oxygenation responses during motor imagery: </w:t>
      </w:r>
      <w:r>
        <w:rPr>
          <w:rFonts w:ascii="Times New Roman" w:hAnsi="Times New Roman" w:cs="Times New Roman"/>
        </w:rPr>
        <w:t>A</w:t>
      </w:r>
      <w:r w:rsidRPr="001117CB">
        <w:rPr>
          <w:rFonts w:ascii="Times New Roman" w:hAnsi="Times New Roman" w:cs="Times New Roman"/>
        </w:rPr>
        <w:t xml:space="preserve"> functional near‐infrared spectroscopy study. </w:t>
      </w:r>
      <w:r w:rsidRPr="00D5627A">
        <w:rPr>
          <w:rFonts w:ascii="Times New Roman" w:hAnsi="Times New Roman" w:cs="Times New Roman"/>
          <w:i/>
          <w:iCs/>
        </w:rPr>
        <w:t>European Journal of Neuroscience</w:t>
      </w:r>
      <w:r w:rsidRPr="001117CB">
        <w:rPr>
          <w:rFonts w:ascii="Times New Roman" w:hAnsi="Times New Roman" w:cs="Times New Roman"/>
        </w:rPr>
        <w:t xml:space="preserve">, </w:t>
      </w:r>
      <w:r w:rsidRPr="00D5627A">
        <w:rPr>
          <w:rFonts w:ascii="Times New Roman" w:hAnsi="Times New Roman" w:cs="Times New Roman"/>
          <w:i/>
          <w:iCs/>
        </w:rPr>
        <w:t>33</w:t>
      </w:r>
      <w:r w:rsidRPr="001117CB">
        <w:rPr>
          <w:rFonts w:ascii="Times New Roman" w:hAnsi="Times New Roman" w:cs="Times New Roman"/>
        </w:rPr>
        <w:t>(12), 2318-2328.</w:t>
      </w:r>
    </w:p>
    <w:p w14:paraId="31D5F7F2"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Irani, F., Platek, S. M., Bunce, S., Ruocco, A. C., &amp; Chute, D. (2007). Functional </w:t>
      </w:r>
      <w:r w:rsidR="00AB6A87">
        <w:rPr>
          <w:rFonts w:ascii="Times New Roman" w:hAnsi="Times New Roman" w:cs="Times New Roman"/>
          <w:noProof/>
        </w:rPr>
        <w:t>n</w:t>
      </w:r>
      <w:r w:rsidRPr="00D20585">
        <w:rPr>
          <w:rFonts w:ascii="Times New Roman" w:hAnsi="Times New Roman" w:cs="Times New Roman"/>
          <w:noProof/>
        </w:rPr>
        <w:t xml:space="preserve">ear </w:t>
      </w:r>
      <w:r w:rsidR="00AB6A87">
        <w:rPr>
          <w:rFonts w:ascii="Times New Roman" w:hAnsi="Times New Roman" w:cs="Times New Roman"/>
          <w:noProof/>
        </w:rPr>
        <w:t>i</w:t>
      </w:r>
      <w:r w:rsidRPr="00D20585">
        <w:rPr>
          <w:rFonts w:ascii="Times New Roman" w:hAnsi="Times New Roman" w:cs="Times New Roman"/>
          <w:noProof/>
        </w:rPr>
        <w:t xml:space="preserve">nfrared </w:t>
      </w:r>
      <w:r w:rsidR="00AB6A87">
        <w:rPr>
          <w:rFonts w:ascii="Times New Roman" w:hAnsi="Times New Roman" w:cs="Times New Roman"/>
          <w:noProof/>
        </w:rPr>
        <w:t>s</w:t>
      </w:r>
      <w:r w:rsidRPr="00D20585">
        <w:rPr>
          <w:rFonts w:ascii="Times New Roman" w:hAnsi="Times New Roman" w:cs="Times New Roman"/>
          <w:noProof/>
        </w:rPr>
        <w:t xml:space="preserve">pectroscopy (fNIRS): An </w:t>
      </w:r>
      <w:r w:rsidR="00AB6A87">
        <w:rPr>
          <w:rFonts w:ascii="Times New Roman" w:hAnsi="Times New Roman" w:cs="Times New Roman"/>
          <w:noProof/>
        </w:rPr>
        <w:t>e</w:t>
      </w:r>
      <w:r w:rsidRPr="00D20585">
        <w:rPr>
          <w:rFonts w:ascii="Times New Roman" w:hAnsi="Times New Roman" w:cs="Times New Roman"/>
          <w:noProof/>
        </w:rPr>
        <w:t xml:space="preserve">merging </w:t>
      </w:r>
      <w:r w:rsidR="00AB6A87">
        <w:rPr>
          <w:rFonts w:ascii="Times New Roman" w:hAnsi="Times New Roman" w:cs="Times New Roman"/>
          <w:noProof/>
        </w:rPr>
        <w:t>n</w:t>
      </w:r>
      <w:r w:rsidRPr="00D20585">
        <w:rPr>
          <w:rFonts w:ascii="Times New Roman" w:hAnsi="Times New Roman" w:cs="Times New Roman"/>
          <w:noProof/>
        </w:rPr>
        <w:t xml:space="preserve">euroimaging </w:t>
      </w:r>
      <w:r w:rsidR="00AB6A87">
        <w:rPr>
          <w:rFonts w:ascii="Times New Roman" w:hAnsi="Times New Roman" w:cs="Times New Roman"/>
          <w:noProof/>
        </w:rPr>
        <w:t>t</w:t>
      </w:r>
      <w:r w:rsidRPr="00D20585">
        <w:rPr>
          <w:rFonts w:ascii="Times New Roman" w:hAnsi="Times New Roman" w:cs="Times New Roman"/>
          <w:noProof/>
        </w:rPr>
        <w:t xml:space="preserve">echnology with </w:t>
      </w:r>
      <w:r w:rsidR="00AB6A87">
        <w:rPr>
          <w:rFonts w:ascii="Times New Roman" w:hAnsi="Times New Roman" w:cs="Times New Roman"/>
          <w:noProof/>
        </w:rPr>
        <w:t>i</w:t>
      </w:r>
      <w:r w:rsidRPr="00D20585">
        <w:rPr>
          <w:rFonts w:ascii="Times New Roman" w:hAnsi="Times New Roman" w:cs="Times New Roman"/>
          <w:noProof/>
        </w:rPr>
        <w:t xml:space="preserve">mportant </w:t>
      </w:r>
      <w:r w:rsidR="00AB6A87">
        <w:rPr>
          <w:rFonts w:ascii="Times New Roman" w:hAnsi="Times New Roman" w:cs="Times New Roman"/>
          <w:noProof/>
        </w:rPr>
        <w:t>a</w:t>
      </w:r>
      <w:r w:rsidRPr="00D20585">
        <w:rPr>
          <w:rFonts w:ascii="Times New Roman" w:hAnsi="Times New Roman" w:cs="Times New Roman"/>
          <w:noProof/>
        </w:rPr>
        <w:t xml:space="preserve">pplications for the </w:t>
      </w:r>
      <w:r w:rsidR="00AB6A87">
        <w:rPr>
          <w:rFonts w:ascii="Times New Roman" w:hAnsi="Times New Roman" w:cs="Times New Roman"/>
          <w:noProof/>
        </w:rPr>
        <w:t>s</w:t>
      </w:r>
      <w:r w:rsidRPr="00D20585">
        <w:rPr>
          <w:rFonts w:ascii="Times New Roman" w:hAnsi="Times New Roman" w:cs="Times New Roman"/>
          <w:noProof/>
        </w:rPr>
        <w:t xml:space="preserve">tudy of </w:t>
      </w:r>
      <w:r w:rsidR="00AB6A87">
        <w:rPr>
          <w:rFonts w:ascii="Times New Roman" w:hAnsi="Times New Roman" w:cs="Times New Roman"/>
          <w:noProof/>
        </w:rPr>
        <w:t>b</w:t>
      </w:r>
      <w:r w:rsidRPr="00D20585">
        <w:rPr>
          <w:rFonts w:ascii="Times New Roman" w:hAnsi="Times New Roman" w:cs="Times New Roman"/>
          <w:noProof/>
        </w:rPr>
        <w:t xml:space="preserve">rain </w:t>
      </w:r>
      <w:r w:rsidR="00AB6A87">
        <w:rPr>
          <w:rFonts w:ascii="Times New Roman" w:hAnsi="Times New Roman" w:cs="Times New Roman"/>
          <w:noProof/>
        </w:rPr>
        <w:t>d</w:t>
      </w:r>
      <w:r w:rsidRPr="00D20585">
        <w:rPr>
          <w:rFonts w:ascii="Times New Roman" w:hAnsi="Times New Roman" w:cs="Times New Roman"/>
          <w:noProof/>
        </w:rPr>
        <w:t xml:space="preserve">isorders. </w:t>
      </w:r>
      <w:r w:rsidRPr="00D20585">
        <w:rPr>
          <w:rFonts w:ascii="Times New Roman" w:hAnsi="Times New Roman" w:cs="Times New Roman"/>
          <w:i/>
          <w:noProof/>
        </w:rPr>
        <w:t>The Clinical Neuropsychologist, 21</w:t>
      </w:r>
      <w:r w:rsidRPr="00D20585">
        <w:rPr>
          <w:rFonts w:ascii="Times New Roman" w:hAnsi="Times New Roman" w:cs="Times New Roman"/>
          <w:noProof/>
        </w:rPr>
        <w:t>(1), 9-37. doi:10.1080/13854040600910018</w:t>
      </w:r>
    </w:p>
    <w:p w14:paraId="7895C2DF"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Karimizadeh, A., Mahnam, A., Yazdchi, M. R., &amp; Besharat, M. A. (2015). Individual differences in personality traits: Perfectionism and the brain structure. </w:t>
      </w:r>
      <w:r w:rsidRPr="00D20585">
        <w:rPr>
          <w:rFonts w:ascii="Times New Roman" w:hAnsi="Times New Roman" w:cs="Times New Roman"/>
          <w:i/>
          <w:noProof/>
        </w:rPr>
        <w:t>Journal of Psychophysiology, 29</w:t>
      </w:r>
      <w:r w:rsidRPr="00D20585">
        <w:rPr>
          <w:rFonts w:ascii="Times New Roman" w:hAnsi="Times New Roman" w:cs="Times New Roman"/>
          <w:noProof/>
        </w:rPr>
        <w:t>(3), 107-111. doi:10.1027/0269-8803/a000141</w:t>
      </w:r>
    </w:p>
    <w:p w14:paraId="2461E70D" w14:textId="77777777" w:rsidR="008B3DF5" w:rsidRPr="008B3DF5" w:rsidRDefault="0008527F" w:rsidP="00DE697A">
      <w:pPr>
        <w:pStyle w:val="EndNoteBibliography"/>
        <w:spacing w:line="480" w:lineRule="auto"/>
        <w:ind w:left="720" w:hanging="720"/>
        <w:rPr>
          <w:noProof/>
        </w:rPr>
      </w:pPr>
      <w:r w:rsidRPr="00D20585">
        <w:rPr>
          <w:rFonts w:ascii="Times New Roman" w:hAnsi="Times New Roman" w:cs="Times New Roman"/>
          <w:noProof/>
        </w:rPr>
        <w:t xml:space="preserve">Kaye, W. H., Wagner, A., Fudge, J. L., &amp; Paulus, M. (2011). Neurocircuitry of </w:t>
      </w:r>
      <w:r w:rsidR="008B3DF5">
        <w:rPr>
          <w:rFonts w:ascii="Times New Roman" w:hAnsi="Times New Roman" w:cs="Times New Roman"/>
          <w:noProof/>
        </w:rPr>
        <w:t>e</w:t>
      </w:r>
      <w:r w:rsidRPr="00D20585">
        <w:rPr>
          <w:rFonts w:ascii="Times New Roman" w:hAnsi="Times New Roman" w:cs="Times New Roman"/>
          <w:noProof/>
        </w:rPr>
        <w:t xml:space="preserve">ating </w:t>
      </w:r>
      <w:r w:rsidR="008B3DF5">
        <w:rPr>
          <w:rFonts w:ascii="Times New Roman" w:hAnsi="Times New Roman" w:cs="Times New Roman"/>
          <w:noProof/>
        </w:rPr>
        <w:t>d</w:t>
      </w:r>
      <w:r w:rsidRPr="00D20585">
        <w:rPr>
          <w:rFonts w:ascii="Times New Roman" w:hAnsi="Times New Roman" w:cs="Times New Roman"/>
          <w:noProof/>
        </w:rPr>
        <w:t>isorders. In R. A. H. Adan &amp; W. H. Kaye (Eds.),</w:t>
      </w:r>
      <w:r w:rsidR="008B3DF5">
        <w:rPr>
          <w:rFonts w:ascii="Times New Roman" w:hAnsi="Times New Roman" w:cs="Times New Roman"/>
          <w:noProof/>
        </w:rPr>
        <w:t xml:space="preserve"> </w:t>
      </w:r>
      <w:r w:rsidR="008B3DF5" w:rsidRPr="008B3DF5">
        <w:rPr>
          <w:rFonts w:ascii="Times New Roman" w:hAnsi="Times New Roman" w:cs="Times New Roman"/>
          <w:i/>
          <w:iCs/>
          <w:noProof/>
        </w:rPr>
        <w:t>Behavioral neurobiology of eating disorders</w:t>
      </w:r>
    </w:p>
    <w:p w14:paraId="5AE9AD85" w14:textId="77777777" w:rsidR="0008527F"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 </w:t>
      </w:r>
      <w:r w:rsidR="008B3DF5">
        <w:rPr>
          <w:rFonts w:ascii="Times New Roman" w:hAnsi="Times New Roman" w:cs="Times New Roman"/>
          <w:noProof/>
        </w:rPr>
        <w:tab/>
      </w:r>
      <w:r w:rsidRPr="00D20585">
        <w:rPr>
          <w:rFonts w:ascii="Times New Roman" w:hAnsi="Times New Roman" w:cs="Times New Roman"/>
          <w:noProof/>
        </w:rPr>
        <w:t>(pp. 37-58). Heidelberg, Germany: Springer.</w:t>
      </w:r>
    </w:p>
    <w:p w14:paraId="51B2B250" w14:textId="77777777" w:rsidR="001A1885" w:rsidRPr="00D20585" w:rsidRDefault="001A1885" w:rsidP="001A1885">
      <w:pPr>
        <w:pStyle w:val="EndNoteBibliography"/>
        <w:spacing w:line="480" w:lineRule="auto"/>
        <w:ind w:left="720" w:hanging="720"/>
        <w:rPr>
          <w:rFonts w:ascii="Times New Roman" w:hAnsi="Times New Roman" w:cs="Times New Roman"/>
          <w:noProof/>
        </w:rPr>
      </w:pPr>
      <w:r w:rsidRPr="00BB60FD">
        <w:rPr>
          <w:rFonts w:ascii="Times New Roman" w:hAnsi="Times New Roman" w:cs="Times New Roman"/>
          <w:noProof/>
        </w:rPr>
        <w:t xml:space="preserve">Leifeld, P. (2013). texreg: Conversion of statistical model output in R to LaTeX and HTML tables. </w:t>
      </w:r>
      <w:r w:rsidRPr="00BB60FD">
        <w:rPr>
          <w:rFonts w:ascii="Times New Roman" w:hAnsi="Times New Roman" w:cs="Times New Roman"/>
          <w:i/>
          <w:noProof/>
        </w:rPr>
        <w:t>Journal of Statistical Software, 55</w:t>
      </w:r>
      <w:r w:rsidRPr="00BB60FD">
        <w:rPr>
          <w:rFonts w:ascii="Times New Roman" w:hAnsi="Times New Roman" w:cs="Times New Roman"/>
          <w:noProof/>
        </w:rPr>
        <w:t>(8), 1-24. doi:10.18637/jss.v055.i08</w:t>
      </w:r>
    </w:p>
    <w:p w14:paraId="4F6F8F96"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Lévesque, J., Eugène, F., Joanette, Y., Paquette, V., Mensour, B., Beaudoin, G., . . . Beauregard, M. (2003). Neural </w:t>
      </w:r>
      <w:r w:rsidR="008B3DF5">
        <w:rPr>
          <w:rFonts w:ascii="Times New Roman" w:hAnsi="Times New Roman" w:cs="Times New Roman"/>
          <w:noProof/>
        </w:rPr>
        <w:t>c</w:t>
      </w:r>
      <w:r w:rsidRPr="00D20585">
        <w:rPr>
          <w:rFonts w:ascii="Times New Roman" w:hAnsi="Times New Roman" w:cs="Times New Roman"/>
          <w:noProof/>
        </w:rPr>
        <w:t xml:space="preserve">ircuitry </w:t>
      </w:r>
      <w:r w:rsidR="008B3DF5">
        <w:rPr>
          <w:rFonts w:ascii="Times New Roman" w:hAnsi="Times New Roman" w:cs="Times New Roman"/>
          <w:noProof/>
        </w:rPr>
        <w:t>u</w:t>
      </w:r>
      <w:r w:rsidRPr="00D20585">
        <w:rPr>
          <w:rFonts w:ascii="Times New Roman" w:hAnsi="Times New Roman" w:cs="Times New Roman"/>
          <w:noProof/>
        </w:rPr>
        <w:t xml:space="preserve">nderlying </w:t>
      </w:r>
      <w:r w:rsidR="008B3DF5">
        <w:rPr>
          <w:rFonts w:ascii="Times New Roman" w:hAnsi="Times New Roman" w:cs="Times New Roman"/>
          <w:noProof/>
        </w:rPr>
        <w:t>v</w:t>
      </w:r>
      <w:r w:rsidRPr="00D20585">
        <w:rPr>
          <w:rFonts w:ascii="Times New Roman" w:hAnsi="Times New Roman" w:cs="Times New Roman"/>
          <w:noProof/>
        </w:rPr>
        <w:t xml:space="preserve">oluntary </w:t>
      </w:r>
      <w:r w:rsidR="008B3DF5">
        <w:rPr>
          <w:rFonts w:ascii="Times New Roman" w:hAnsi="Times New Roman" w:cs="Times New Roman"/>
          <w:noProof/>
        </w:rPr>
        <w:t>s</w:t>
      </w:r>
      <w:r w:rsidRPr="00D20585">
        <w:rPr>
          <w:rFonts w:ascii="Times New Roman" w:hAnsi="Times New Roman" w:cs="Times New Roman"/>
          <w:noProof/>
        </w:rPr>
        <w:t xml:space="preserve">uppression of </w:t>
      </w:r>
      <w:r w:rsidR="008B3DF5">
        <w:rPr>
          <w:rFonts w:ascii="Times New Roman" w:hAnsi="Times New Roman" w:cs="Times New Roman"/>
          <w:noProof/>
        </w:rPr>
        <w:t>s</w:t>
      </w:r>
      <w:r w:rsidRPr="00D20585">
        <w:rPr>
          <w:rFonts w:ascii="Times New Roman" w:hAnsi="Times New Roman" w:cs="Times New Roman"/>
          <w:noProof/>
        </w:rPr>
        <w:t xml:space="preserve">adness. </w:t>
      </w:r>
      <w:r w:rsidRPr="00D20585">
        <w:rPr>
          <w:rFonts w:ascii="Times New Roman" w:hAnsi="Times New Roman" w:cs="Times New Roman"/>
          <w:i/>
          <w:noProof/>
        </w:rPr>
        <w:t>Biological Psychiatry, 53</w:t>
      </w:r>
      <w:r w:rsidRPr="00D20585">
        <w:rPr>
          <w:rFonts w:ascii="Times New Roman" w:hAnsi="Times New Roman" w:cs="Times New Roman"/>
          <w:noProof/>
        </w:rPr>
        <w:t>, 502-510. doi:10.1016/S0002-3223(03)01817-6</w:t>
      </w:r>
    </w:p>
    <w:p w14:paraId="05E4563F"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lastRenderedPageBreak/>
        <w:t xml:space="preserve">Lock, J., Garrett, A., Beenhakker, J., &amp; Reiss, A. L. (2011). Aberrant brain activation during a response inhibition task in adolescent eating disorder subtypes. </w:t>
      </w:r>
      <w:r w:rsidRPr="00D20585">
        <w:rPr>
          <w:rFonts w:ascii="Times New Roman" w:hAnsi="Times New Roman" w:cs="Times New Roman"/>
          <w:i/>
          <w:noProof/>
        </w:rPr>
        <w:t>American Journal of Psychiatry, 168</w:t>
      </w:r>
      <w:r w:rsidRPr="00D20585">
        <w:rPr>
          <w:rFonts w:ascii="Times New Roman" w:hAnsi="Times New Roman" w:cs="Times New Roman"/>
          <w:noProof/>
        </w:rPr>
        <w:t>(1), 55-64. doi:10.1126/sciadv.aaq0500</w:t>
      </w:r>
    </w:p>
    <w:p w14:paraId="23CD5FD1"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Longe, O., Maratos, F. A., Gilbert, P., Evans, G., Volker, F., Rockliff, H., &amp; Rippon, G. J. N. (2010). Having a word with yourself: Neural correlates of self-criticism and self-reassurance.</w:t>
      </w:r>
      <w:r w:rsidR="002F2B8F">
        <w:rPr>
          <w:rFonts w:ascii="Times New Roman" w:hAnsi="Times New Roman" w:cs="Times New Roman"/>
          <w:noProof/>
        </w:rPr>
        <w:t xml:space="preserve"> </w:t>
      </w:r>
      <w:r w:rsidR="002F2B8F">
        <w:rPr>
          <w:rFonts w:ascii="Times New Roman" w:hAnsi="Times New Roman" w:cs="Times New Roman"/>
          <w:i/>
          <w:iCs/>
          <w:noProof/>
        </w:rPr>
        <w:t>NeuroImage</w:t>
      </w:r>
      <w:r w:rsidR="002F2B8F">
        <w:rPr>
          <w:rFonts w:ascii="Times New Roman" w:hAnsi="Times New Roman" w:cs="Times New Roman"/>
          <w:noProof/>
        </w:rPr>
        <w:t>,</w:t>
      </w:r>
      <w:r w:rsidRPr="00D20585">
        <w:rPr>
          <w:rFonts w:ascii="Times New Roman" w:hAnsi="Times New Roman" w:cs="Times New Roman"/>
          <w:i/>
          <w:noProof/>
        </w:rPr>
        <w:t xml:space="preserve"> 49</w:t>
      </w:r>
      <w:r w:rsidRPr="00D20585">
        <w:rPr>
          <w:rFonts w:ascii="Times New Roman" w:hAnsi="Times New Roman" w:cs="Times New Roman"/>
          <w:noProof/>
        </w:rPr>
        <w:t xml:space="preserve">(2), 1849-1856. </w:t>
      </w:r>
    </w:p>
    <w:p w14:paraId="18E19FDB" w14:textId="77777777" w:rsidR="0008527F" w:rsidRPr="0088497E" w:rsidRDefault="0008527F" w:rsidP="0088497E">
      <w:pPr>
        <w:pStyle w:val="EndNoteBibliography"/>
        <w:spacing w:line="480" w:lineRule="auto"/>
        <w:ind w:left="720" w:hanging="720"/>
        <w:rPr>
          <w:noProof/>
        </w:rPr>
      </w:pPr>
      <w:r w:rsidRPr="00D20585">
        <w:rPr>
          <w:rFonts w:ascii="Times New Roman" w:hAnsi="Times New Roman" w:cs="Times New Roman"/>
          <w:noProof/>
        </w:rPr>
        <w:t xml:space="preserve">Luijten, M., Machielsen, M. W., Veltman, D. J., Hester, R., de Haan, L., Franken, I. H. J. J. o. p., &amp; neuroscience. (2014). Systematic review of ERP and fMRI studies investigating inhibitory control and error processing in people with substance dependence and behavioural addictions. </w:t>
      </w:r>
      <w:r w:rsidR="00EA3846" w:rsidRPr="00EA3846">
        <w:rPr>
          <w:rFonts w:ascii="Times New Roman" w:hAnsi="Times New Roman" w:cs="Times New Roman"/>
          <w:i/>
          <w:iCs/>
          <w:noProof/>
        </w:rPr>
        <w:t>Journal of psychiatry &amp; neuroscience</w:t>
      </w:r>
      <w:r w:rsidR="00EA3846" w:rsidRPr="00EA3846">
        <w:rPr>
          <w:rFonts w:ascii="Times New Roman" w:hAnsi="Times New Roman" w:cs="Times New Roman"/>
          <w:noProof/>
        </w:rPr>
        <w:t xml:space="preserve">, </w:t>
      </w:r>
      <w:r w:rsidR="00EA3846" w:rsidRPr="00EA3846">
        <w:rPr>
          <w:rFonts w:ascii="Times New Roman" w:hAnsi="Times New Roman" w:cs="Times New Roman"/>
          <w:i/>
          <w:iCs/>
          <w:noProof/>
        </w:rPr>
        <w:t>39</w:t>
      </w:r>
      <w:r w:rsidR="00EA3846" w:rsidRPr="00EA3846">
        <w:rPr>
          <w:rFonts w:ascii="Times New Roman" w:hAnsi="Times New Roman" w:cs="Times New Roman"/>
          <w:noProof/>
        </w:rPr>
        <w:t>(3), 149–169. </w:t>
      </w:r>
      <w:hyperlink r:id="rId7" w:tgtFrame="_blank" w:history="1">
        <w:r w:rsidR="00EA3846" w:rsidRPr="00EA3846">
          <w:rPr>
            <w:rStyle w:val="Hyperlink"/>
            <w:rFonts w:ascii="Times New Roman" w:hAnsi="Times New Roman" w:cs="Times New Roman"/>
            <w:noProof/>
          </w:rPr>
          <w:t>https://doi.org/10.1503/jpn.130052</w:t>
        </w:r>
      </w:hyperlink>
    </w:p>
    <w:p w14:paraId="22BE609D" w14:textId="2C9708F2" w:rsidR="0008527F"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MacDonald, A. W., Cohen, J. D., Stenger, V. A., &amp; Carter, C. S. (2000). Dissociating the role of the dorsolateral prefrontal and anterior cingulate cortex in cognitive control. </w:t>
      </w:r>
      <w:r w:rsidRPr="00D20585">
        <w:rPr>
          <w:rFonts w:ascii="Times New Roman" w:hAnsi="Times New Roman" w:cs="Times New Roman"/>
          <w:i/>
          <w:noProof/>
        </w:rPr>
        <w:t>Science, 288</w:t>
      </w:r>
      <w:r w:rsidRPr="00D20585">
        <w:rPr>
          <w:rFonts w:ascii="Times New Roman" w:hAnsi="Times New Roman" w:cs="Times New Roman"/>
          <w:noProof/>
        </w:rPr>
        <w:t>, 1835-1838.</w:t>
      </w:r>
    </w:p>
    <w:p w14:paraId="393EF5DE" w14:textId="4AA7CC2A" w:rsidR="00927299" w:rsidRPr="00927299" w:rsidRDefault="00927299" w:rsidP="00927299">
      <w:pPr>
        <w:pStyle w:val="EndNoteBibliography"/>
        <w:spacing w:line="480" w:lineRule="auto"/>
        <w:ind w:left="720" w:hanging="720"/>
        <w:rPr>
          <w:rFonts w:ascii="Times New Roman" w:hAnsi="Times New Roman" w:cs="Times New Roman"/>
          <w:noProof/>
        </w:rPr>
      </w:pPr>
      <w:r w:rsidRPr="001117CB">
        <w:rPr>
          <w:rFonts w:ascii="Times New Roman" w:hAnsi="Times New Roman" w:cs="Times New Roman"/>
          <w:noProof/>
        </w:rPr>
        <w:t>Ong, C. W., Lee, E. B., Krafft, J., Terry, C. L., Barrett, T. S., Levin, M. E., &amp; Twohig, M. P. (2019). A randomized controlled trial of acceptance and commitment therapy for clinical perfectionism. </w:t>
      </w:r>
      <w:r w:rsidRPr="001117CB">
        <w:rPr>
          <w:rFonts w:ascii="Times New Roman" w:hAnsi="Times New Roman" w:cs="Times New Roman"/>
          <w:i/>
          <w:iCs/>
          <w:noProof/>
        </w:rPr>
        <w:t>Journal of Obsessive-Compulsive and Related Disorders</w:t>
      </w:r>
      <w:r w:rsidRPr="001117CB">
        <w:rPr>
          <w:rFonts w:ascii="Times New Roman" w:hAnsi="Times New Roman" w:cs="Times New Roman"/>
          <w:noProof/>
        </w:rPr>
        <w:t>, </w:t>
      </w:r>
      <w:r w:rsidRPr="001117CB">
        <w:rPr>
          <w:rFonts w:ascii="Times New Roman" w:hAnsi="Times New Roman" w:cs="Times New Roman"/>
          <w:i/>
          <w:iCs/>
          <w:noProof/>
        </w:rPr>
        <w:t>22</w:t>
      </w:r>
      <w:r w:rsidRPr="001117CB">
        <w:rPr>
          <w:rFonts w:ascii="Times New Roman" w:hAnsi="Times New Roman" w:cs="Times New Roman"/>
          <w:noProof/>
        </w:rPr>
        <w:t>, 100444.</w:t>
      </w:r>
    </w:p>
    <w:p w14:paraId="7C8D2885" w14:textId="77777777" w:rsidR="0008527F"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Pauls, D. L., Abramovitch, A., Rauch, S. L., &amp; Geller, D. A. J. N. R. N. (2014). Obsessive–compulsive disorder: </w:t>
      </w:r>
      <w:r w:rsidR="007267EB">
        <w:rPr>
          <w:rFonts w:ascii="Times New Roman" w:hAnsi="Times New Roman" w:cs="Times New Roman"/>
          <w:noProof/>
        </w:rPr>
        <w:t>A</w:t>
      </w:r>
      <w:r w:rsidRPr="00D20585">
        <w:rPr>
          <w:rFonts w:ascii="Times New Roman" w:hAnsi="Times New Roman" w:cs="Times New Roman"/>
          <w:noProof/>
        </w:rPr>
        <w:t>n integrative genetic and neurobiological perspective.</w:t>
      </w:r>
      <w:r w:rsidR="007267EB">
        <w:rPr>
          <w:rFonts w:ascii="Times New Roman" w:hAnsi="Times New Roman" w:cs="Times New Roman"/>
          <w:noProof/>
        </w:rPr>
        <w:t xml:space="preserve"> </w:t>
      </w:r>
      <w:r w:rsidR="007267EB">
        <w:rPr>
          <w:rFonts w:ascii="Times New Roman" w:hAnsi="Times New Roman" w:cs="Times New Roman"/>
          <w:i/>
          <w:iCs/>
          <w:noProof/>
        </w:rPr>
        <w:t>Nature Reviews Neuroscience</w:t>
      </w:r>
      <w:r w:rsidR="007267EB">
        <w:rPr>
          <w:rFonts w:ascii="Times New Roman" w:hAnsi="Times New Roman" w:cs="Times New Roman"/>
          <w:noProof/>
        </w:rPr>
        <w:t>,</w:t>
      </w:r>
      <w:r w:rsidRPr="00D20585">
        <w:rPr>
          <w:rFonts w:ascii="Times New Roman" w:hAnsi="Times New Roman" w:cs="Times New Roman"/>
          <w:i/>
          <w:noProof/>
        </w:rPr>
        <w:t xml:space="preserve"> 15</w:t>
      </w:r>
      <w:r w:rsidRPr="00D20585">
        <w:rPr>
          <w:rFonts w:ascii="Times New Roman" w:hAnsi="Times New Roman" w:cs="Times New Roman"/>
          <w:noProof/>
        </w:rPr>
        <w:t xml:space="preserve">(6), 410-424. </w:t>
      </w:r>
    </w:p>
    <w:p w14:paraId="4E586D14" w14:textId="77777777" w:rsidR="000C4B28" w:rsidRPr="00D20585" w:rsidRDefault="000C4B28" w:rsidP="000C4B28">
      <w:pPr>
        <w:pStyle w:val="EndNoteBibliography"/>
        <w:spacing w:line="480" w:lineRule="auto"/>
        <w:ind w:left="720" w:hanging="720"/>
        <w:rPr>
          <w:rFonts w:ascii="Times New Roman" w:hAnsi="Times New Roman" w:cs="Times New Roman"/>
          <w:noProof/>
        </w:rPr>
      </w:pPr>
      <w:r w:rsidRPr="00BB60FD">
        <w:rPr>
          <w:rFonts w:ascii="Times New Roman" w:hAnsi="Times New Roman" w:cs="Times New Roman"/>
          <w:noProof/>
        </w:rPr>
        <w:t>R Core Team. (20</w:t>
      </w:r>
      <w:r>
        <w:rPr>
          <w:rFonts w:ascii="Times New Roman" w:hAnsi="Times New Roman" w:cs="Times New Roman"/>
          <w:noProof/>
        </w:rPr>
        <w:t>19</w:t>
      </w:r>
      <w:r w:rsidRPr="00BB60FD">
        <w:rPr>
          <w:rFonts w:ascii="Times New Roman" w:hAnsi="Times New Roman" w:cs="Times New Roman"/>
          <w:noProof/>
        </w:rPr>
        <w:t xml:space="preserve">). </w:t>
      </w:r>
      <w:r w:rsidRPr="00BB60FD">
        <w:rPr>
          <w:rFonts w:ascii="Times New Roman" w:hAnsi="Times New Roman" w:cs="Times New Roman"/>
          <w:i/>
          <w:noProof/>
        </w:rPr>
        <w:t>R: A language and environment for statistical computing</w:t>
      </w:r>
      <w:r w:rsidRPr="00BB60FD">
        <w:rPr>
          <w:rFonts w:ascii="Times New Roman" w:hAnsi="Times New Roman" w:cs="Times New Roman"/>
          <w:noProof/>
        </w:rPr>
        <w:t>. Vienna, Austria: R Foundation for Statistical Computing.</w:t>
      </w:r>
    </w:p>
    <w:p w14:paraId="315D6E5C"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lastRenderedPageBreak/>
        <w:t xml:space="preserve">Riley, C., &amp; Shafran, R. (2005). Clinical perfectionism: A preliminary qualitative analysis. </w:t>
      </w:r>
      <w:r w:rsidRPr="00D20585">
        <w:rPr>
          <w:rFonts w:ascii="Times New Roman" w:hAnsi="Times New Roman" w:cs="Times New Roman"/>
          <w:i/>
          <w:noProof/>
        </w:rPr>
        <w:t>Behavioural and Cognitive Psychotherapy, 33</w:t>
      </w:r>
      <w:r w:rsidRPr="00D20585">
        <w:rPr>
          <w:rFonts w:ascii="Times New Roman" w:hAnsi="Times New Roman" w:cs="Times New Roman"/>
          <w:noProof/>
        </w:rPr>
        <w:t>(3), 369-374. doi:10.1017/S1352465805002122</w:t>
      </w:r>
    </w:p>
    <w:p w14:paraId="685F8DF2"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Ritchey, M., Dolcos, F., Eddington, K. M., Strauman, T. J., &amp; Cabeza, R. J. J. o. p. r. (2011). Neural correlates of emotional processing in depression: changes with cognitive behavioral therapy and predictors of treatment response.</w:t>
      </w:r>
      <w:r w:rsidR="0040598B">
        <w:rPr>
          <w:rFonts w:ascii="Times New Roman" w:hAnsi="Times New Roman" w:cs="Times New Roman"/>
          <w:noProof/>
        </w:rPr>
        <w:t xml:space="preserve"> </w:t>
      </w:r>
      <w:r w:rsidR="0040598B">
        <w:rPr>
          <w:rFonts w:ascii="Times New Roman" w:hAnsi="Times New Roman" w:cs="Times New Roman"/>
          <w:i/>
          <w:iCs/>
          <w:noProof/>
        </w:rPr>
        <w:t>Journal of Psychiatric Research</w:t>
      </w:r>
      <w:r w:rsidR="0040598B">
        <w:rPr>
          <w:rFonts w:ascii="Times New Roman" w:hAnsi="Times New Roman" w:cs="Times New Roman"/>
          <w:noProof/>
        </w:rPr>
        <w:t>,</w:t>
      </w:r>
      <w:r w:rsidRPr="00D20585">
        <w:rPr>
          <w:rFonts w:ascii="Times New Roman" w:hAnsi="Times New Roman" w:cs="Times New Roman"/>
          <w:i/>
          <w:noProof/>
        </w:rPr>
        <w:t xml:space="preserve"> 45</w:t>
      </w:r>
      <w:r w:rsidRPr="00D20585">
        <w:rPr>
          <w:rFonts w:ascii="Times New Roman" w:hAnsi="Times New Roman" w:cs="Times New Roman"/>
          <w:noProof/>
        </w:rPr>
        <w:t xml:space="preserve">(5), 577-587. </w:t>
      </w:r>
    </w:p>
    <w:p w14:paraId="34D5648A" w14:textId="77777777" w:rsidR="0008527F" w:rsidRPr="00B504EB" w:rsidRDefault="0008527F" w:rsidP="00DE697A">
      <w:pPr>
        <w:pStyle w:val="EndNoteBibliography"/>
        <w:spacing w:line="480" w:lineRule="auto"/>
        <w:ind w:left="720" w:hanging="720"/>
        <w:rPr>
          <w:rFonts w:ascii="Times New Roman" w:hAnsi="Times New Roman" w:cs="Times New Roman"/>
          <w:i/>
          <w:noProof/>
        </w:rPr>
      </w:pPr>
      <w:r w:rsidRPr="00D20585">
        <w:rPr>
          <w:rFonts w:ascii="Times New Roman" w:hAnsi="Times New Roman" w:cs="Times New Roman"/>
          <w:noProof/>
        </w:rPr>
        <w:t xml:space="preserve">Rorden, C., &amp; Brett, M. (2000). Stereotaxic display of brain lesions. </w:t>
      </w:r>
      <w:r w:rsidRPr="00D20585">
        <w:rPr>
          <w:rFonts w:ascii="Times New Roman" w:hAnsi="Times New Roman" w:cs="Times New Roman"/>
          <w:i/>
          <w:noProof/>
        </w:rPr>
        <w:t>Behavioural Neurology</w:t>
      </w:r>
      <w:r w:rsidR="00B504EB">
        <w:rPr>
          <w:rFonts w:ascii="Times New Roman" w:hAnsi="Times New Roman" w:cs="Times New Roman"/>
          <w:i/>
          <w:noProof/>
        </w:rPr>
        <w:t>,</w:t>
      </w:r>
      <w:r w:rsidRPr="00D20585">
        <w:rPr>
          <w:rFonts w:ascii="Times New Roman" w:hAnsi="Times New Roman" w:cs="Times New Roman"/>
          <w:i/>
          <w:noProof/>
        </w:rPr>
        <w:t xml:space="preserve"> 12</w:t>
      </w:r>
      <w:r w:rsidRPr="00D20585">
        <w:rPr>
          <w:rFonts w:ascii="Times New Roman" w:hAnsi="Times New Roman" w:cs="Times New Roman"/>
          <w:noProof/>
        </w:rPr>
        <w:t xml:space="preserve">(4), 191-200. </w:t>
      </w:r>
    </w:p>
    <w:p w14:paraId="797EE3FC" w14:textId="77777777" w:rsidR="0008527F"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Roth, R. M., Saykin, A. J., Flashman, L. A., Pixley, H. S., West, J. D., &amp; Mamourian, A. C. (2007). Event-</w:t>
      </w:r>
      <w:r w:rsidR="009E66BD">
        <w:rPr>
          <w:rFonts w:ascii="Times New Roman" w:hAnsi="Times New Roman" w:cs="Times New Roman"/>
          <w:noProof/>
        </w:rPr>
        <w:t>r</w:t>
      </w:r>
      <w:r w:rsidRPr="00D20585">
        <w:rPr>
          <w:rFonts w:ascii="Times New Roman" w:hAnsi="Times New Roman" w:cs="Times New Roman"/>
          <w:noProof/>
        </w:rPr>
        <w:t xml:space="preserve">elated </w:t>
      </w:r>
      <w:r w:rsidR="009E66BD">
        <w:rPr>
          <w:rFonts w:ascii="Times New Roman" w:hAnsi="Times New Roman" w:cs="Times New Roman"/>
          <w:noProof/>
        </w:rPr>
        <w:t>f</w:t>
      </w:r>
      <w:r w:rsidRPr="00D20585">
        <w:rPr>
          <w:rFonts w:ascii="Times New Roman" w:hAnsi="Times New Roman" w:cs="Times New Roman"/>
          <w:noProof/>
        </w:rPr>
        <w:t xml:space="preserve">unctional </w:t>
      </w:r>
      <w:r w:rsidR="009E66BD">
        <w:rPr>
          <w:rFonts w:ascii="Times New Roman" w:hAnsi="Times New Roman" w:cs="Times New Roman"/>
          <w:noProof/>
        </w:rPr>
        <w:t>m</w:t>
      </w:r>
      <w:r w:rsidRPr="00D20585">
        <w:rPr>
          <w:rFonts w:ascii="Times New Roman" w:hAnsi="Times New Roman" w:cs="Times New Roman"/>
          <w:noProof/>
        </w:rPr>
        <w:t xml:space="preserve">agnetic </w:t>
      </w:r>
      <w:r w:rsidR="009E66BD">
        <w:rPr>
          <w:rFonts w:ascii="Times New Roman" w:hAnsi="Times New Roman" w:cs="Times New Roman"/>
          <w:noProof/>
        </w:rPr>
        <w:t>r</w:t>
      </w:r>
      <w:r w:rsidRPr="00D20585">
        <w:rPr>
          <w:rFonts w:ascii="Times New Roman" w:hAnsi="Times New Roman" w:cs="Times New Roman"/>
          <w:noProof/>
        </w:rPr>
        <w:t xml:space="preserve">esonance </w:t>
      </w:r>
      <w:r w:rsidR="009E66BD">
        <w:rPr>
          <w:rFonts w:ascii="Times New Roman" w:hAnsi="Times New Roman" w:cs="Times New Roman"/>
          <w:noProof/>
        </w:rPr>
        <w:t>i</w:t>
      </w:r>
      <w:r w:rsidRPr="00D20585">
        <w:rPr>
          <w:rFonts w:ascii="Times New Roman" w:hAnsi="Times New Roman" w:cs="Times New Roman"/>
          <w:noProof/>
        </w:rPr>
        <w:t xml:space="preserve">maging of </w:t>
      </w:r>
      <w:r w:rsidR="009E66BD">
        <w:rPr>
          <w:rFonts w:ascii="Times New Roman" w:hAnsi="Times New Roman" w:cs="Times New Roman"/>
          <w:noProof/>
        </w:rPr>
        <w:t>r</w:t>
      </w:r>
      <w:r w:rsidRPr="00D20585">
        <w:rPr>
          <w:rFonts w:ascii="Times New Roman" w:hAnsi="Times New Roman" w:cs="Times New Roman"/>
          <w:noProof/>
        </w:rPr>
        <w:t xml:space="preserve">esponse </w:t>
      </w:r>
      <w:r w:rsidR="009E66BD">
        <w:rPr>
          <w:rFonts w:ascii="Times New Roman" w:hAnsi="Times New Roman" w:cs="Times New Roman"/>
          <w:noProof/>
        </w:rPr>
        <w:t>i</w:t>
      </w:r>
      <w:r w:rsidRPr="00D20585">
        <w:rPr>
          <w:rFonts w:ascii="Times New Roman" w:hAnsi="Times New Roman" w:cs="Times New Roman"/>
          <w:noProof/>
        </w:rPr>
        <w:t xml:space="preserve">nhibition in </w:t>
      </w:r>
      <w:r w:rsidR="009E66BD">
        <w:rPr>
          <w:rFonts w:ascii="Times New Roman" w:hAnsi="Times New Roman" w:cs="Times New Roman"/>
          <w:noProof/>
        </w:rPr>
        <w:t>o</w:t>
      </w:r>
      <w:r w:rsidRPr="00D20585">
        <w:rPr>
          <w:rFonts w:ascii="Times New Roman" w:hAnsi="Times New Roman" w:cs="Times New Roman"/>
          <w:noProof/>
        </w:rPr>
        <w:t>bsessive-</w:t>
      </w:r>
      <w:r w:rsidR="009E66BD">
        <w:rPr>
          <w:rFonts w:ascii="Times New Roman" w:hAnsi="Times New Roman" w:cs="Times New Roman"/>
          <w:noProof/>
        </w:rPr>
        <w:t>c</w:t>
      </w:r>
      <w:r w:rsidRPr="00D20585">
        <w:rPr>
          <w:rFonts w:ascii="Times New Roman" w:hAnsi="Times New Roman" w:cs="Times New Roman"/>
          <w:noProof/>
        </w:rPr>
        <w:t xml:space="preserve">ompulsive </w:t>
      </w:r>
      <w:r w:rsidR="009E66BD">
        <w:rPr>
          <w:rFonts w:ascii="Times New Roman" w:hAnsi="Times New Roman" w:cs="Times New Roman"/>
          <w:noProof/>
        </w:rPr>
        <w:t>d</w:t>
      </w:r>
      <w:r w:rsidRPr="00D20585">
        <w:rPr>
          <w:rFonts w:ascii="Times New Roman" w:hAnsi="Times New Roman" w:cs="Times New Roman"/>
          <w:noProof/>
        </w:rPr>
        <w:t xml:space="preserve">isorder. </w:t>
      </w:r>
      <w:r w:rsidRPr="00D20585">
        <w:rPr>
          <w:rFonts w:ascii="Times New Roman" w:hAnsi="Times New Roman" w:cs="Times New Roman"/>
          <w:i/>
          <w:noProof/>
        </w:rPr>
        <w:t>Biological Psychiatry, 62</w:t>
      </w:r>
      <w:r w:rsidRPr="00D20585">
        <w:rPr>
          <w:rFonts w:ascii="Times New Roman" w:hAnsi="Times New Roman" w:cs="Times New Roman"/>
          <w:noProof/>
        </w:rPr>
        <w:t>(8), 901-909. doi:10.1016/J.BIOPSYCH.2006.12.007</w:t>
      </w:r>
    </w:p>
    <w:p w14:paraId="13FD434B" w14:textId="77777777" w:rsidR="000C4B28" w:rsidRPr="00D20585" w:rsidRDefault="000C4B28" w:rsidP="000C4B28">
      <w:pPr>
        <w:pStyle w:val="EndNoteBibliography"/>
        <w:spacing w:line="480" w:lineRule="auto"/>
        <w:ind w:left="720" w:hanging="720"/>
        <w:rPr>
          <w:rFonts w:ascii="Times New Roman" w:hAnsi="Times New Roman" w:cs="Times New Roman"/>
          <w:noProof/>
        </w:rPr>
      </w:pPr>
      <w:r w:rsidRPr="00BB60FD">
        <w:rPr>
          <w:rFonts w:ascii="Times New Roman" w:hAnsi="Times New Roman" w:cs="Times New Roman"/>
          <w:noProof/>
        </w:rPr>
        <w:t xml:space="preserve">RStudio Team. (2020). RStudio: Integrated Development for R. Retrieved from </w:t>
      </w:r>
      <w:hyperlink r:id="rId8" w:history="1">
        <w:r w:rsidRPr="00BB60FD">
          <w:rPr>
            <w:rStyle w:val="Hyperlink"/>
            <w:rFonts w:ascii="Times New Roman" w:hAnsi="Times New Roman" w:cs="Times New Roman"/>
            <w:noProof/>
          </w:rPr>
          <w:t>http://www.rstudio.com/</w:t>
        </w:r>
      </w:hyperlink>
    </w:p>
    <w:p w14:paraId="760B5AC0"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Ruby, P., &amp; Decety, J. J. N. n. (2001). Effect of subjective perspective taking during simulation of action: a PET investigation of agency.</w:t>
      </w:r>
      <w:r w:rsidR="00125C8F">
        <w:rPr>
          <w:rFonts w:ascii="Times New Roman" w:hAnsi="Times New Roman" w:cs="Times New Roman"/>
          <w:noProof/>
        </w:rPr>
        <w:t xml:space="preserve"> </w:t>
      </w:r>
      <w:r w:rsidR="00125C8F">
        <w:rPr>
          <w:rFonts w:ascii="Times New Roman" w:hAnsi="Times New Roman" w:cs="Times New Roman"/>
          <w:i/>
          <w:iCs/>
          <w:noProof/>
        </w:rPr>
        <w:t>Nature Neuroscience</w:t>
      </w:r>
      <w:r w:rsidR="00125C8F">
        <w:rPr>
          <w:rFonts w:ascii="Times New Roman" w:hAnsi="Times New Roman" w:cs="Times New Roman"/>
          <w:noProof/>
        </w:rPr>
        <w:t>,</w:t>
      </w:r>
      <w:r w:rsidRPr="00D20585">
        <w:rPr>
          <w:rFonts w:ascii="Times New Roman" w:hAnsi="Times New Roman" w:cs="Times New Roman"/>
          <w:i/>
          <w:noProof/>
        </w:rPr>
        <w:t xml:space="preserve"> 4</w:t>
      </w:r>
      <w:r w:rsidRPr="00D20585">
        <w:rPr>
          <w:rFonts w:ascii="Times New Roman" w:hAnsi="Times New Roman" w:cs="Times New Roman"/>
          <w:noProof/>
        </w:rPr>
        <w:t>(5), 546</w:t>
      </w:r>
      <w:r w:rsidR="004F6905">
        <w:rPr>
          <w:rFonts w:ascii="Times New Roman" w:hAnsi="Times New Roman" w:cs="Times New Roman"/>
          <w:noProof/>
        </w:rPr>
        <w:t>-550</w:t>
      </w:r>
      <w:r w:rsidRPr="00D20585">
        <w:rPr>
          <w:rFonts w:ascii="Times New Roman" w:hAnsi="Times New Roman" w:cs="Times New Roman"/>
          <w:noProof/>
        </w:rPr>
        <w:t xml:space="preserve">. </w:t>
      </w:r>
    </w:p>
    <w:p w14:paraId="2CA57508"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Schneider, W., Eschman, A., &amp; Zuccolotto, A. (2002). </w:t>
      </w:r>
      <w:r w:rsidRPr="00D20585">
        <w:rPr>
          <w:rFonts w:ascii="Times New Roman" w:hAnsi="Times New Roman" w:cs="Times New Roman"/>
          <w:i/>
          <w:noProof/>
        </w:rPr>
        <w:t>E-Prime: User's guide</w:t>
      </w:r>
      <w:r w:rsidRPr="00D20585">
        <w:rPr>
          <w:rFonts w:ascii="Times New Roman" w:hAnsi="Times New Roman" w:cs="Times New Roman"/>
          <w:noProof/>
        </w:rPr>
        <w:t>: Psychology Software Incorporated.</w:t>
      </w:r>
    </w:p>
    <w:p w14:paraId="6287825B"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Shackman, A. J., McMenamin, B. W., Maxwell, J. S., Greischar, L. L., &amp; Davidson, R. J. (2009). Right </w:t>
      </w:r>
      <w:r w:rsidR="000F202F">
        <w:rPr>
          <w:rFonts w:ascii="Times New Roman" w:hAnsi="Times New Roman" w:cs="Times New Roman"/>
          <w:noProof/>
        </w:rPr>
        <w:t>d</w:t>
      </w:r>
      <w:r w:rsidRPr="00D20585">
        <w:rPr>
          <w:rFonts w:ascii="Times New Roman" w:hAnsi="Times New Roman" w:cs="Times New Roman"/>
          <w:noProof/>
        </w:rPr>
        <w:t xml:space="preserve">orsolateral </w:t>
      </w:r>
      <w:r w:rsidR="000F202F">
        <w:rPr>
          <w:rFonts w:ascii="Times New Roman" w:hAnsi="Times New Roman" w:cs="Times New Roman"/>
          <w:noProof/>
        </w:rPr>
        <w:t>p</w:t>
      </w:r>
      <w:r w:rsidRPr="00D20585">
        <w:rPr>
          <w:rFonts w:ascii="Times New Roman" w:hAnsi="Times New Roman" w:cs="Times New Roman"/>
          <w:noProof/>
        </w:rPr>
        <w:t xml:space="preserve">refrontal </w:t>
      </w:r>
      <w:r w:rsidR="000F202F">
        <w:rPr>
          <w:rFonts w:ascii="Times New Roman" w:hAnsi="Times New Roman" w:cs="Times New Roman"/>
          <w:noProof/>
        </w:rPr>
        <w:t>c</w:t>
      </w:r>
      <w:r w:rsidRPr="00D20585">
        <w:rPr>
          <w:rFonts w:ascii="Times New Roman" w:hAnsi="Times New Roman" w:cs="Times New Roman"/>
          <w:noProof/>
        </w:rPr>
        <w:t xml:space="preserve">ortical </w:t>
      </w:r>
      <w:r w:rsidR="000F202F">
        <w:rPr>
          <w:rFonts w:ascii="Times New Roman" w:hAnsi="Times New Roman" w:cs="Times New Roman"/>
          <w:noProof/>
        </w:rPr>
        <w:t>a</w:t>
      </w:r>
      <w:r w:rsidRPr="00D20585">
        <w:rPr>
          <w:rFonts w:ascii="Times New Roman" w:hAnsi="Times New Roman" w:cs="Times New Roman"/>
          <w:noProof/>
        </w:rPr>
        <w:t xml:space="preserve">ctivity and </w:t>
      </w:r>
      <w:r w:rsidR="000F202F">
        <w:rPr>
          <w:rFonts w:ascii="Times New Roman" w:hAnsi="Times New Roman" w:cs="Times New Roman"/>
          <w:noProof/>
        </w:rPr>
        <w:t>b</w:t>
      </w:r>
      <w:r w:rsidRPr="00D20585">
        <w:rPr>
          <w:rFonts w:ascii="Times New Roman" w:hAnsi="Times New Roman" w:cs="Times New Roman"/>
          <w:noProof/>
        </w:rPr>
        <w:t xml:space="preserve">ehavioral </w:t>
      </w:r>
      <w:r w:rsidR="000F202F">
        <w:rPr>
          <w:rFonts w:ascii="Times New Roman" w:hAnsi="Times New Roman" w:cs="Times New Roman"/>
          <w:noProof/>
        </w:rPr>
        <w:t>i</w:t>
      </w:r>
      <w:r w:rsidRPr="00D20585">
        <w:rPr>
          <w:rFonts w:ascii="Times New Roman" w:hAnsi="Times New Roman" w:cs="Times New Roman"/>
          <w:noProof/>
        </w:rPr>
        <w:t xml:space="preserve">nhibition. </w:t>
      </w:r>
      <w:r w:rsidRPr="00D20585">
        <w:rPr>
          <w:rFonts w:ascii="Times New Roman" w:hAnsi="Times New Roman" w:cs="Times New Roman"/>
          <w:i/>
          <w:noProof/>
        </w:rPr>
        <w:t>Psychological Science, 20</w:t>
      </w:r>
      <w:r w:rsidRPr="00D20585">
        <w:rPr>
          <w:rFonts w:ascii="Times New Roman" w:hAnsi="Times New Roman" w:cs="Times New Roman"/>
          <w:noProof/>
        </w:rPr>
        <w:t xml:space="preserve">(12), 1500-1506. </w:t>
      </w:r>
    </w:p>
    <w:p w14:paraId="03A0BDB8"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lastRenderedPageBreak/>
        <w:t xml:space="preserve">Shafran, R., Cooper, Z., &amp; Fairburn, C. G. (2002). Clinical perfectionism: </w:t>
      </w:r>
      <w:r w:rsidR="00BD3488">
        <w:rPr>
          <w:rFonts w:ascii="Times New Roman" w:hAnsi="Times New Roman" w:cs="Times New Roman"/>
          <w:noProof/>
        </w:rPr>
        <w:t>A</w:t>
      </w:r>
      <w:r w:rsidRPr="00D20585">
        <w:rPr>
          <w:rFonts w:ascii="Times New Roman" w:hAnsi="Times New Roman" w:cs="Times New Roman"/>
          <w:noProof/>
        </w:rPr>
        <w:t xml:space="preserve"> cognitive–behavioural analysis. </w:t>
      </w:r>
      <w:r w:rsidRPr="00D20585">
        <w:rPr>
          <w:rFonts w:ascii="Times New Roman" w:hAnsi="Times New Roman" w:cs="Times New Roman"/>
          <w:i/>
          <w:noProof/>
        </w:rPr>
        <w:t>Behaviour Research and Therapy, 40</w:t>
      </w:r>
      <w:r w:rsidRPr="00D20585">
        <w:rPr>
          <w:rFonts w:ascii="Times New Roman" w:hAnsi="Times New Roman" w:cs="Times New Roman"/>
          <w:noProof/>
        </w:rPr>
        <w:t>(7), 773-791. doi:10.1016/S0005-7967(01)00059-6</w:t>
      </w:r>
    </w:p>
    <w:p w14:paraId="489AFB75"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Singh, A. K., Okamoto, M., Dan, H., Jurcak, V., &amp; Dan, I. (2005). Spatial registration of multichannel multi-subject fNIRS data to MNI space without MRI. </w:t>
      </w:r>
      <w:r w:rsidRPr="00D20585">
        <w:rPr>
          <w:rFonts w:ascii="Times New Roman" w:hAnsi="Times New Roman" w:cs="Times New Roman"/>
          <w:i/>
          <w:noProof/>
        </w:rPr>
        <w:t>NeuroImage, 27</w:t>
      </w:r>
      <w:r w:rsidRPr="00D20585">
        <w:rPr>
          <w:rFonts w:ascii="Times New Roman" w:hAnsi="Times New Roman" w:cs="Times New Roman"/>
          <w:noProof/>
        </w:rPr>
        <w:t xml:space="preserve">(4), 842-851. </w:t>
      </w:r>
    </w:p>
    <w:p w14:paraId="7CAD9982" w14:textId="5596A215" w:rsidR="0008527F"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Stevens, L., Gauthier-Braham, M., &amp; Bush, B. (2018). The </w:t>
      </w:r>
      <w:r w:rsidR="00CA34C0">
        <w:rPr>
          <w:rFonts w:ascii="Times New Roman" w:hAnsi="Times New Roman" w:cs="Times New Roman"/>
          <w:noProof/>
        </w:rPr>
        <w:t>b</w:t>
      </w:r>
      <w:r w:rsidRPr="00D20585">
        <w:rPr>
          <w:rFonts w:ascii="Times New Roman" w:hAnsi="Times New Roman" w:cs="Times New Roman"/>
          <w:noProof/>
        </w:rPr>
        <w:t xml:space="preserve">rain </w:t>
      </w:r>
      <w:r w:rsidR="00CA34C0">
        <w:rPr>
          <w:rFonts w:ascii="Times New Roman" w:hAnsi="Times New Roman" w:cs="Times New Roman"/>
          <w:noProof/>
        </w:rPr>
        <w:t>t</w:t>
      </w:r>
      <w:r w:rsidRPr="00D20585">
        <w:rPr>
          <w:rFonts w:ascii="Times New Roman" w:hAnsi="Times New Roman" w:cs="Times New Roman"/>
          <w:noProof/>
        </w:rPr>
        <w:t xml:space="preserve">hat </w:t>
      </w:r>
      <w:r w:rsidR="00CA34C0">
        <w:rPr>
          <w:rFonts w:ascii="Times New Roman" w:hAnsi="Times New Roman" w:cs="Times New Roman"/>
          <w:noProof/>
        </w:rPr>
        <w:t>l</w:t>
      </w:r>
      <w:r w:rsidRPr="00D20585">
        <w:rPr>
          <w:rFonts w:ascii="Times New Roman" w:hAnsi="Times New Roman" w:cs="Times New Roman"/>
          <w:noProof/>
        </w:rPr>
        <w:t xml:space="preserve">ongs to </w:t>
      </w:r>
      <w:r w:rsidR="00CA34C0">
        <w:rPr>
          <w:rFonts w:ascii="Times New Roman" w:hAnsi="Times New Roman" w:cs="Times New Roman"/>
          <w:noProof/>
        </w:rPr>
        <w:t>c</w:t>
      </w:r>
      <w:r w:rsidRPr="00D20585">
        <w:rPr>
          <w:rFonts w:ascii="Times New Roman" w:hAnsi="Times New Roman" w:cs="Times New Roman"/>
          <w:noProof/>
        </w:rPr>
        <w:t xml:space="preserve">are for </w:t>
      </w:r>
      <w:r w:rsidR="00CA34C0">
        <w:rPr>
          <w:rFonts w:ascii="Times New Roman" w:hAnsi="Times New Roman" w:cs="Times New Roman"/>
          <w:noProof/>
        </w:rPr>
        <w:t>i</w:t>
      </w:r>
      <w:r w:rsidRPr="00D20585">
        <w:rPr>
          <w:rFonts w:ascii="Times New Roman" w:hAnsi="Times New Roman" w:cs="Times New Roman"/>
          <w:noProof/>
        </w:rPr>
        <w:t xml:space="preserve">tself: The </w:t>
      </w:r>
      <w:r w:rsidR="00CA34C0">
        <w:rPr>
          <w:rFonts w:ascii="Times New Roman" w:hAnsi="Times New Roman" w:cs="Times New Roman"/>
          <w:noProof/>
        </w:rPr>
        <w:t>c</w:t>
      </w:r>
      <w:r w:rsidRPr="00D20585">
        <w:rPr>
          <w:rFonts w:ascii="Times New Roman" w:hAnsi="Times New Roman" w:cs="Times New Roman"/>
          <w:noProof/>
        </w:rPr>
        <w:t xml:space="preserve">urrent </w:t>
      </w:r>
      <w:r w:rsidR="00CA34C0">
        <w:rPr>
          <w:rFonts w:ascii="Times New Roman" w:hAnsi="Times New Roman" w:cs="Times New Roman"/>
          <w:noProof/>
        </w:rPr>
        <w:t>n</w:t>
      </w:r>
      <w:r w:rsidRPr="00D20585">
        <w:rPr>
          <w:rFonts w:ascii="Times New Roman" w:hAnsi="Times New Roman" w:cs="Times New Roman"/>
          <w:noProof/>
        </w:rPr>
        <w:t xml:space="preserve">euroscience of </w:t>
      </w:r>
      <w:r w:rsidR="00CA34C0">
        <w:rPr>
          <w:rFonts w:ascii="Times New Roman" w:hAnsi="Times New Roman" w:cs="Times New Roman"/>
          <w:noProof/>
        </w:rPr>
        <w:t>s</w:t>
      </w:r>
      <w:r w:rsidRPr="00D20585">
        <w:rPr>
          <w:rFonts w:ascii="Times New Roman" w:hAnsi="Times New Roman" w:cs="Times New Roman"/>
          <w:noProof/>
        </w:rPr>
        <w:t>elf-</w:t>
      </w:r>
      <w:r w:rsidR="00CA34C0">
        <w:rPr>
          <w:rFonts w:ascii="Times New Roman" w:hAnsi="Times New Roman" w:cs="Times New Roman"/>
          <w:noProof/>
        </w:rPr>
        <w:t>c</w:t>
      </w:r>
      <w:r w:rsidRPr="00D20585">
        <w:rPr>
          <w:rFonts w:ascii="Times New Roman" w:hAnsi="Times New Roman" w:cs="Times New Roman"/>
          <w:noProof/>
        </w:rPr>
        <w:t xml:space="preserve">ompassion. In </w:t>
      </w:r>
      <w:r w:rsidRPr="00D20585">
        <w:rPr>
          <w:rFonts w:ascii="Times New Roman" w:hAnsi="Times New Roman" w:cs="Times New Roman"/>
          <w:i/>
          <w:noProof/>
        </w:rPr>
        <w:t>The Neuroscience of Empathy, Compassion, and Self-Compassion</w:t>
      </w:r>
      <w:r w:rsidRPr="00D20585">
        <w:rPr>
          <w:rFonts w:ascii="Times New Roman" w:hAnsi="Times New Roman" w:cs="Times New Roman"/>
          <w:noProof/>
        </w:rPr>
        <w:t xml:space="preserve"> (pp. 91-120): Elsevier.</w:t>
      </w:r>
    </w:p>
    <w:p w14:paraId="0ED4D0A1" w14:textId="090A2B7F" w:rsidR="000D53BE" w:rsidRPr="000D53BE" w:rsidRDefault="000D53BE" w:rsidP="000D53BE">
      <w:pPr>
        <w:pStyle w:val="EndNoteBibliography"/>
        <w:spacing w:line="480" w:lineRule="auto"/>
        <w:ind w:left="720" w:hanging="720"/>
        <w:rPr>
          <w:rFonts w:ascii="Times New Roman" w:hAnsi="Times New Roman" w:cs="Times New Roman"/>
          <w:noProof/>
        </w:rPr>
      </w:pPr>
      <w:r w:rsidRPr="001117CB">
        <w:rPr>
          <w:rFonts w:ascii="Times New Roman" w:hAnsi="Times New Roman" w:cs="Times New Roman"/>
          <w:noProof/>
        </w:rPr>
        <w:t>Twohig, M. P., Hayes, S. C., Plumb, J. C., Pruitt, L. D., Collins, A. B., Hazlett-Stevens, H., &amp; Woidneck, M. R. (2010). A randomized clinical trial of acceptance and commitment therapy versus progressive relaxation training for obsessive-compulsive disorder. </w:t>
      </w:r>
      <w:r w:rsidRPr="001117CB">
        <w:rPr>
          <w:rFonts w:ascii="Times New Roman" w:hAnsi="Times New Roman" w:cs="Times New Roman"/>
          <w:i/>
          <w:iCs/>
          <w:noProof/>
        </w:rPr>
        <w:t>Journal of Consulting and Clinical Psychology</w:t>
      </w:r>
      <w:r w:rsidRPr="001117CB">
        <w:rPr>
          <w:rFonts w:ascii="Times New Roman" w:hAnsi="Times New Roman" w:cs="Times New Roman"/>
          <w:noProof/>
        </w:rPr>
        <w:t>, </w:t>
      </w:r>
      <w:r w:rsidRPr="001117CB">
        <w:rPr>
          <w:rFonts w:ascii="Times New Roman" w:hAnsi="Times New Roman" w:cs="Times New Roman"/>
          <w:i/>
          <w:iCs/>
          <w:noProof/>
        </w:rPr>
        <w:t>78</w:t>
      </w:r>
      <w:r w:rsidRPr="001117CB">
        <w:rPr>
          <w:rFonts w:ascii="Times New Roman" w:hAnsi="Times New Roman" w:cs="Times New Roman"/>
          <w:noProof/>
        </w:rPr>
        <w:t>(5), 705.</w:t>
      </w:r>
    </w:p>
    <w:p w14:paraId="2AE7008C" w14:textId="77777777" w:rsidR="00956F80" w:rsidRDefault="00956F80" w:rsidP="00DE697A">
      <w:pPr>
        <w:pStyle w:val="EndNoteBibliography"/>
        <w:spacing w:line="480" w:lineRule="auto"/>
        <w:ind w:left="720" w:hanging="720"/>
        <w:rPr>
          <w:rFonts w:ascii="Times New Roman" w:hAnsi="Times New Roman" w:cs="Times New Roman"/>
          <w:noProof/>
        </w:rPr>
      </w:pPr>
      <w:r w:rsidRPr="00956F80">
        <w:rPr>
          <w:rFonts w:ascii="Times New Roman" w:hAnsi="Times New Roman" w:cs="Times New Roman"/>
          <w:noProof/>
        </w:rPr>
        <w:t xml:space="preserve">Wan, N., Hancock, A. S., Moon, T. K., &amp; Gillam, R. B. (2018). A functional near‐infrared spectroscopic investigation of speech production during reading. </w:t>
      </w:r>
      <w:r w:rsidRPr="00956F80">
        <w:rPr>
          <w:rFonts w:ascii="Times New Roman" w:hAnsi="Times New Roman" w:cs="Times New Roman"/>
          <w:i/>
          <w:iCs/>
          <w:noProof/>
        </w:rPr>
        <w:t>Human Brain Mapping</w:t>
      </w:r>
      <w:r w:rsidRPr="00956F80">
        <w:rPr>
          <w:rFonts w:ascii="Times New Roman" w:hAnsi="Times New Roman" w:cs="Times New Roman"/>
          <w:noProof/>
        </w:rPr>
        <w:t xml:space="preserve">, </w:t>
      </w:r>
      <w:r w:rsidRPr="00956F80">
        <w:rPr>
          <w:rFonts w:ascii="Times New Roman" w:hAnsi="Times New Roman" w:cs="Times New Roman"/>
          <w:i/>
          <w:iCs/>
          <w:noProof/>
        </w:rPr>
        <w:t>39</w:t>
      </w:r>
      <w:r w:rsidRPr="00956F80">
        <w:rPr>
          <w:rFonts w:ascii="Times New Roman" w:hAnsi="Times New Roman" w:cs="Times New Roman"/>
          <w:noProof/>
        </w:rPr>
        <w:t>(3), 1428-1437.</w:t>
      </w:r>
    </w:p>
    <w:p w14:paraId="7B0CB91F" w14:textId="77777777" w:rsidR="004608E2" w:rsidRPr="00D20585" w:rsidRDefault="004608E2" w:rsidP="004608E2">
      <w:pPr>
        <w:pStyle w:val="EndNoteBibliography"/>
        <w:spacing w:line="480" w:lineRule="auto"/>
        <w:ind w:left="720" w:hanging="720"/>
        <w:rPr>
          <w:rFonts w:ascii="Times New Roman" w:hAnsi="Times New Roman" w:cs="Times New Roman"/>
          <w:noProof/>
        </w:rPr>
      </w:pPr>
      <w:r w:rsidRPr="00BB60FD">
        <w:rPr>
          <w:rFonts w:ascii="Times New Roman" w:hAnsi="Times New Roman" w:cs="Times New Roman"/>
          <w:noProof/>
        </w:rPr>
        <w:t xml:space="preserve">Wickham, H. (2017). tidyverse: Easily install and load 'Tidyverse' packages. R package version 1.1.1. Retrieved from </w:t>
      </w:r>
      <w:hyperlink r:id="rId9" w:history="1">
        <w:r w:rsidRPr="00BB60FD">
          <w:rPr>
            <w:rStyle w:val="Hyperlink"/>
            <w:rFonts w:ascii="Times New Roman" w:hAnsi="Times New Roman" w:cs="Times New Roman"/>
            <w:noProof/>
          </w:rPr>
          <w:t>http://CRAN.R-project.org/package=tidyverse</w:t>
        </w:r>
      </w:hyperlink>
    </w:p>
    <w:p w14:paraId="3226D84B" w14:textId="77777777" w:rsidR="0008527F" w:rsidRPr="00D20585" w:rsidRDefault="0008527F" w:rsidP="00DE697A">
      <w:pPr>
        <w:pStyle w:val="EndNoteBibliography"/>
        <w:spacing w:line="480" w:lineRule="auto"/>
        <w:ind w:left="720" w:hanging="720"/>
        <w:rPr>
          <w:rFonts w:ascii="Times New Roman" w:hAnsi="Times New Roman" w:cs="Times New Roman"/>
          <w:noProof/>
        </w:rPr>
      </w:pPr>
      <w:r w:rsidRPr="00D20585">
        <w:rPr>
          <w:rFonts w:ascii="Times New Roman" w:hAnsi="Times New Roman" w:cs="Times New Roman"/>
          <w:noProof/>
        </w:rPr>
        <w:t xml:space="preserve">Wu, D., Wang, K., Wei, D., Chen, Q., Du, X., Yang, J., &amp; Qiu, J. (2017). Perfectionism mediated the relationship between brain structure variation and negative emotion in a nonclinical sample. </w:t>
      </w:r>
      <w:r w:rsidRPr="00D20585">
        <w:rPr>
          <w:rFonts w:ascii="Times New Roman" w:hAnsi="Times New Roman" w:cs="Times New Roman"/>
          <w:i/>
          <w:noProof/>
        </w:rPr>
        <w:t>Cognitive, Affective, &amp; Behavioral Neuroscience, 17</w:t>
      </w:r>
      <w:r w:rsidRPr="00D20585">
        <w:rPr>
          <w:rFonts w:ascii="Times New Roman" w:hAnsi="Times New Roman" w:cs="Times New Roman"/>
          <w:noProof/>
        </w:rPr>
        <w:t>(1), 211-223. doi:10.3758/s13415-016-0474-8</w:t>
      </w:r>
    </w:p>
    <w:p w14:paraId="17447CCE" w14:textId="77777777" w:rsidR="0008527F" w:rsidRPr="00FF2113" w:rsidRDefault="0008527F" w:rsidP="00DE697A">
      <w:pPr>
        <w:pStyle w:val="EndNoteBibliography"/>
        <w:spacing w:line="480" w:lineRule="auto"/>
        <w:ind w:left="720" w:hanging="720"/>
        <w:rPr>
          <w:rFonts w:ascii="Times New Roman" w:hAnsi="Times New Roman" w:cs="Times New Roman"/>
          <w:noProof/>
        </w:rPr>
        <w:sectPr w:rsidR="0008527F" w:rsidRPr="00FF2113" w:rsidSect="00740261">
          <w:headerReference w:type="default" r:id="rId10"/>
          <w:type w:val="continuous"/>
          <w:pgSz w:w="12240" w:h="15840"/>
          <w:pgMar w:top="1440" w:right="1440" w:bottom="1440" w:left="1440" w:header="720" w:footer="720" w:gutter="0"/>
          <w:cols w:space="720"/>
          <w:docGrid w:linePitch="360"/>
        </w:sectPr>
      </w:pPr>
      <w:r w:rsidRPr="00D20585">
        <w:rPr>
          <w:rFonts w:ascii="Times New Roman" w:hAnsi="Times New Roman" w:cs="Times New Roman"/>
          <w:noProof/>
        </w:rPr>
        <w:lastRenderedPageBreak/>
        <w:t xml:space="preserve">Ye, J. C., Tak, S., Jang, K. E., Jung, J., &amp; Jang, J. (2009). NIRS-SPM: </w:t>
      </w:r>
      <w:r w:rsidR="004D0ED5">
        <w:rPr>
          <w:rFonts w:ascii="Times New Roman" w:hAnsi="Times New Roman" w:cs="Times New Roman"/>
          <w:noProof/>
        </w:rPr>
        <w:t>S</w:t>
      </w:r>
      <w:r w:rsidRPr="00D20585">
        <w:rPr>
          <w:rFonts w:ascii="Times New Roman" w:hAnsi="Times New Roman" w:cs="Times New Roman"/>
          <w:noProof/>
        </w:rPr>
        <w:t xml:space="preserve">tatistical parametric mapping for near-infrared spectroscopy. </w:t>
      </w:r>
      <w:r w:rsidRPr="00D20585">
        <w:rPr>
          <w:rFonts w:ascii="Times New Roman" w:hAnsi="Times New Roman" w:cs="Times New Roman"/>
          <w:i/>
          <w:noProof/>
        </w:rPr>
        <w:t>NeuroImage, 44</w:t>
      </w:r>
      <w:r w:rsidRPr="00D20585">
        <w:rPr>
          <w:rFonts w:ascii="Times New Roman" w:hAnsi="Times New Roman" w:cs="Times New Roman"/>
          <w:noProof/>
        </w:rPr>
        <w:t>(2), 428-447</w:t>
      </w:r>
      <w:r w:rsidR="00DE697A">
        <w:rPr>
          <w:rFonts w:ascii="Times New Roman" w:hAnsi="Times New Roman" w:cs="Times New Roman"/>
          <w:noProof/>
        </w:rPr>
        <w:t>.</w:t>
      </w:r>
    </w:p>
    <w:p w14:paraId="3974B038" w14:textId="77777777" w:rsidR="00C8444B" w:rsidRDefault="00C21660"/>
    <w:sectPr w:rsidR="00C8444B" w:rsidSect="002851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0D81F" w14:textId="77777777" w:rsidR="00C21660" w:rsidRDefault="00C21660">
      <w:r>
        <w:separator/>
      </w:r>
    </w:p>
  </w:endnote>
  <w:endnote w:type="continuationSeparator" w:id="0">
    <w:p w14:paraId="49DB9136" w14:textId="77777777" w:rsidR="00C21660" w:rsidRDefault="00C2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6B81F" w14:textId="77777777" w:rsidR="00C21660" w:rsidRDefault="00C21660">
      <w:r>
        <w:separator/>
      </w:r>
    </w:p>
  </w:footnote>
  <w:footnote w:type="continuationSeparator" w:id="0">
    <w:p w14:paraId="3B132999" w14:textId="77777777" w:rsidR="00C21660" w:rsidRDefault="00C2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262595659"/>
      <w:docPartObj>
        <w:docPartGallery w:val="Page Numbers (Top of Page)"/>
        <w:docPartUnique/>
      </w:docPartObj>
    </w:sdtPr>
    <w:sdtEndPr>
      <w:rPr>
        <w:rStyle w:val="PageNumber"/>
      </w:rPr>
    </w:sdtEndPr>
    <w:sdtContent>
      <w:p w14:paraId="4DB5E73B" w14:textId="77777777" w:rsidR="0047592E" w:rsidRPr="00740261" w:rsidRDefault="00970F63" w:rsidP="004A6CA6">
        <w:pPr>
          <w:pStyle w:val="Header"/>
          <w:framePr w:wrap="none" w:vAnchor="text" w:hAnchor="margin" w:xAlign="right" w:y="1"/>
          <w:rPr>
            <w:rStyle w:val="PageNumber"/>
            <w:rFonts w:ascii="Times New Roman" w:hAnsi="Times New Roman" w:cs="Times New Roman"/>
          </w:rPr>
        </w:pPr>
        <w:r w:rsidRPr="00740261">
          <w:rPr>
            <w:rStyle w:val="PageNumber"/>
            <w:rFonts w:ascii="Times New Roman" w:hAnsi="Times New Roman" w:cs="Times New Roman"/>
          </w:rPr>
          <w:fldChar w:fldCharType="begin"/>
        </w:r>
        <w:r w:rsidRPr="00740261">
          <w:rPr>
            <w:rStyle w:val="PageNumber"/>
            <w:rFonts w:ascii="Times New Roman" w:hAnsi="Times New Roman" w:cs="Times New Roman"/>
          </w:rPr>
          <w:instrText xml:space="preserve"> PAGE </w:instrText>
        </w:r>
        <w:r w:rsidRPr="00740261">
          <w:rPr>
            <w:rStyle w:val="PageNumber"/>
            <w:rFonts w:ascii="Times New Roman" w:hAnsi="Times New Roman" w:cs="Times New Roman"/>
          </w:rPr>
          <w:fldChar w:fldCharType="separate"/>
        </w:r>
        <w:r w:rsidRPr="00740261">
          <w:rPr>
            <w:rStyle w:val="PageNumber"/>
            <w:rFonts w:ascii="Times New Roman" w:hAnsi="Times New Roman" w:cs="Times New Roman"/>
            <w:noProof/>
          </w:rPr>
          <w:t>1</w:t>
        </w:r>
        <w:r w:rsidRPr="00740261">
          <w:rPr>
            <w:rStyle w:val="PageNumber"/>
            <w:rFonts w:ascii="Times New Roman" w:hAnsi="Times New Roman" w:cs="Times New Roman"/>
          </w:rPr>
          <w:fldChar w:fldCharType="end"/>
        </w:r>
      </w:p>
    </w:sdtContent>
  </w:sdt>
  <w:p w14:paraId="5674AC28" w14:textId="77777777" w:rsidR="0047592E" w:rsidRPr="004D4141" w:rsidRDefault="00970F63" w:rsidP="0023462D">
    <w:pPr>
      <w:pStyle w:val="Header"/>
      <w:ind w:right="360"/>
      <w:rPr>
        <w:rFonts w:ascii="Times New Roman" w:hAnsi="Times New Roman" w:cs="Times New Roman"/>
      </w:rPr>
    </w:pPr>
    <w:r w:rsidRPr="004D4141">
      <w:rPr>
        <w:rFonts w:ascii="Times New Roman" w:hAnsi="Times New Roman" w:cs="Times New Roman"/>
        <w:bCs/>
      </w:rPr>
      <w:t>Perfectionism and Neurological Functioning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0FB2"/>
    <w:multiLevelType w:val="hybridMultilevel"/>
    <w:tmpl w:val="A2A8B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2520E"/>
    <w:multiLevelType w:val="hybridMultilevel"/>
    <w:tmpl w:val="CC020F4A"/>
    <w:lvl w:ilvl="0" w:tplc="F904A5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67752"/>
    <w:multiLevelType w:val="hybridMultilevel"/>
    <w:tmpl w:val="B1EE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F2F99"/>
    <w:multiLevelType w:val="hybridMultilevel"/>
    <w:tmpl w:val="8AC2D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3B7FD6"/>
    <w:multiLevelType w:val="hybridMultilevel"/>
    <w:tmpl w:val="2CCA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8527F"/>
    <w:rsid w:val="00003C04"/>
    <w:rsid w:val="00017A8A"/>
    <w:rsid w:val="0002130C"/>
    <w:rsid w:val="00023ABA"/>
    <w:rsid w:val="0003147E"/>
    <w:rsid w:val="000368E4"/>
    <w:rsid w:val="00045243"/>
    <w:rsid w:val="000476E8"/>
    <w:rsid w:val="00052355"/>
    <w:rsid w:val="0005774F"/>
    <w:rsid w:val="00064FB7"/>
    <w:rsid w:val="0008527F"/>
    <w:rsid w:val="000926B8"/>
    <w:rsid w:val="000C4B28"/>
    <w:rsid w:val="000D53BE"/>
    <w:rsid w:val="000E52C7"/>
    <w:rsid w:val="000F202F"/>
    <w:rsid w:val="000F4246"/>
    <w:rsid w:val="001117CB"/>
    <w:rsid w:val="00116C17"/>
    <w:rsid w:val="00125C8F"/>
    <w:rsid w:val="00130874"/>
    <w:rsid w:val="0013358B"/>
    <w:rsid w:val="00166321"/>
    <w:rsid w:val="00175E90"/>
    <w:rsid w:val="001866CA"/>
    <w:rsid w:val="001A1885"/>
    <w:rsid w:val="001B1342"/>
    <w:rsid w:val="001B3990"/>
    <w:rsid w:val="001D10DF"/>
    <w:rsid w:val="002532D4"/>
    <w:rsid w:val="00261348"/>
    <w:rsid w:val="002924D6"/>
    <w:rsid w:val="002B1B70"/>
    <w:rsid w:val="002D4C37"/>
    <w:rsid w:val="002F2B8F"/>
    <w:rsid w:val="003235D3"/>
    <w:rsid w:val="003245F4"/>
    <w:rsid w:val="0034568F"/>
    <w:rsid w:val="00354552"/>
    <w:rsid w:val="00373FE9"/>
    <w:rsid w:val="00393C99"/>
    <w:rsid w:val="003A6DB4"/>
    <w:rsid w:val="003D1B53"/>
    <w:rsid w:val="003D370E"/>
    <w:rsid w:val="003F76ED"/>
    <w:rsid w:val="0040598B"/>
    <w:rsid w:val="00414995"/>
    <w:rsid w:val="00437038"/>
    <w:rsid w:val="004421BE"/>
    <w:rsid w:val="00450CD0"/>
    <w:rsid w:val="004608E2"/>
    <w:rsid w:val="00461DE7"/>
    <w:rsid w:val="00486FC9"/>
    <w:rsid w:val="00487888"/>
    <w:rsid w:val="0049340D"/>
    <w:rsid w:val="00493A65"/>
    <w:rsid w:val="004A5C47"/>
    <w:rsid w:val="004B7DC9"/>
    <w:rsid w:val="004D0ED5"/>
    <w:rsid w:val="004D2B0B"/>
    <w:rsid w:val="004D4CA6"/>
    <w:rsid w:val="004D73D8"/>
    <w:rsid w:val="004E2A1A"/>
    <w:rsid w:val="004E5B3C"/>
    <w:rsid w:val="004F4785"/>
    <w:rsid w:val="004F6905"/>
    <w:rsid w:val="00501469"/>
    <w:rsid w:val="005300E7"/>
    <w:rsid w:val="00536FEA"/>
    <w:rsid w:val="0054790A"/>
    <w:rsid w:val="00551BE8"/>
    <w:rsid w:val="00557610"/>
    <w:rsid w:val="00561656"/>
    <w:rsid w:val="0056352B"/>
    <w:rsid w:val="00566083"/>
    <w:rsid w:val="005825BF"/>
    <w:rsid w:val="0059120F"/>
    <w:rsid w:val="00597663"/>
    <w:rsid w:val="005A190E"/>
    <w:rsid w:val="005F46CD"/>
    <w:rsid w:val="00631788"/>
    <w:rsid w:val="00631EAF"/>
    <w:rsid w:val="006477B5"/>
    <w:rsid w:val="00703D62"/>
    <w:rsid w:val="0070460E"/>
    <w:rsid w:val="00705216"/>
    <w:rsid w:val="007267EB"/>
    <w:rsid w:val="00762AA9"/>
    <w:rsid w:val="00771367"/>
    <w:rsid w:val="0077156C"/>
    <w:rsid w:val="007740BF"/>
    <w:rsid w:val="00784F29"/>
    <w:rsid w:val="00796BDF"/>
    <w:rsid w:val="00796E7F"/>
    <w:rsid w:val="007A2F24"/>
    <w:rsid w:val="007A3F24"/>
    <w:rsid w:val="007A6672"/>
    <w:rsid w:val="007C255B"/>
    <w:rsid w:val="007C3A0D"/>
    <w:rsid w:val="007F705A"/>
    <w:rsid w:val="00833388"/>
    <w:rsid w:val="00855513"/>
    <w:rsid w:val="00857C01"/>
    <w:rsid w:val="0088497E"/>
    <w:rsid w:val="00890042"/>
    <w:rsid w:val="008933FD"/>
    <w:rsid w:val="008B3DF5"/>
    <w:rsid w:val="008B6C7B"/>
    <w:rsid w:val="008E2FC3"/>
    <w:rsid w:val="00901933"/>
    <w:rsid w:val="00911C5B"/>
    <w:rsid w:val="00924EDD"/>
    <w:rsid w:val="00927299"/>
    <w:rsid w:val="00935795"/>
    <w:rsid w:val="00956F80"/>
    <w:rsid w:val="00970F63"/>
    <w:rsid w:val="009A62C9"/>
    <w:rsid w:val="009C5A95"/>
    <w:rsid w:val="009E66BD"/>
    <w:rsid w:val="009F1605"/>
    <w:rsid w:val="009F56B4"/>
    <w:rsid w:val="00A259E6"/>
    <w:rsid w:val="00A37E35"/>
    <w:rsid w:val="00A446D3"/>
    <w:rsid w:val="00A6283E"/>
    <w:rsid w:val="00A637C1"/>
    <w:rsid w:val="00A81D25"/>
    <w:rsid w:val="00AB6A87"/>
    <w:rsid w:val="00AD1E2E"/>
    <w:rsid w:val="00AD1EBC"/>
    <w:rsid w:val="00AD32C7"/>
    <w:rsid w:val="00AD7475"/>
    <w:rsid w:val="00AE4F17"/>
    <w:rsid w:val="00AF0183"/>
    <w:rsid w:val="00B03B5C"/>
    <w:rsid w:val="00B03D17"/>
    <w:rsid w:val="00B32789"/>
    <w:rsid w:val="00B44283"/>
    <w:rsid w:val="00B504EB"/>
    <w:rsid w:val="00B51559"/>
    <w:rsid w:val="00B51D56"/>
    <w:rsid w:val="00B60A95"/>
    <w:rsid w:val="00B620E9"/>
    <w:rsid w:val="00B662B6"/>
    <w:rsid w:val="00B72D43"/>
    <w:rsid w:val="00B8039B"/>
    <w:rsid w:val="00BD3488"/>
    <w:rsid w:val="00BE2770"/>
    <w:rsid w:val="00BE3E57"/>
    <w:rsid w:val="00BF3C2D"/>
    <w:rsid w:val="00C21660"/>
    <w:rsid w:val="00C22304"/>
    <w:rsid w:val="00C3527A"/>
    <w:rsid w:val="00C36075"/>
    <w:rsid w:val="00C52604"/>
    <w:rsid w:val="00C7562E"/>
    <w:rsid w:val="00C844E5"/>
    <w:rsid w:val="00C85DF8"/>
    <w:rsid w:val="00C934D6"/>
    <w:rsid w:val="00CA34C0"/>
    <w:rsid w:val="00CE75E3"/>
    <w:rsid w:val="00D20585"/>
    <w:rsid w:val="00D354FE"/>
    <w:rsid w:val="00D51F3F"/>
    <w:rsid w:val="00D53785"/>
    <w:rsid w:val="00D5627A"/>
    <w:rsid w:val="00DA6C25"/>
    <w:rsid w:val="00DB080F"/>
    <w:rsid w:val="00DE697A"/>
    <w:rsid w:val="00E13361"/>
    <w:rsid w:val="00E82365"/>
    <w:rsid w:val="00E8349E"/>
    <w:rsid w:val="00EA3846"/>
    <w:rsid w:val="00F046ED"/>
    <w:rsid w:val="00F072E8"/>
    <w:rsid w:val="00F211D2"/>
    <w:rsid w:val="00F31C04"/>
    <w:rsid w:val="00F45D3D"/>
    <w:rsid w:val="00F522D5"/>
    <w:rsid w:val="00F8361B"/>
    <w:rsid w:val="00F93677"/>
    <w:rsid w:val="00F93A03"/>
    <w:rsid w:val="00F97A0B"/>
    <w:rsid w:val="00FA0D6B"/>
    <w:rsid w:val="00FB2DFE"/>
    <w:rsid w:val="00FB4B7A"/>
    <w:rsid w:val="00FE17C6"/>
    <w:rsid w:val="00FF072C"/>
    <w:rsid w:val="00FF2113"/>
    <w:rsid w:val="00FF3565"/>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6812"/>
  <w15:chartTrackingRefBased/>
  <w15:docId w15:val="{5B0EC109-3185-5A4A-9532-F7BF7A28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7F"/>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7F"/>
    <w:pPr>
      <w:ind w:left="720"/>
      <w:contextualSpacing/>
    </w:pPr>
    <w:rPr>
      <w:rFonts w:ascii="Calibri" w:eastAsia="Calibri" w:hAnsi="Calibri"/>
      <w:lang w:eastAsia="en-US"/>
    </w:rPr>
  </w:style>
  <w:style w:type="character" w:styleId="Hyperlink">
    <w:name w:val="Hyperlink"/>
    <w:uiPriority w:val="99"/>
    <w:unhideWhenUsed/>
    <w:rsid w:val="0008527F"/>
    <w:rPr>
      <w:color w:val="0563C1"/>
      <w:u w:val="single"/>
    </w:rPr>
  </w:style>
  <w:style w:type="paragraph" w:styleId="Header">
    <w:name w:val="header"/>
    <w:basedOn w:val="Normal"/>
    <w:link w:val="HeaderChar"/>
    <w:uiPriority w:val="99"/>
    <w:unhideWhenUsed/>
    <w:rsid w:val="0008527F"/>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8527F"/>
  </w:style>
  <w:style w:type="character" w:styleId="PageNumber">
    <w:name w:val="page number"/>
    <w:basedOn w:val="DefaultParagraphFont"/>
    <w:uiPriority w:val="99"/>
    <w:semiHidden/>
    <w:unhideWhenUsed/>
    <w:rsid w:val="0008527F"/>
  </w:style>
  <w:style w:type="paragraph" w:styleId="Footer">
    <w:name w:val="footer"/>
    <w:basedOn w:val="Normal"/>
    <w:link w:val="FooterChar"/>
    <w:uiPriority w:val="99"/>
    <w:unhideWhenUsed/>
    <w:rsid w:val="0008527F"/>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8527F"/>
  </w:style>
  <w:style w:type="character" w:styleId="CommentReference">
    <w:name w:val="annotation reference"/>
    <w:basedOn w:val="DefaultParagraphFont"/>
    <w:uiPriority w:val="99"/>
    <w:semiHidden/>
    <w:unhideWhenUsed/>
    <w:rsid w:val="0008527F"/>
    <w:rPr>
      <w:sz w:val="16"/>
      <w:szCs w:val="16"/>
    </w:rPr>
  </w:style>
  <w:style w:type="paragraph" w:styleId="CommentText">
    <w:name w:val="annotation text"/>
    <w:basedOn w:val="Normal"/>
    <w:link w:val="CommentTextChar"/>
    <w:uiPriority w:val="99"/>
    <w:semiHidden/>
    <w:unhideWhenUsed/>
    <w:rsid w:val="0008527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8527F"/>
    <w:rPr>
      <w:sz w:val="20"/>
      <w:szCs w:val="20"/>
    </w:rPr>
  </w:style>
  <w:style w:type="paragraph" w:styleId="CommentSubject">
    <w:name w:val="annotation subject"/>
    <w:basedOn w:val="CommentText"/>
    <w:next w:val="CommentText"/>
    <w:link w:val="CommentSubjectChar"/>
    <w:uiPriority w:val="99"/>
    <w:semiHidden/>
    <w:unhideWhenUsed/>
    <w:rsid w:val="0008527F"/>
    <w:rPr>
      <w:b/>
      <w:bCs/>
    </w:rPr>
  </w:style>
  <w:style w:type="character" w:customStyle="1" w:styleId="CommentSubjectChar">
    <w:name w:val="Comment Subject Char"/>
    <w:basedOn w:val="CommentTextChar"/>
    <w:link w:val="CommentSubject"/>
    <w:uiPriority w:val="99"/>
    <w:semiHidden/>
    <w:rsid w:val="0008527F"/>
    <w:rPr>
      <w:b/>
      <w:bCs/>
      <w:sz w:val="20"/>
      <w:szCs w:val="20"/>
    </w:rPr>
  </w:style>
  <w:style w:type="paragraph" w:styleId="BalloonText">
    <w:name w:val="Balloon Text"/>
    <w:basedOn w:val="Normal"/>
    <w:link w:val="BalloonTextChar"/>
    <w:uiPriority w:val="99"/>
    <w:semiHidden/>
    <w:unhideWhenUsed/>
    <w:rsid w:val="0008527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0852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8527F"/>
    <w:rPr>
      <w:color w:val="605E5C"/>
      <w:shd w:val="clear" w:color="auto" w:fill="E1DFDD"/>
    </w:rPr>
  </w:style>
  <w:style w:type="paragraph" w:customStyle="1" w:styleId="EndNoteBibliographyTitle">
    <w:name w:val="EndNote Bibliography Title"/>
    <w:basedOn w:val="Normal"/>
    <w:link w:val="EndNoteBibliographyTitleChar"/>
    <w:rsid w:val="0008527F"/>
    <w:pPr>
      <w:jc w:val="center"/>
    </w:pPr>
    <w:rPr>
      <w:rFonts w:ascii="Calibri" w:eastAsiaTheme="minorHAnsi" w:hAnsi="Calibri" w:cs="Calibri"/>
      <w:lang w:eastAsia="en-US"/>
    </w:rPr>
  </w:style>
  <w:style w:type="character" w:customStyle="1" w:styleId="EndNoteBibliographyTitleChar">
    <w:name w:val="EndNote Bibliography Title Char"/>
    <w:basedOn w:val="DefaultParagraphFont"/>
    <w:link w:val="EndNoteBibliographyTitle"/>
    <w:rsid w:val="0008527F"/>
    <w:rPr>
      <w:rFonts w:ascii="Calibri" w:hAnsi="Calibri" w:cs="Calibri"/>
    </w:rPr>
  </w:style>
  <w:style w:type="paragraph" w:customStyle="1" w:styleId="EndNoteBibliography">
    <w:name w:val="EndNote Bibliography"/>
    <w:basedOn w:val="Normal"/>
    <w:link w:val="EndNoteBibliographyChar"/>
    <w:rsid w:val="0008527F"/>
    <w:rPr>
      <w:rFonts w:ascii="Calibri" w:eastAsiaTheme="minorHAnsi" w:hAnsi="Calibri" w:cs="Calibri"/>
      <w:lang w:eastAsia="en-US"/>
    </w:rPr>
  </w:style>
  <w:style w:type="character" w:customStyle="1" w:styleId="EndNoteBibliographyChar">
    <w:name w:val="EndNote Bibliography Char"/>
    <w:basedOn w:val="DefaultParagraphFont"/>
    <w:link w:val="EndNoteBibliography"/>
    <w:rsid w:val="0008527F"/>
    <w:rPr>
      <w:rFonts w:ascii="Calibri" w:hAnsi="Calibri" w:cs="Calibri"/>
    </w:rPr>
  </w:style>
  <w:style w:type="paragraph" w:styleId="Revision">
    <w:name w:val="Revision"/>
    <w:hidden/>
    <w:uiPriority w:val="99"/>
    <w:semiHidden/>
    <w:rsid w:val="0008527F"/>
    <w:rPr>
      <w:rFonts w:ascii="Times New Roman" w:eastAsia="Times New Roman" w:hAnsi="Times New Roman" w:cs="Times New Roman"/>
      <w:lang w:eastAsia="zh-CN"/>
    </w:rPr>
  </w:style>
  <w:style w:type="paragraph" w:customStyle="1" w:styleId="paragraph">
    <w:name w:val="paragraph"/>
    <w:basedOn w:val="Normal"/>
    <w:rsid w:val="0008527F"/>
    <w:pPr>
      <w:spacing w:before="100" w:beforeAutospacing="1" w:after="100" w:afterAutospacing="1"/>
    </w:pPr>
    <w:rPr>
      <w:lang w:eastAsia="en-US"/>
    </w:rPr>
  </w:style>
  <w:style w:type="character" w:customStyle="1" w:styleId="normaltextrun">
    <w:name w:val="normaltextrun"/>
    <w:basedOn w:val="DefaultParagraphFont"/>
    <w:rsid w:val="0008527F"/>
  </w:style>
  <w:style w:type="character" w:customStyle="1" w:styleId="eop">
    <w:name w:val="eop"/>
    <w:basedOn w:val="DefaultParagraphFont"/>
    <w:rsid w:val="0008527F"/>
  </w:style>
  <w:style w:type="character" w:customStyle="1" w:styleId="pagebreaktextspan">
    <w:name w:val="pagebreaktextspan"/>
    <w:basedOn w:val="DefaultParagraphFont"/>
    <w:rsid w:val="0008527F"/>
  </w:style>
  <w:style w:type="character" w:customStyle="1" w:styleId="spellingerror">
    <w:name w:val="spellingerror"/>
    <w:basedOn w:val="DefaultParagraphFont"/>
    <w:rsid w:val="0008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5371">
      <w:bodyDiv w:val="1"/>
      <w:marLeft w:val="0"/>
      <w:marRight w:val="0"/>
      <w:marTop w:val="0"/>
      <w:marBottom w:val="0"/>
      <w:divBdr>
        <w:top w:val="none" w:sz="0" w:space="0" w:color="auto"/>
        <w:left w:val="none" w:sz="0" w:space="0" w:color="auto"/>
        <w:bottom w:val="none" w:sz="0" w:space="0" w:color="auto"/>
        <w:right w:val="none" w:sz="0" w:space="0" w:color="auto"/>
      </w:divBdr>
    </w:div>
    <w:div w:id="226185364">
      <w:bodyDiv w:val="1"/>
      <w:marLeft w:val="0"/>
      <w:marRight w:val="0"/>
      <w:marTop w:val="0"/>
      <w:marBottom w:val="0"/>
      <w:divBdr>
        <w:top w:val="none" w:sz="0" w:space="0" w:color="auto"/>
        <w:left w:val="none" w:sz="0" w:space="0" w:color="auto"/>
        <w:bottom w:val="none" w:sz="0" w:space="0" w:color="auto"/>
        <w:right w:val="none" w:sz="0" w:space="0" w:color="auto"/>
      </w:divBdr>
    </w:div>
    <w:div w:id="249431404">
      <w:bodyDiv w:val="1"/>
      <w:marLeft w:val="0"/>
      <w:marRight w:val="0"/>
      <w:marTop w:val="0"/>
      <w:marBottom w:val="0"/>
      <w:divBdr>
        <w:top w:val="none" w:sz="0" w:space="0" w:color="auto"/>
        <w:left w:val="none" w:sz="0" w:space="0" w:color="auto"/>
        <w:bottom w:val="none" w:sz="0" w:space="0" w:color="auto"/>
        <w:right w:val="none" w:sz="0" w:space="0" w:color="auto"/>
      </w:divBdr>
    </w:div>
    <w:div w:id="273170530">
      <w:bodyDiv w:val="1"/>
      <w:marLeft w:val="0"/>
      <w:marRight w:val="0"/>
      <w:marTop w:val="0"/>
      <w:marBottom w:val="0"/>
      <w:divBdr>
        <w:top w:val="none" w:sz="0" w:space="0" w:color="auto"/>
        <w:left w:val="none" w:sz="0" w:space="0" w:color="auto"/>
        <w:bottom w:val="none" w:sz="0" w:space="0" w:color="auto"/>
        <w:right w:val="none" w:sz="0" w:space="0" w:color="auto"/>
      </w:divBdr>
    </w:div>
    <w:div w:id="303046755">
      <w:bodyDiv w:val="1"/>
      <w:marLeft w:val="0"/>
      <w:marRight w:val="0"/>
      <w:marTop w:val="0"/>
      <w:marBottom w:val="0"/>
      <w:divBdr>
        <w:top w:val="none" w:sz="0" w:space="0" w:color="auto"/>
        <w:left w:val="none" w:sz="0" w:space="0" w:color="auto"/>
        <w:bottom w:val="none" w:sz="0" w:space="0" w:color="auto"/>
        <w:right w:val="none" w:sz="0" w:space="0" w:color="auto"/>
      </w:divBdr>
    </w:div>
    <w:div w:id="384329169">
      <w:bodyDiv w:val="1"/>
      <w:marLeft w:val="0"/>
      <w:marRight w:val="0"/>
      <w:marTop w:val="0"/>
      <w:marBottom w:val="0"/>
      <w:divBdr>
        <w:top w:val="none" w:sz="0" w:space="0" w:color="auto"/>
        <w:left w:val="none" w:sz="0" w:space="0" w:color="auto"/>
        <w:bottom w:val="none" w:sz="0" w:space="0" w:color="auto"/>
        <w:right w:val="none" w:sz="0" w:space="0" w:color="auto"/>
      </w:divBdr>
    </w:div>
    <w:div w:id="620570334">
      <w:bodyDiv w:val="1"/>
      <w:marLeft w:val="0"/>
      <w:marRight w:val="0"/>
      <w:marTop w:val="0"/>
      <w:marBottom w:val="0"/>
      <w:divBdr>
        <w:top w:val="none" w:sz="0" w:space="0" w:color="auto"/>
        <w:left w:val="none" w:sz="0" w:space="0" w:color="auto"/>
        <w:bottom w:val="none" w:sz="0" w:space="0" w:color="auto"/>
        <w:right w:val="none" w:sz="0" w:space="0" w:color="auto"/>
      </w:divBdr>
    </w:div>
    <w:div w:id="1070033798">
      <w:bodyDiv w:val="1"/>
      <w:marLeft w:val="0"/>
      <w:marRight w:val="0"/>
      <w:marTop w:val="0"/>
      <w:marBottom w:val="0"/>
      <w:divBdr>
        <w:top w:val="none" w:sz="0" w:space="0" w:color="auto"/>
        <w:left w:val="none" w:sz="0" w:space="0" w:color="auto"/>
        <w:bottom w:val="none" w:sz="0" w:space="0" w:color="auto"/>
        <w:right w:val="none" w:sz="0" w:space="0" w:color="auto"/>
      </w:divBdr>
    </w:div>
    <w:div w:id="1123384437">
      <w:bodyDiv w:val="1"/>
      <w:marLeft w:val="0"/>
      <w:marRight w:val="0"/>
      <w:marTop w:val="0"/>
      <w:marBottom w:val="0"/>
      <w:divBdr>
        <w:top w:val="none" w:sz="0" w:space="0" w:color="auto"/>
        <w:left w:val="none" w:sz="0" w:space="0" w:color="auto"/>
        <w:bottom w:val="none" w:sz="0" w:space="0" w:color="auto"/>
        <w:right w:val="none" w:sz="0" w:space="0" w:color="auto"/>
      </w:divBdr>
    </w:div>
    <w:div w:id="1149520299">
      <w:bodyDiv w:val="1"/>
      <w:marLeft w:val="0"/>
      <w:marRight w:val="0"/>
      <w:marTop w:val="0"/>
      <w:marBottom w:val="0"/>
      <w:divBdr>
        <w:top w:val="none" w:sz="0" w:space="0" w:color="auto"/>
        <w:left w:val="none" w:sz="0" w:space="0" w:color="auto"/>
        <w:bottom w:val="none" w:sz="0" w:space="0" w:color="auto"/>
        <w:right w:val="none" w:sz="0" w:space="0" w:color="auto"/>
      </w:divBdr>
    </w:div>
    <w:div w:id="1175070084">
      <w:bodyDiv w:val="1"/>
      <w:marLeft w:val="0"/>
      <w:marRight w:val="0"/>
      <w:marTop w:val="0"/>
      <w:marBottom w:val="0"/>
      <w:divBdr>
        <w:top w:val="none" w:sz="0" w:space="0" w:color="auto"/>
        <w:left w:val="none" w:sz="0" w:space="0" w:color="auto"/>
        <w:bottom w:val="none" w:sz="0" w:space="0" w:color="auto"/>
        <w:right w:val="none" w:sz="0" w:space="0" w:color="auto"/>
      </w:divBdr>
    </w:div>
    <w:div w:id="1288854946">
      <w:bodyDiv w:val="1"/>
      <w:marLeft w:val="0"/>
      <w:marRight w:val="0"/>
      <w:marTop w:val="0"/>
      <w:marBottom w:val="0"/>
      <w:divBdr>
        <w:top w:val="none" w:sz="0" w:space="0" w:color="auto"/>
        <w:left w:val="none" w:sz="0" w:space="0" w:color="auto"/>
        <w:bottom w:val="none" w:sz="0" w:space="0" w:color="auto"/>
        <w:right w:val="none" w:sz="0" w:space="0" w:color="auto"/>
      </w:divBdr>
    </w:div>
    <w:div w:id="1467353458">
      <w:bodyDiv w:val="1"/>
      <w:marLeft w:val="0"/>
      <w:marRight w:val="0"/>
      <w:marTop w:val="0"/>
      <w:marBottom w:val="0"/>
      <w:divBdr>
        <w:top w:val="none" w:sz="0" w:space="0" w:color="auto"/>
        <w:left w:val="none" w:sz="0" w:space="0" w:color="auto"/>
        <w:bottom w:val="none" w:sz="0" w:space="0" w:color="auto"/>
        <w:right w:val="none" w:sz="0" w:space="0" w:color="auto"/>
      </w:divBdr>
    </w:div>
    <w:div w:id="1579898962">
      <w:bodyDiv w:val="1"/>
      <w:marLeft w:val="0"/>
      <w:marRight w:val="0"/>
      <w:marTop w:val="0"/>
      <w:marBottom w:val="0"/>
      <w:divBdr>
        <w:top w:val="none" w:sz="0" w:space="0" w:color="auto"/>
        <w:left w:val="none" w:sz="0" w:space="0" w:color="auto"/>
        <w:bottom w:val="none" w:sz="0" w:space="0" w:color="auto"/>
        <w:right w:val="none" w:sz="0" w:space="0" w:color="auto"/>
      </w:divBdr>
    </w:div>
    <w:div w:id="1653757474">
      <w:bodyDiv w:val="1"/>
      <w:marLeft w:val="0"/>
      <w:marRight w:val="0"/>
      <w:marTop w:val="0"/>
      <w:marBottom w:val="0"/>
      <w:divBdr>
        <w:top w:val="none" w:sz="0" w:space="0" w:color="auto"/>
        <w:left w:val="none" w:sz="0" w:space="0" w:color="auto"/>
        <w:bottom w:val="none" w:sz="0" w:space="0" w:color="auto"/>
        <w:right w:val="none" w:sz="0" w:space="0" w:color="auto"/>
      </w:divBdr>
    </w:div>
    <w:div w:id="1822386850">
      <w:bodyDiv w:val="1"/>
      <w:marLeft w:val="0"/>
      <w:marRight w:val="0"/>
      <w:marTop w:val="0"/>
      <w:marBottom w:val="0"/>
      <w:divBdr>
        <w:top w:val="none" w:sz="0" w:space="0" w:color="auto"/>
        <w:left w:val="none" w:sz="0" w:space="0" w:color="auto"/>
        <w:bottom w:val="none" w:sz="0" w:space="0" w:color="auto"/>
        <w:right w:val="none" w:sz="0" w:space="0" w:color="auto"/>
      </w:divBdr>
    </w:div>
    <w:div w:id="1966886337">
      <w:bodyDiv w:val="1"/>
      <w:marLeft w:val="0"/>
      <w:marRight w:val="0"/>
      <w:marTop w:val="0"/>
      <w:marBottom w:val="0"/>
      <w:divBdr>
        <w:top w:val="none" w:sz="0" w:space="0" w:color="auto"/>
        <w:left w:val="none" w:sz="0" w:space="0" w:color="auto"/>
        <w:bottom w:val="none" w:sz="0" w:space="0" w:color="auto"/>
        <w:right w:val="none" w:sz="0" w:space="0" w:color="auto"/>
      </w:divBdr>
    </w:div>
    <w:div w:id="2077049970">
      <w:bodyDiv w:val="1"/>
      <w:marLeft w:val="0"/>
      <w:marRight w:val="0"/>
      <w:marTop w:val="0"/>
      <w:marBottom w:val="0"/>
      <w:divBdr>
        <w:top w:val="none" w:sz="0" w:space="0" w:color="auto"/>
        <w:left w:val="none" w:sz="0" w:space="0" w:color="auto"/>
        <w:bottom w:val="none" w:sz="0" w:space="0" w:color="auto"/>
        <w:right w:val="none" w:sz="0" w:space="0" w:color="auto"/>
      </w:divBdr>
    </w:div>
    <w:div w:id="21343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tudio.com/" TargetMode="External"/><Relationship Id="rId3" Type="http://schemas.openxmlformats.org/officeDocument/2006/relationships/settings" Target="settings.xml"/><Relationship Id="rId7" Type="http://schemas.openxmlformats.org/officeDocument/2006/relationships/hyperlink" Target="https://psycnet.apa.org/doi/10.1503/jpn.130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AN.R-project.org/package=tidyv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7290</Words>
  <Characters>41557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Michael Levin</cp:lastModifiedBy>
  <cp:revision>2</cp:revision>
  <dcterms:created xsi:type="dcterms:W3CDTF">2020-09-19T22:10:00Z</dcterms:created>
  <dcterms:modified xsi:type="dcterms:W3CDTF">2020-09-19T22:10:00Z</dcterms:modified>
</cp:coreProperties>
</file>