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1748C" w14:textId="77777777" w:rsidR="00526FE5" w:rsidRDefault="00526FE5" w:rsidP="008B6BBE">
      <w:pPr>
        <w:spacing w:line="480" w:lineRule="auto"/>
        <w:jc w:val="center"/>
      </w:pPr>
      <w:bookmarkStart w:id="0" w:name="_GoBack"/>
      <w:bookmarkEnd w:id="0"/>
    </w:p>
    <w:p w14:paraId="45010D27" w14:textId="77777777" w:rsidR="0037661C" w:rsidRDefault="0037661C" w:rsidP="008B6BBE">
      <w:pPr>
        <w:spacing w:line="480" w:lineRule="auto"/>
        <w:jc w:val="center"/>
      </w:pPr>
    </w:p>
    <w:p w14:paraId="54627964" w14:textId="77777777" w:rsidR="0037661C" w:rsidRDefault="0037661C" w:rsidP="008B6BBE">
      <w:pPr>
        <w:spacing w:line="480" w:lineRule="auto"/>
        <w:jc w:val="center"/>
      </w:pPr>
    </w:p>
    <w:p w14:paraId="60D7E491" w14:textId="77777777" w:rsidR="0037661C" w:rsidRDefault="0037661C" w:rsidP="008B6BBE">
      <w:pPr>
        <w:spacing w:line="480" w:lineRule="auto"/>
        <w:jc w:val="center"/>
      </w:pPr>
    </w:p>
    <w:p w14:paraId="55687673" w14:textId="77777777" w:rsidR="0037661C" w:rsidRDefault="0037661C" w:rsidP="008B6BBE">
      <w:pPr>
        <w:spacing w:line="480" w:lineRule="auto"/>
        <w:jc w:val="center"/>
      </w:pPr>
    </w:p>
    <w:p w14:paraId="23950993" w14:textId="77777777" w:rsidR="003130C9" w:rsidRDefault="003130C9" w:rsidP="008B6BBE">
      <w:pPr>
        <w:spacing w:line="480" w:lineRule="auto"/>
        <w:jc w:val="center"/>
      </w:pPr>
    </w:p>
    <w:p w14:paraId="279D002E" w14:textId="77777777" w:rsidR="0037661C" w:rsidRDefault="0037661C" w:rsidP="00447C61">
      <w:pPr>
        <w:spacing w:line="480" w:lineRule="auto"/>
        <w:jc w:val="right"/>
      </w:pPr>
    </w:p>
    <w:p w14:paraId="3EF7E3DF" w14:textId="77777777" w:rsidR="00293D1E" w:rsidRPr="008B6BBE" w:rsidRDefault="00293D1E" w:rsidP="00293D1E">
      <w:pPr>
        <w:spacing w:line="480" w:lineRule="auto"/>
        <w:jc w:val="center"/>
      </w:pPr>
      <w:r>
        <w:t>The i</w:t>
      </w:r>
      <w:r w:rsidRPr="008B6BBE">
        <w:t xml:space="preserve">nteraction of </w:t>
      </w:r>
      <w:r>
        <w:t>mindful awareness and acceptance in couples s</w:t>
      </w:r>
      <w:r w:rsidRPr="008B6BBE">
        <w:t>atisfaction</w:t>
      </w:r>
    </w:p>
    <w:p w14:paraId="46EDC4D8" w14:textId="77777777" w:rsidR="00293D1E" w:rsidRDefault="00293D1E" w:rsidP="00293D1E">
      <w:pPr>
        <w:spacing w:line="480" w:lineRule="auto"/>
        <w:jc w:val="center"/>
      </w:pPr>
      <w:r>
        <w:t xml:space="preserve">Jennifer </w:t>
      </w:r>
      <w:proofErr w:type="spellStart"/>
      <w:r>
        <w:t>Krafft</w:t>
      </w:r>
      <w:r w:rsidRPr="003130C9">
        <w:rPr>
          <w:vertAlign w:val="superscript"/>
        </w:rPr>
        <w:t>a</w:t>
      </w:r>
      <w:proofErr w:type="spellEnd"/>
    </w:p>
    <w:p w14:paraId="2AA55C5A" w14:textId="77777777" w:rsidR="00293D1E" w:rsidRDefault="00293D1E" w:rsidP="00293D1E">
      <w:pPr>
        <w:spacing w:line="480" w:lineRule="auto"/>
        <w:jc w:val="center"/>
      </w:pPr>
      <w:r>
        <w:t xml:space="preserve">Jack </w:t>
      </w:r>
      <w:proofErr w:type="spellStart"/>
      <w:r>
        <w:t>Haeger</w:t>
      </w:r>
      <w:r w:rsidRPr="003130C9">
        <w:rPr>
          <w:vertAlign w:val="superscript"/>
        </w:rPr>
        <w:t>a</w:t>
      </w:r>
      <w:proofErr w:type="spellEnd"/>
    </w:p>
    <w:p w14:paraId="24D49FEB" w14:textId="77777777" w:rsidR="00293D1E" w:rsidRDefault="00293D1E" w:rsidP="00293D1E">
      <w:pPr>
        <w:spacing w:line="480" w:lineRule="auto"/>
        <w:jc w:val="center"/>
      </w:pPr>
      <w:r>
        <w:t xml:space="preserve">Michael E. </w:t>
      </w:r>
      <w:proofErr w:type="spellStart"/>
      <w:r>
        <w:t>Levin</w:t>
      </w:r>
      <w:r w:rsidRPr="003130C9">
        <w:rPr>
          <w:vertAlign w:val="superscript"/>
        </w:rPr>
        <w:t>a</w:t>
      </w:r>
      <w:proofErr w:type="spellEnd"/>
    </w:p>
    <w:p w14:paraId="0C07CF32" w14:textId="77777777" w:rsidR="00293D1E" w:rsidRDefault="00293D1E" w:rsidP="00293D1E">
      <w:pPr>
        <w:spacing w:line="480" w:lineRule="auto"/>
        <w:jc w:val="center"/>
      </w:pPr>
      <w:r>
        <w:t>Utah State University</w:t>
      </w:r>
    </w:p>
    <w:p w14:paraId="22A455F5" w14:textId="77777777" w:rsidR="00293D1E" w:rsidRDefault="00293D1E" w:rsidP="00293D1E">
      <w:pPr>
        <w:spacing w:line="480" w:lineRule="auto"/>
      </w:pPr>
    </w:p>
    <w:p w14:paraId="1582529A" w14:textId="77777777" w:rsidR="00293D1E" w:rsidRDefault="00293D1E" w:rsidP="00293D1E">
      <w:pPr>
        <w:spacing w:line="480" w:lineRule="auto"/>
      </w:pPr>
    </w:p>
    <w:p w14:paraId="43A79312" w14:textId="77777777" w:rsidR="00293D1E" w:rsidRDefault="00293D1E" w:rsidP="00293D1E">
      <w:pPr>
        <w:spacing w:line="480" w:lineRule="auto"/>
      </w:pPr>
    </w:p>
    <w:p w14:paraId="0EC1EB10" w14:textId="77777777" w:rsidR="00293D1E" w:rsidRDefault="00293D1E" w:rsidP="00293D1E">
      <w:pPr>
        <w:spacing w:line="480" w:lineRule="auto"/>
        <w:jc w:val="center"/>
      </w:pPr>
      <w:r>
        <w:t>Author Note</w:t>
      </w:r>
    </w:p>
    <w:p w14:paraId="40639044" w14:textId="77777777" w:rsidR="00293D1E" w:rsidRPr="003130C9" w:rsidRDefault="00293D1E" w:rsidP="00293D1E">
      <w:pPr>
        <w:spacing w:line="480" w:lineRule="auto"/>
        <w:rPr>
          <w:szCs w:val="20"/>
        </w:rPr>
      </w:pPr>
      <w:r w:rsidRPr="003130C9">
        <w:rPr>
          <w:vertAlign w:val="superscript"/>
        </w:rPr>
        <w:t>a</w:t>
      </w:r>
      <w:r w:rsidRPr="003130C9">
        <w:t>2810 Old Main Hill, Department of Psychology, Utah State University, Logan UT</w:t>
      </w:r>
    </w:p>
    <w:p w14:paraId="46A2572C" w14:textId="77777777" w:rsidR="00293D1E" w:rsidRDefault="00293D1E" w:rsidP="00293D1E">
      <w:pPr>
        <w:spacing w:line="480" w:lineRule="auto"/>
        <w:ind w:firstLine="720"/>
      </w:pPr>
      <w:r>
        <w:t>The authors declare that they have no conflict of interest.</w:t>
      </w:r>
    </w:p>
    <w:p w14:paraId="5CF6FDFC" w14:textId="77777777" w:rsidR="00293D1E" w:rsidRDefault="00293D1E" w:rsidP="00293D1E">
      <w:pPr>
        <w:spacing w:line="480" w:lineRule="auto"/>
        <w:ind w:firstLine="720"/>
      </w:pPr>
      <w:r>
        <w:t xml:space="preserve">Correspondence concerning this article should be addressed to Jennifer Krafft, </w:t>
      </w:r>
      <w:r w:rsidRPr="003130C9">
        <w:t>2810 Old Main Hill, Department of Psychology, Utah State University, Logan UT</w:t>
      </w:r>
      <w:r>
        <w:t xml:space="preserve"> 84322.</w:t>
      </w:r>
    </w:p>
    <w:p w14:paraId="0A7AA5EF" w14:textId="77777777" w:rsidR="00293D1E" w:rsidRDefault="00293D1E" w:rsidP="00293D1E">
      <w:pPr>
        <w:spacing w:line="480" w:lineRule="auto"/>
      </w:pPr>
      <w:r>
        <w:t>Email: jennifer.krafft@aggiemail.usu.edu</w:t>
      </w:r>
    </w:p>
    <w:p w14:paraId="5FFB3918" w14:textId="77777777" w:rsidR="003130C9" w:rsidRDefault="003130C9" w:rsidP="003130C9">
      <w:pPr>
        <w:spacing w:line="480" w:lineRule="auto"/>
      </w:pPr>
    </w:p>
    <w:p w14:paraId="03251FEF" w14:textId="77777777" w:rsidR="00526FE5" w:rsidRPr="00D86F82" w:rsidRDefault="00D86F82" w:rsidP="00D86F82">
      <w:r>
        <w:br w:type="page"/>
      </w:r>
    </w:p>
    <w:p w14:paraId="4246D5D6" w14:textId="77777777" w:rsidR="006E3C19" w:rsidRPr="008B6BBE" w:rsidRDefault="002C0F2B" w:rsidP="00FC73C4">
      <w:pPr>
        <w:spacing w:line="480" w:lineRule="auto"/>
        <w:jc w:val="center"/>
        <w:outlineLvl w:val="0"/>
      </w:pPr>
      <w:r w:rsidRPr="008B6BBE">
        <w:lastRenderedPageBreak/>
        <w:t>Abstract</w:t>
      </w:r>
    </w:p>
    <w:p w14:paraId="37C73855" w14:textId="701CFEB9" w:rsidR="00B26343" w:rsidRPr="008B6BBE" w:rsidRDefault="00B26343" w:rsidP="00B26343">
      <w:pPr>
        <w:spacing w:line="480" w:lineRule="auto"/>
      </w:pPr>
      <w:r w:rsidRPr="008B6BBE">
        <w:t xml:space="preserve">Past studies </w:t>
      </w:r>
      <w:r>
        <w:t>indicate that the awareness and acceptance facets of trait mindfulness both independently predict</w:t>
      </w:r>
      <w:r w:rsidRPr="008B6BBE">
        <w:t xml:space="preserve"> relationship satisfaction. </w:t>
      </w:r>
      <w:r>
        <w:t>However,</w:t>
      </w:r>
      <w:r w:rsidR="00974914">
        <w:t xml:space="preserve"> this study hypothesized that</w:t>
      </w:r>
      <w:r>
        <w:t xml:space="preserve"> the combination of awareness and acceptance might be a stronger contributor to relationship functioning than either in isolation. </w:t>
      </w:r>
      <w:r w:rsidR="00974914">
        <w:t xml:space="preserve">Regression analyses were used to </w:t>
      </w:r>
      <w:r>
        <w:t>test</w:t>
      </w:r>
      <w:r w:rsidRPr="008B6BBE">
        <w:t xml:space="preserve"> </w:t>
      </w:r>
      <w:r>
        <w:t>whether mindful awareness and acceptance interact</w:t>
      </w:r>
      <w:r w:rsidRPr="008B6BBE">
        <w:t xml:space="preserve"> in predicting couples satisfaction in a sample of dating or married college students (n=138). </w:t>
      </w:r>
      <w:r w:rsidR="00974914">
        <w:t>A</w:t>
      </w:r>
      <w:r w:rsidRPr="008B6BBE">
        <w:t>cceptance was positively associated with couples satisfaction, while awareness was unrelated</w:t>
      </w:r>
      <w:r>
        <w:t>. These two mindfulness facets interacted such that greater awareness was related to poorer satisfaction when acceptance was low, but was unrelated when acceptance was high. Conversely, greater acceptance was only related to greater satisfaction when awareness was moderate or high.</w:t>
      </w:r>
      <w:r w:rsidRPr="008B6BBE">
        <w:t xml:space="preserve"> </w:t>
      </w:r>
      <w:r>
        <w:t>These results suggest the combination of high awareness and low acceptance can be problematic for relationships, while at least moderate mindful awareness is needed for acceptance to be beneficial</w:t>
      </w:r>
      <w:r w:rsidRPr="008B6BBE">
        <w:t>.</w:t>
      </w:r>
    </w:p>
    <w:p w14:paraId="655A371F" w14:textId="77777777" w:rsidR="002C0F2B" w:rsidRPr="008B6BBE" w:rsidRDefault="00624410" w:rsidP="00435CEF">
      <w:pPr>
        <w:spacing w:line="480" w:lineRule="auto"/>
        <w:ind w:left="720"/>
      </w:pPr>
      <w:r w:rsidRPr="00435CEF">
        <w:rPr>
          <w:i/>
        </w:rPr>
        <w:t>Keywords</w:t>
      </w:r>
      <w:r w:rsidRPr="008B6BBE">
        <w:t>: mindfulness, awareness, acceptance, couples satisfaction, intimate relationships</w:t>
      </w:r>
    </w:p>
    <w:p w14:paraId="510187BD" w14:textId="77777777" w:rsidR="00AD5CD9" w:rsidRDefault="00AD5CD9">
      <w:pPr>
        <w:rPr>
          <w:b/>
        </w:rPr>
      </w:pPr>
    </w:p>
    <w:p w14:paraId="42C13194" w14:textId="77777777" w:rsidR="00D828E4" w:rsidRDefault="00D828E4">
      <w:r>
        <w:br w:type="page"/>
      </w:r>
    </w:p>
    <w:p w14:paraId="0897E564" w14:textId="77777777" w:rsidR="00B6308F" w:rsidRDefault="000A76EC" w:rsidP="00FC73C4">
      <w:pPr>
        <w:spacing w:line="480" w:lineRule="auto"/>
        <w:jc w:val="center"/>
        <w:outlineLvl w:val="0"/>
      </w:pPr>
      <w:r w:rsidRPr="000A76EC">
        <w:lastRenderedPageBreak/>
        <w:t>The Interaction of Mindful Awareness and Acceptance in Couples Satisfaction</w:t>
      </w:r>
    </w:p>
    <w:p w14:paraId="3891E946" w14:textId="77777777" w:rsidR="00E747FB" w:rsidRPr="00E747FB" w:rsidRDefault="00E747FB" w:rsidP="00E747FB">
      <w:pPr>
        <w:pStyle w:val="ListParagraph"/>
        <w:numPr>
          <w:ilvl w:val="0"/>
          <w:numId w:val="2"/>
        </w:numPr>
        <w:spacing w:line="480" w:lineRule="auto"/>
        <w:jc w:val="center"/>
        <w:rPr>
          <w:b/>
        </w:rPr>
      </w:pPr>
      <w:r w:rsidRPr="00E747FB">
        <w:rPr>
          <w:b/>
        </w:rPr>
        <w:t>Introduction</w:t>
      </w:r>
    </w:p>
    <w:p w14:paraId="4647F303" w14:textId="50AEE664" w:rsidR="00E0105D" w:rsidRDefault="001859D0" w:rsidP="00E747FB">
      <w:pPr>
        <w:spacing w:line="480" w:lineRule="auto"/>
        <w:ind w:firstLine="360"/>
      </w:pPr>
      <w:r>
        <w:t>A large body of evidence exists linking min</w:t>
      </w:r>
      <w:r w:rsidR="00B156E5">
        <w:t xml:space="preserve">dfulness to positive mental </w:t>
      </w:r>
      <w:r>
        <w:t>health outcomes (</w:t>
      </w:r>
      <w:r w:rsidR="00974914">
        <w:t xml:space="preserve">e.g. </w:t>
      </w:r>
      <w:proofErr w:type="spellStart"/>
      <w:r w:rsidR="00A27C16">
        <w:t>Khoury</w:t>
      </w:r>
      <w:proofErr w:type="spellEnd"/>
      <w:r w:rsidR="00A27C16">
        <w:t xml:space="preserve"> et al.</w:t>
      </w:r>
      <w:r w:rsidR="00B156E5">
        <w:t xml:space="preserve"> 2013</w:t>
      </w:r>
      <w:r>
        <w:t>).</w:t>
      </w:r>
      <w:r w:rsidR="00633DBA">
        <w:t xml:space="preserve"> </w:t>
      </w:r>
      <w:r w:rsidR="00974914">
        <w:t>One</w:t>
      </w:r>
      <w:r w:rsidR="00633DBA">
        <w:t xml:space="preserve"> domain that has recently received more empirical attention is how mindfulness may </w:t>
      </w:r>
      <w:r>
        <w:t>affect romantic relationships</w:t>
      </w:r>
      <w:r w:rsidR="00017051" w:rsidRPr="008B6BBE">
        <w:t>.</w:t>
      </w:r>
      <w:r w:rsidR="004D464B">
        <w:t xml:space="preserve"> The capacity to be mindfully aware of </w:t>
      </w:r>
      <w:r w:rsidR="00840FD9">
        <w:t xml:space="preserve">ongoing experience </w:t>
      </w:r>
      <w:r w:rsidR="004D464B">
        <w:t xml:space="preserve">and to relate to </w:t>
      </w:r>
      <w:r w:rsidR="00840FD9">
        <w:t xml:space="preserve">one’s </w:t>
      </w:r>
      <w:r w:rsidR="004D464B">
        <w:t>experience in an non-judgmental way could significantly enhance couples’ functioning.</w:t>
      </w:r>
      <w:r w:rsidR="00017051" w:rsidRPr="008B6BBE">
        <w:t xml:space="preserve"> </w:t>
      </w:r>
      <w:r w:rsidR="00974914">
        <w:t>Indeed</w:t>
      </w:r>
      <w:r w:rsidR="004D464B">
        <w:t>, s</w:t>
      </w:r>
      <w:r w:rsidR="00E54B5B" w:rsidRPr="008B6BBE">
        <w:t>everal</w:t>
      </w:r>
      <w:r w:rsidR="004D464B">
        <w:t xml:space="preserve"> survey</w:t>
      </w:r>
      <w:r w:rsidR="00E54B5B" w:rsidRPr="008B6BBE">
        <w:t xml:space="preserve"> </w:t>
      </w:r>
      <w:r w:rsidR="00EE42ED" w:rsidRPr="008B6BBE">
        <w:t>studies have connected mindfulness to p</w:t>
      </w:r>
      <w:r w:rsidR="00E7168F" w:rsidRPr="008B6BBE">
        <w:t xml:space="preserve">ositive relationship </w:t>
      </w:r>
      <w:r w:rsidR="001D292A" w:rsidRPr="008B6BBE">
        <w:t>satis</w:t>
      </w:r>
      <w:r w:rsidR="00EC2FFE" w:rsidRPr="008B6BBE">
        <w:t>faction</w:t>
      </w:r>
      <w:r w:rsidR="004D464B">
        <w:t xml:space="preserve"> and adjustment</w:t>
      </w:r>
      <w:r w:rsidR="00EC2FFE" w:rsidRPr="008B6BBE">
        <w:t xml:space="preserve"> (</w:t>
      </w:r>
      <w:r w:rsidR="004D464B">
        <w:t>e.g.,</w:t>
      </w:r>
      <w:r w:rsidR="00963426">
        <w:t xml:space="preserve"> </w:t>
      </w:r>
      <w:r w:rsidR="00963426" w:rsidRPr="008B6BBE">
        <w:t>Jones</w:t>
      </w:r>
      <w:r w:rsidR="00A27C16">
        <w:t xml:space="preserve"> et al. </w:t>
      </w:r>
      <w:r w:rsidR="00963426" w:rsidRPr="008B6BBE">
        <w:t>2011</w:t>
      </w:r>
      <w:r w:rsidR="00963426">
        <w:t xml:space="preserve">; </w:t>
      </w:r>
      <w:proofErr w:type="spellStart"/>
      <w:r w:rsidR="001D292A" w:rsidRPr="008B6BBE">
        <w:t>Khaddouma</w:t>
      </w:r>
      <w:proofErr w:type="spellEnd"/>
      <w:r w:rsidR="00A27C16">
        <w:t xml:space="preserve"> et al. </w:t>
      </w:r>
      <w:r w:rsidR="001D292A" w:rsidRPr="008B6BBE">
        <w:t>2015</w:t>
      </w:r>
      <w:r w:rsidR="004D464B">
        <w:t xml:space="preserve">; </w:t>
      </w:r>
      <w:proofErr w:type="spellStart"/>
      <w:r w:rsidR="001D292A" w:rsidRPr="008B6BBE">
        <w:t>Wachs</w:t>
      </w:r>
      <w:proofErr w:type="spellEnd"/>
      <w:r w:rsidR="001D292A" w:rsidRPr="008B6BBE">
        <w:t xml:space="preserve"> </w:t>
      </w:r>
      <w:r w:rsidR="00A27C16">
        <w:t>and</w:t>
      </w:r>
      <w:r w:rsidR="001D292A" w:rsidRPr="008B6BBE">
        <w:t xml:space="preserve"> Cordova 2007)</w:t>
      </w:r>
      <w:r w:rsidR="00F92769" w:rsidRPr="008B6BBE">
        <w:t>.</w:t>
      </w:r>
      <w:r w:rsidR="004D464B">
        <w:t xml:space="preserve"> </w:t>
      </w:r>
      <w:r w:rsidR="00DF0367">
        <w:t>However, specific pathways connecting mindfulness to relationship satisfaction are not well understood.</w:t>
      </w:r>
      <w:r w:rsidR="004D464B">
        <w:t xml:space="preserve"> </w:t>
      </w:r>
    </w:p>
    <w:p w14:paraId="0707351E" w14:textId="23EC11AB" w:rsidR="007414AF" w:rsidRDefault="00DB290A" w:rsidP="00E0105D">
      <w:pPr>
        <w:spacing w:line="480" w:lineRule="auto"/>
        <w:ind w:firstLine="720"/>
      </w:pPr>
      <w:r>
        <w:t>One way to clarify how mindfulness contributes to relationship outcomes is by investigating specific facets of mindfulness</w:t>
      </w:r>
      <w:r w:rsidR="00F757C1">
        <w:t xml:space="preserve">. </w:t>
      </w:r>
      <w:r w:rsidR="001F2448">
        <w:t>M</w:t>
      </w:r>
      <w:r w:rsidR="00B2566F">
        <w:t xml:space="preserve">indfulness has been argued to have </w:t>
      </w:r>
      <w:r w:rsidR="00CC0E2C">
        <w:t xml:space="preserve">up to </w:t>
      </w:r>
      <w:r w:rsidR="00B2566F">
        <w:t>five major facets</w:t>
      </w:r>
      <w:r w:rsidR="00CC0E2C">
        <w:t xml:space="preserve"> (</w:t>
      </w:r>
      <w:r w:rsidR="007414AF">
        <w:t xml:space="preserve">i.e.,  describing, observing, acting with awareness, nonjudgmental, </w:t>
      </w:r>
      <w:proofErr w:type="spellStart"/>
      <w:r w:rsidR="007414AF">
        <w:t>nonreactivity</w:t>
      </w:r>
      <w:proofErr w:type="spellEnd"/>
      <w:r w:rsidR="007414AF">
        <w:t xml:space="preserve">; </w:t>
      </w:r>
      <w:r w:rsidR="00CC0E2C">
        <w:t>Baer et al., 2006)</w:t>
      </w:r>
      <w:r w:rsidR="001F2448">
        <w:t>.  However</w:t>
      </w:r>
      <w:r w:rsidR="00B2566F">
        <w:t xml:space="preserve">, a number of experts have come to consensus on mindfulness including two primary facets: </w:t>
      </w:r>
      <w:r w:rsidR="007D3491" w:rsidRPr="008B6BBE">
        <w:t>attending to</w:t>
      </w:r>
      <w:r w:rsidR="00FA0E8F" w:rsidRPr="008B6BBE">
        <w:t xml:space="preserve"> ongoing experience</w:t>
      </w:r>
      <w:r w:rsidR="004D464B">
        <w:t xml:space="preserve"> (i.e., awareness)</w:t>
      </w:r>
      <w:r w:rsidR="00FA0E8F" w:rsidRPr="008B6BBE">
        <w:t xml:space="preserve">, and </w:t>
      </w:r>
      <w:r>
        <w:t>a nonjudgmental, accepting attitude</w:t>
      </w:r>
      <w:r w:rsidR="00FA0E8F" w:rsidRPr="008B6BBE">
        <w:t xml:space="preserve"> </w:t>
      </w:r>
      <w:r w:rsidR="001F2448">
        <w:t>towards</w:t>
      </w:r>
      <w:r w:rsidR="00F757C1">
        <w:t xml:space="preserve"> these</w:t>
      </w:r>
      <w:r w:rsidR="00F757C1" w:rsidRPr="008B6BBE">
        <w:t xml:space="preserve"> </w:t>
      </w:r>
      <w:r w:rsidR="00FA0E8F" w:rsidRPr="008B6BBE">
        <w:t>experience</w:t>
      </w:r>
      <w:r w:rsidR="00F757C1">
        <w:t>s</w:t>
      </w:r>
      <w:r w:rsidR="00EE3DE8" w:rsidRPr="008B6BBE">
        <w:t xml:space="preserve"> (Bishop et al. 2004; </w:t>
      </w:r>
      <w:proofErr w:type="spellStart"/>
      <w:r w:rsidR="008B6BBE" w:rsidRPr="008B6BBE">
        <w:t>Cardaciotto</w:t>
      </w:r>
      <w:proofErr w:type="spellEnd"/>
      <w:r w:rsidR="00A27C16">
        <w:t xml:space="preserve"> et al. </w:t>
      </w:r>
      <w:r w:rsidR="008B6BBE" w:rsidRPr="008B6BBE">
        <w:t>2008</w:t>
      </w:r>
      <w:r w:rsidR="00EE3DE8" w:rsidRPr="008B6BBE">
        <w:t>)</w:t>
      </w:r>
      <w:r w:rsidR="00FA0E8F" w:rsidRPr="008B6BBE">
        <w:t xml:space="preserve">. </w:t>
      </w:r>
    </w:p>
    <w:p w14:paraId="51429115" w14:textId="2509AAB2" w:rsidR="00B6308F" w:rsidRDefault="007A5F74" w:rsidP="00E0105D">
      <w:pPr>
        <w:spacing w:line="480" w:lineRule="auto"/>
        <w:ind w:firstLine="720"/>
      </w:pPr>
      <w:r>
        <w:t>These mindfulness facets have</w:t>
      </w:r>
      <w:r w:rsidR="00F757C1">
        <w:t xml:space="preserve"> unique functions and relations to outcomes. </w:t>
      </w:r>
      <w:r w:rsidR="00E923E9" w:rsidRPr="008B6BBE">
        <w:t xml:space="preserve">For example, </w:t>
      </w:r>
      <w:r w:rsidR="00F757C1">
        <w:t xml:space="preserve">some measures of the awareness facet of mindfulness </w:t>
      </w:r>
      <w:r w:rsidR="00974914">
        <w:t>are</w:t>
      </w:r>
      <w:r w:rsidR="00FB2915" w:rsidRPr="008B6BBE">
        <w:t xml:space="preserve"> unrelated to problem areas or even linked to increased problems</w:t>
      </w:r>
      <w:r w:rsidR="00C212A4">
        <w:t xml:space="preserve"> (e.g., observing subscale of the Five Facet Mindfulness Questionnaire [FFMQ]; Baer et al. 2006)</w:t>
      </w:r>
      <w:r w:rsidR="00FB2915" w:rsidRPr="008B6BBE">
        <w:t>, whi</w:t>
      </w:r>
      <w:r w:rsidR="00F757C1">
        <w:t>le measures of the acceptance facet of mindfulness are fairly consistently related to positive outcomes</w:t>
      </w:r>
      <w:r w:rsidR="00FB2915" w:rsidRPr="008B6BBE">
        <w:t xml:space="preserve"> (e.g. Baer et al. </w:t>
      </w:r>
      <w:r w:rsidR="00FB2915" w:rsidRPr="008B6BBE">
        <w:lastRenderedPageBreak/>
        <w:t>2006</w:t>
      </w:r>
      <w:r w:rsidR="000551B5" w:rsidRPr="008B6BBE">
        <w:t xml:space="preserve">; </w:t>
      </w:r>
      <w:proofErr w:type="spellStart"/>
      <w:r w:rsidR="00C212A4" w:rsidRPr="008B6BBE">
        <w:t>Cardaciotto</w:t>
      </w:r>
      <w:proofErr w:type="spellEnd"/>
      <w:r w:rsidR="00C212A4" w:rsidRPr="008B6BBE">
        <w:rPr>
          <w:color w:val="222222"/>
          <w:szCs w:val="26"/>
          <w:shd w:val="clear" w:color="auto" w:fill="FFFFFF"/>
        </w:rPr>
        <w:t xml:space="preserve"> </w:t>
      </w:r>
      <w:r w:rsidR="00C212A4">
        <w:rPr>
          <w:color w:val="222222"/>
          <w:szCs w:val="26"/>
          <w:shd w:val="clear" w:color="auto" w:fill="FFFFFF"/>
        </w:rPr>
        <w:t>et al. 2008</w:t>
      </w:r>
      <w:r w:rsidR="00974914">
        <w:rPr>
          <w:color w:val="222222"/>
          <w:szCs w:val="26"/>
          <w:shd w:val="clear" w:color="auto" w:fill="FFFFFF"/>
        </w:rPr>
        <w:t xml:space="preserve">). </w:t>
      </w:r>
      <w:r w:rsidR="00E923E9" w:rsidRPr="008B6BBE">
        <w:t>To better understand how mindfulness contributes to relationship outcomes it</w:t>
      </w:r>
      <w:r w:rsidR="00F92769" w:rsidRPr="008B6BBE">
        <w:t xml:space="preserve"> is</w:t>
      </w:r>
      <w:r w:rsidR="00E923E9" w:rsidRPr="008B6BBE">
        <w:t xml:space="preserve"> important to </w:t>
      </w:r>
      <w:r w:rsidR="00F757C1">
        <w:t>study</w:t>
      </w:r>
      <w:r w:rsidR="00F757C1" w:rsidRPr="008B6BBE">
        <w:t xml:space="preserve"> </w:t>
      </w:r>
      <w:r w:rsidR="00E923E9" w:rsidRPr="008B6BBE">
        <w:t>the unique effects of these specific facets.</w:t>
      </w:r>
      <w:r w:rsidR="00F757C1">
        <w:t xml:space="preserve"> However, there has been only one study examining specific mindfulness facets in relation to couples satisfaction, which found only some measures of </w:t>
      </w:r>
      <w:r w:rsidR="003768D8">
        <w:t xml:space="preserve">awareness </w:t>
      </w:r>
      <w:r w:rsidR="00F757C1">
        <w:t>and acceptance</w:t>
      </w:r>
      <w:r w:rsidR="00B531CF">
        <w:t xml:space="preserve"> of internal experiences</w:t>
      </w:r>
      <w:r w:rsidR="00F757C1">
        <w:t xml:space="preserve"> (</w:t>
      </w:r>
      <w:r w:rsidR="00C212A4">
        <w:t>i.e., FFMQ observing</w:t>
      </w:r>
      <w:r w:rsidR="003768D8">
        <w:t>, FFMQ</w:t>
      </w:r>
      <w:r w:rsidR="00F757C1">
        <w:t xml:space="preserve"> nonjudgmental) were significant predictors</w:t>
      </w:r>
      <w:r w:rsidR="00055FEE" w:rsidRPr="008B6BBE">
        <w:t xml:space="preserve"> (</w:t>
      </w:r>
      <w:proofErr w:type="spellStart"/>
      <w:r w:rsidR="00055FEE" w:rsidRPr="008B6BBE">
        <w:t>Khaddouma</w:t>
      </w:r>
      <w:proofErr w:type="spellEnd"/>
      <w:r w:rsidR="00055FEE" w:rsidRPr="008B6BBE">
        <w:t xml:space="preserve"> et al. 2015)</w:t>
      </w:r>
      <w:r w:rsidR="001D292A" w:rsidRPr="008B6BBE">
        <w:t xml:space="preserve">. </w:t>
      </w:r>
    </w:p>
    <w:p w14:paraId="01C4A80D" w14:textId="05E85A3F" w:rsidR="00216F59" w:rsidRPr="008B6BBE" w:rsidRDefault="00055FEE" w:rsidP="008B6BBE">
      <w:pPr>
        <w:spacing w:line="480" w:lineRule="auto"/>
        <w:ind w:firstLine="720"/>
      </w:pPr>
      <w:r w:rsidRPr="008B6BBE">
        <w:t xml:space="preserve">Not only might facets of mindfulness have unique functions, but </w:t>
      </w:r>
      <w:r w:rsidR="00F878D0">
        <w:t xml:space="preserve">we hypothesize that </w:t>
      </w:r>
      <w:r w:rsidRPr="008B6BBE">
        <w:t xml:space="preserve">they </w:t>
      </w:r>
      <w:r w:rsidR="009B4DD6">
        <w:t>may</w:t>
      </w:r>
      <w:r w:rsidRPr="008B6BBE">
        <w:t xml:space="preserve"> interact in important ways. Theoretically, both high levels of awareness and acceptance </w:t>
      </w:r>
      <w:r w:rsidR="00B531CF">
        <w:t xml:space="preserve">of one’s experiences </w:t>
      </w:r>
      <w:r w:rsidR="007A5F74">
        <w:t>ar</w:t>
      </w:r>
      <w:r w:rsidRPr="008B6BBE">
        <w:t>e necessary for mindfulness</w:t>
      </w:r>
      <w:r w:rsidR="00924B20" w:rsidRPr="008B6BBE">
        <w:t xml:space="preserve"> to be </w:t>
      </w:r>
      <w:r w:rsidR="0050728B">
        <w:t xml:space="preserve">most </w:t>
      </w:r>
      <w:r w:rsidR="00924B20" w:rsidRPr="008B6BBE">
        <w:t>beneficial</w:t>
      </w:r>
      <w:r w:rsidR="00350B32">
        <w:t xml:space="preserve"> (e.g. </w:t>
      </w:r>
      <w:r w:rsidR="00D908A7">
        <w:t>Fletcher &amp; Hayes, 2005)</w:t>
      </w:r>
      <w:r w:rsidRPr="008B6BBE">
        <w:t xml:space="preserve">; being non-accepting and highly aware could </w:t>
      </w:r>
      <w:r w:rsidR="00216F59" w:rsidRPr="008B6BBE">
        <w:t>lead to oversensitivity</w:t>
      </w:r>
      <w:r w:rsidR="00C72B88">
        <w:t>,</w:t>
      </w:r>
      <w:r w:rsidR="00216F59" w:rsidRPr="008B6BBE">
        <w:t xml:space="preserve"> </w:t>
      </w:r>
      <w:r w:rsidR="007A5F74">
        <w:t>excessive criticism</w:t>
      </w:r>
      <w:r w:rsidR="00C72B88">
        <w:t xml:space="preserve"> of one’s partner, and higher use of maladaptive coping strategies like avoidance</w:t>
      </w:r>
      <w:r w:rsidRPr="008B6BBE">
        <w:t xml:space="preserve">, while being accepting yet unaware could lead to missing opportunities for effective action. </w:t>
      </w:r>
    </w:p>
    <w:p w14:paraId="706FB0E5" w14:textId="2F62BCCD" w:rsidR="00B04245" w:rsidRPr="008B6BBE" w:rsidRDefault="00055FEE" w:rsidP="008B6BBE">
      <w:pPr>
        <w:spacing w:line="480" w:lineRule="auto"/>
        <w:ind w:firstLine="720"/>
        <w:rPr>
          <w:rFonts w:cs="Times New Roman"/>
          <w:szCs w:val="29"/>
        </w:rPr>
      </w:pPr>
      <w:r w:rsidRPr="008B6BBE">
        <w:t xml:space="preserve">Consistent with this theory, research has found </w:t>
      </w:r>
      <w:r w:rsidR="00E923E9" w:rsidRPr="008B6BBE">
        <w:t xml:space="preserve">significant </w:t>
      </w:r>
      <w:r w:rsidRPr="008B6BBE">
        <w:t xml:space="preserve">interaction effects between </w:t>
      </w:r>
      <w:r w:rsidR="00C212A4">
        <w:t>mindful awareness and acceptance</w:t>
      </w:r>
      <w:r w:rsidRPr="008B6BBE">
        <w:t xml:space="preserve"> </w:t>
      </w:r>
      <w:r w:rsidR="00E923E9" w:rsidRPr="008B6BBE">
        <w:t xml:space="preserve">in predicting </w:t>
      </w:r>
      <w:r w:rsidR="007A5F74">
        <w:t xml:space="preserve">other </w:t>
      </w:r>
      <w:r w:rsidR="002401D1" w:rsidRPr="008B6BBE">
        <w:t>problem</w:t>
      </w:r>
      <w:r w:rsidR="00C35189" w:rsidRPr="008B6BBE">
        <w:t xml:space="preserve"> behavior</w:t>
      </w:r>
      <w:r w:rsidR="00EE19FB" w:rsidRPr="008B6BBE">
        <w:t>s</w:t>
      </w:r>
      <w:r w:rsidR="00C35189" w:rsidRPr="008B6BBE">
        <w:t>.</w:t>
      </w:r>
      <w:r w:rsidR="00FA2A3E">
        <w:t xml:space="preserve">  One study found that</w:t>
      </w:r>
      <w:r w:rsidR="00C212A4">
        <w:t xml:space="preserve"> mindful acceptance (</w:t>
      </w:r>
      <w:r w:rsidR="003768D8">
        <w:t xml:space="preserve">FFMQ </w:t>
      </w:r>
      <w:proofErr w:type="spellStart"/>
      <w:r w:rsidR="00C212A4">
        <w:t>nonreactivity</w:t>
      </w:r>
      <w:proofErr w:type="spellEnd"/>
      <w:r w:rsidR="00C212A4">
        <w:t>)</w:t>
      </w:r>
      <w:r w:rsidR="00C35189" w:rsidRPr="008B6BBE">
        <w:t xml:space="preserve"> </w:t>
      </w:r>
      <w:r w:rsidR="005E1628">
        <w:t xml:space="preserve">and </w:t>
      </w:r>
      <w:r w:rsidR="00C212A4">
        <w:t>mindful awareness (FFMQ observing)</w:t>
      </w:r>
      <w:r w:rsidR="00C35189" w:rsidRPr="008B6BBE">
        <w:t xml:space="preserve"> </w:t>
      </w:r>
      <w:r w:rsidR="005E1628">
        <w:t xml:space="preserve">each moderated the relationship between the other facet </w:t>
      </w:r>
      <w:r w:rsidR="00C35189" w:rsidRPr="008B6BBE">
        <w:t xml:space="preserve">and </w:t>
      </w:r>
      <w:r w:rsidR="00107FCA" w:rsidRPr="008B6BBE">
        <w:t>substance use</w:t>
      </w:r>
      <w:r w:rsidR="003768D8">
        <w:t>. The results were</w:t>
      </w:r>
      <w:r w:rsidR="00C35189" w:rsidRPr="008B6BBE">
        <w:t xml:space="preserve"> such that observing was negatively correlated with alcohol use when </w:t>
      </w:r>
      <w:proofErr w:type="spellStart"/>
      <w:r w:rsidR="00C35189" w:rsidRPr="008B6BBE">
        <w:t>nonreactivity</w:t>
      </w:r>
      <w:proofErr w:type="spellEnd"/>
      <w:r w:rsidR="00C35189" w:rsidRPr="008B6BBE">
        <w:t xml:space="preserve"> was high, but positively correlated with alcohol use when </w:t>
      </w:r>
      <w:proofErr w:type="spellStart"/>
      <w:r w:rsidR="00C35189" w:rsidRPr="008B6BBE">
        <w:t>nonreactivity</w:t>
      </w:r>
      <w:proofErr w:type="spellEnd"/>
      <w:r w:rsidR="00C35189" w:rsidRPr="008B6BBE">
        <w:t xml:space="preserve"> was low</w:t>
      </w:r>
      <w:r w:rsidR="008B6BBE">
        <w:t xml:space="preserve"> </w:t>
      </w:r>
      <w:r w:rsidR="00107FCA" w:rsidRPr="008B6BBE">
        <w:t>(</w:t>
      </w:r>
      <w:proofErr w:type="spellStart"/>
      <w:r w:rsidR="002401D1" w:rsidRPr="008B6BBE">
        <w:rPr>
          <w:rFonts w:cs="Times New Roman"/>
          <w:szCs w:val="29"/>
        </w:rPr>
        <w:t>Eisenlohr-Moul</w:t>
      </w:r>
      <w:proofErr w:type="spellEnd"/>
      <w:r w:rsidR="00A27C16">
        <w:rPr>
          <w:rFonts w:cs="Times New Roman"/>
          <w:szCs w:val="29"/>
        </w:rPr>
        <w:t xml:space="preserve"> et al. </w:t>
      </w:r>
      <w:r w:rsidR="002401D1" w:rsidRPr="008B6BBE">
        <w:rPr>
          <w:rFonts w:cs="Times New Roman"/>
          <w:szCs w:val="29"/>
        </w:rPr>
        <w:t>2012)</w:t>
      </w:r>
      <w:r w:rsidR="00C35189" w:rsidRPr="008B6BBE">
        <w:rPr>
          <w:rFonts w:cs="Times New Roman"/>
          <w:szCs w:val="29"/>
        </w:rPr>
        <w:t>.</w:t>
      </w:r>
      <w:r w:rsidR="003768D8">
        <w:rPr>
          <w:rFonts w:cs="Times New Roman"/>
          <w:szCs w:val="29"/>
        </w:rPr>
        <w:t xml:space="preserve"> </w:t>
      </w:r>
      <w:r w:rsidR="00F878D0">
        <w:rPr>
          <w:rFonts w:cs="Times New Roman"/>
          <w:szCs w:val="29"/>
        </w:rPr>
        <w:t>These findings support the hypothesis that being highly aware and taking an accepting stance towards experience is beneficial, while being highly aware and reacting immediately to change difficult</w:t>
      </w:r>
      <w:r w:rsidR="008E2599">
        <w:rPr>
          <w:rFonts w:cs="Times New Roman"/>
          <w:szCs w:val="29"/>
        </w:rPr>
        <w:t xml:space="preserve"> internal</w:t>
      </w:r>
      <w:r w:rsidR="00F878D0">
        <w:rPr>
          <w:rFonts w:cs="Times New Roman"/>
          <w:szCs w:val="29"/>
        </w:rPr>
        <w:t xml:space="preserve"> experiences may be detrimental. Interactions</w:t>
      </w:r>
      <w:r w:rsidR="003768D8">
        <w:rPr>
          <w:rFonts w:cs="Times New Roman"/>
          <w:szCs w:val="29"/>
        </w:rPr>
        <w:t xml:space="preserve"> between mindful awareness and acceptance </w:t>
      </w:r>
      <w:r w:rsidR="00F878D0">
        <w:rPr>
          <w:rFonts w:cs="Times New Roman"/>
          <w:szCs w:val="29"/>
        </w:rPr>
        <w:lastRenderedPageBreak/>
        <w:t>also predict</w:t>
      </w:r>
      <w:r w:rsidR="003768D8">
        <w:rPr>
          <w:rFonts w:cs="Times New Roman"/>
          <w:szCs w:val="29"/>
        </w:rPr>
        <w:t xml:space="preserve"> several other problem areas such as </w:t>
      </w:r>
      <w:r w:rsidR="00107FCA" w:rsidRPr="008B6BBE">
        <w:rPr>
          <w:rFonts w:cs="Times New Roman"/>
          <w:szCs w:val="29"/>
        </w:rPr>
        <w:t>borderline personality disorder</w:t>
      </w:r>
      <w:r w:rsidR="003768D8">
        <w:rPr>
          <w:rFonts w:cs="Times New Roman"/>
          <w:szCs w:val="29"/>
        </w:rPr>
        <w:t xml:space="preserve"> symptoms</w:t>
      </w:r>
      <w:r w:rsidR="00494226" w:rsidRPr="008B6BBE">
        <w:rPr>
          <w:rFonts w:cs="Times New Roman"/>
          <w:szCs w:val="29"/>
        </w:rPr>
        <w:t xml:space="preserve"> </w:t>
      </w:r>
      <w:r w:rsidR="00CB5317" w:rsidRPr="008B6BBE">
        <w:rPr>
          <w:rFonts w:cs="Times New Roman"/>
          <w:szCs w:val="29"/>
        </w:rPr>
        <w:t>(</w:t>
      </w:r>
      <w:r w:rsidR="00CB5317" w:rsidRPr="008B6BBE">
        <w:rPr>
          <w:color w:val="222222"/>
          <w:shd w:val="clear" w:color="auto" w:fill="FFFFFF"/>
        </w:rPr>
        <w:t>Peters</w:t>
      </w:r>
      <w:r w:rsidR="00A27C16">
        <w:rPr>
          <w:color w:val="222222"/>
          <w:shd w:val="clear" w:color="auto" w:fill="FFFFFF"/>
        </w:rPr>
        <w:t xml:space="preserve"> et al. </w:t>
      </w:r>
      <w:r w:rsidR="00CB5317" w:rsidRPr="008B6BBE">
        <w:rPr>
          <w:color w:val="222222"/>
          <w:shd w:val="clear" w:color="auto" w:fill="FFFFFF"/>
        </w:rPr>
        <w:t>2013)</w:t>
      </w:r>
      <w:r w:rsidR="003768D8">
        <w:rPr>
          <w:color w:val="222222"/>
          <w:shd w:val="clear" w:color="auto" w:fill="FFFFFF"/>
        </w:rPr>
        <w:t xml:space="preserve"> and depression and anxiety</w:t>
      </w:r>
      <w:r w:rsidR="00374492">
        <w:rPr>
          <w:color w:val="222222"/>
          <w:shd w:val="clear" w:color="auto" w:fill="FFFFFF"/>
        </w:rPr>
        <w:t xml:space="preserve"> (</w:t>
      </w:r>
      <w:proofErr w:type="spellStart"/>
      <w:r w:rsidR="00374492">
        <w:rPr>
          <w:color w:val="222222"/>
          <w:shd w:val="clear" w:color="auto" w:fill="FFFFFF"/>
        </w:rPr>
        <w:t>Desrosiers</w:t>
      </w:r>
      <w:proofErr w:type="spellEnd"/>
      <w:r w:rsidR="00374492">
        <w:rPr>
          <w:color w:val="222222"/>
          <w:shd w:val="clear" w:color="auto" w:fill="FFFFFF"/>
        </w:rPr>
        <w:t xml:space="preserve"> et al. 2014)</w:t>
      </w:r>
      <w:r w:rsidR="00F878D0">
        <w:rPr>
          <w:color w:val="222222"/>
          <w:shd w:val="clear" w:color="auto" w:fill="FFFFFF"/>
        </w:rPr>
        <w:t>, supporting the hypothesis that awareness and acceptance are interdependent</w:t>
      </w:r>
      <w:r w:rsidR="009A6AEC">
        <w:rPr>
          <w:color w:val="222222"/>
          <w:shd w:val="clear" w:color="auto" w:fill="FFFFFF"/>
        </w:rPr>
        <w:t xml:space="preserve"> in their effects</w:t>
      </w:r>
      <w:r w:rsidR="00374492">
        <w:rPr>
          <w:color w:val="222222"/>
          <w:shd w:val="clear" w:color="auto" w:fill="FFFFFF"/>
        </w:rPr>
        <w:t>.</w:t>
      </w:r>
      <w:r w:rsidR="003768D8">
        <w:rPr>
          <w:color w:val="222222"/>
          <w:shd w:val="clear" w:color="auto" w:fill="FFFFFF"/>
        </w:rPr>
        <w:t xml:space="preserve"> </w:t>
      </w:r>
      <w:r w:rsidRPr="008B6BBE">
        <w:t xml:space="preserve">However, studies have not investigated the possibility that </w:t>
      </w:r>
      <w:r w:rsidR="004B5A2C" w:rsidRPr="008B6BBE">
        <w:t>facet</w:t>
      </w:r>
      <w:r w:rsidRPr="008B6BBE">
        <w:t>s of mindfulness interact to predict relationship outcomes</w:t>
      </w:r>
      <w:r w:rsidR="003768D8">
        <w:t xml:space="preserve">. </w:t>
      </w:r>
    </w:p>
    <w:p w14:paraId="07E2278D" w14:textId="6096453F" w:rsidR="00B04245" w:rsidRPr="008B6BBE" w:rsidRDefault="00D92610" w:rsidP="008B6BBE">
      <w:pPr>
        <w:spacing w:line="480" w:lineRule="auto"/>
        <w:ind w:firstLine="720"/>
        <w:rPr>
          <w:rFonts w:cs="Times New Roman"/>
          <w:szCs w:val="29"/>
        </w:rPr>
      </w:pPr>
      <w:r w:rsidRPr="008B6BBE">
        <w:rPr>
          <w:rFonts w:cs="Times New Roman"/>
          <w:szCs w:val="29"/>
        </w:rPr>
        <w:t>The current study examine</w:t>
      </w:r>
      <w:r w:rsidR="009B1F36">
        <w:rPr>
          <w:rFonts w:cs="Times New Roman"/>
          <w:szCs w:val="29"/>
        </w:rPr>
        <w:t>d</w:t>
      </w:r>
      <w:r w:rsidRPr="008B6BBE">
        <w:rPr>
          <w:rFonts w:cs="Times New Roman"/>
          <w:szCs w:val="29"/>
        </w:rPr>
        <w:t xml:space="preserve"> the relation between </w:t>
      </w:r>
      <w:r w:rsidR="00D3767F" w:rsidRPr="008B6BBE">
        <w:rPr>
          <w:rFonts w:cs="Times New Roman"/>
          <w:szCs w:val="29"/>
        </w:rPr>
        <w:t xml:space="preserve">the awareness and acceptance </w:t>
      </w:r>
      <w:r w:rsidR="004B5A2C" w:rsidRPr="008B6BBE">
        <w:rPr>
          <w:rFonts w:cs="Times New Roman"/>
          <w:szCs w:val="29"/>
        </w:rPr>
        <w:t>facet</w:t>
      </w:r>
      <w:r w:rsidRPr="008B6BBE">
        <w:rPr>
          <w:rFonts w:cs="Times New Roman"/>
          <w:szCs w:val="29"/>
        </w:rPr>
        <w:t xml:space="preserve">s of mindfulness in predicting </w:t>
      </w:r>
      <w:r w:rsidR="00374492">
        <w:rPr>
          <w:rFonts w:cs="Times New Roman"/>
          <w:szCs w:val="29"/>
        </w:rPr>
        <w:t>couples</w:t>
      </w:r>
      <w:r w:rsidR="00374492" w:rsidRPr="008B6BBE">
        <w:rPr>
          <w:rFonts w:cs="Times New Roman"/>
          <w:szCs w:val="29"/>
        </w:rPr>
        <w:t xml:space="preserve"> </w:t>
      </w:r>
      <w:r w:rsidRPr="008B6BBE">
        <w:rPr>
          <w:rFonts w:cs="Times New Roman"/>
          <w:szCs w:val="29"/>
        </w:rPr>
        <w:t>satisfaction.</w:t>
      </w:r>
      <w:r w:rsidR="00315C8A" w:rsidRPr="008B6BBE">
        <w:rPr>
          <w:rFonts w:cs="Times New Roman"/>
          <w:szCs w:val="29"/>
        </w:rPr>
        <w:t xml:space="preserve"> </w:t>
      </w:r>
      <w:r w:rsidR="003768D8">
        <w:rPr>
          <w:rFonts w:cs="Times New Roman"/>
          <w:szCs w:val="29"/>
        </w:rPr>
        <w:t>W</w:t>
      </w:r>
      <w:r w:rsidR="00BC2D43" w:rsidRPr="008B6BBE">
        <w:rPr>
          <w:rFonts w:cs="Times New Roman"/>
          <w:szCs w:val="29"/>
        </w:rPr>
        <w:t xml:space="preserve">e </w:t>
      </w:r>
      <w:r w:rsidR="00AE4142" w:rsidRPr="008B6BBE">
        <w:rPr>
          <w:rFonts w:cs="Times New Roman"/>
          <w:szCs w:val="29"/>
        </w:rPr>
        <w:t xml:space="preserve">hypothesized that higher </w:t>
      </w:r>
      <w:r w:rsidR="00C805AF">
        <w:rPr>
          <w:rFonts w:cs="Times New Roman"/>
          <w:szCs w:val="29"/>
        </w:rPr>
        <w:t xml:space="preserve">mindful </w:t>
      </w:r>
      <w:r w:rsidR="00AE4142" w:rsidRPr="008B6BBE">
        <w:rPr>
          <w:rFonts w:cs="Times New Roman"/>
          <w:szCs w:val="29"/>
        </w:rPr>
        <w:t xml:space="preserve">awareness and higher acceptance </w:t>
      </w:r>
      <w:r w:rsidR="009B1F36">
        <w:rPr>
          <w:rFonts w:cs="Times New Roman"/>
          <w:szCs w:val="29"/>
        </w:rPr>
        <w:t>of</w:t>
      </w:r>
      <w:r w:rsidR="00B531CF">
        <w:rPr>
          <w:rFonts w:cs="Times New Roman"/>
          <w:szCs w:val="29"/>
        </w:rPr>
        <w:t xml:space="preserve"> experiences </w:t>
      </w:r>
      <w:r w:rsidR="00AE4142" w:rsidRPr="008B6BBE">
        <w:rPr>
          <w:rFonts w:cs="Times New Roman"/>
          <w:szCs w:val="29"/>
        </w:rPr>
        <w:t>would both contribute t</w:t>
      </w:r>
      <w:r w:rsidR="00BC2D43" w:rsidRPr="008B6BBE">
        <w:rPr>
          <w:rFonts w:cs="Times New Roman"/>
          <w:szCs w:val="29"/>
        </w:rPr>
        <w:t xml:space="preserve">o greater couples satisfaction. We further hypothesized </w:t>
      </w:r>
      <w:r w:rsidR="00AE4142" w:rsidRPr="008B6BBE">
        <w:rPr>
          <w:rFonts w:cs="Times New Roman"/>
          <w:szCs w:val="29"/>
        </w:rPr>
        <w:t xml:space="preserve">that </w:t>
      </w:r>
      <w:r w:rsidR="00A203F6" w:rsidRPr="008B6BBE">
        <w:rPr>
          <w:rFonts w:cs="Times New Roman"/>
          <w:szCs w:val="29"/>
        </w:rPr>
        <w:t>acceptance and awareness would interact in predicting couples satisfaction</w:t>
      </w:r>
      <w:r w:rsidR="00BC2D43" w:rsidRPr="008B6BBE">
        <w:rPr>
          <w:rFonts w:cs="Times New Roman"/>
          <w:szCs w:val="29"/>
        </w:rPr>
        <w:t xml:space="preserve">, such that the effects of awareness </w:t>
      </w:r>
      <w:r w:rsidR="00E923E9" w:rsidRPr="008B6BBE">
        <w:rPr>
          <w:rFonts w:cs="Times New Roman"/>
          <w:szCs w:val="29"/>
        </w:rPr>
        <w:t>and</w:t>
      </w:r>
      <w:r w:rsidR="00BC2D43" w:rsidRPr="008B6BBE">
        <w:rPr>
          <w:rFonts w:cs="Times New Roman"/>
          <w:szCs w:val="29"/>
        </w:rPr>
        <w:t xml:space="preserve"> acceptance </w:t>
      </w:r>
      <w:r w:rsidR="00E923E9" w:rsidRPr="008B6BBE">
        <w:rPr>
          <w:rFonts w:cs="Times New Roman"/>
          <w:szCs w:val="29"/>
        </w:rPr>
        <w:t>are greater when both are</w:t>
      </w:r>
      <w:r w:rsidR="00BC2D43" w:rsidRPr="008B6BBE">
        <w:rPr>
          <w:rFonts w:cs="Times New Roman"/>
          <w:szCs w:val="29"/>
        </w:rPr>
        <w:t xml:space="preserve"> high</w:t>
      </w:r>
      <w:r w:rsidR="00A203F6" w:rsidRPr="008B6BBE">
        <w:rPr>
          <w:rFonts w:cs="Times New Roman"/>
          <w:szCs w:val="29"/>
        </w:rPr>
        <w:t>.</w:t>
      </w:r>
      <w:r w:rsidR="006210E9" w:rsidRPr="008B6BBE">
        <w:rPr>
          <w:rFonts w:cs="Times New Roman"/>
          <w:szCs w:val="29"/>
        </w:rPr>
        <w:t xml:space="preserve"> </w:t>
      </w:r>
      <w:r w:rsidR="00363BF4" w:rsidRPr="008B6BBE">
        <w:rPr>
          <w:rFonts w:cs="Times New Roman"/>
          <w:szCs w:val="29"/>
        </w:rPr>
        <w:t>P</w:t>
      </w:r>
      <w:r w:rsidR="00E923E9" w:rsidRPr="008B6BBE">
        <w:rPr>
          <w:rFonts w:cs="Times New Roman"/>
          <w:szCs w:val="29"/>
        </w:rPr>
        <w:t xml:space="preserve">ast studies have primarily focused on how </w:t>
      </w:r>
      <w:r w:rsidR="00C805AF">
        <w:rPr>
          <w:rFonts w:cs="Times New Roman"/>
          <w:szCs w:val="29"/>
        </w:rPr>
        <w:t>acceptance</w:t>
      </w:r>
      <w:r w:rsidR="00E923E9" w:rsidRPr="008B6BBE">
        <w:rPr>
          <w:rFonts w:cs="Times New Roman"/>
          <w:szCs w:val="29"/>
        </w:rPr>
        <w:t xml:space="preserve"> moderate</w:t>
      </w:r>
      <w:r w:rsidR="00C805AF">
        <w:rPr>
          <w:rFonts w:cs="Times New Roman"/>
          <w:szCs w:val="29"/>
        </w:rPr>
        <w:t>s</w:t>
      </w:r>
      <w:r w:rsidR="00E923E9" w:rsidRPr="008B6BBE">
        <w:rPr>
          <w:rFonts w:cs="Times New Roman"/>
          <w:szCs w:val="29"/>
        </w:rPr>
        <w:t xml:space="preserve"> the relationship of </w:t>
      </w:r>
      <w:r w:rsidR="00C805AF">
        <w:rPr>
          <w:rFonts w:cs="Times New Roman"/>
          <w:szCs w:val="29"/>
        </w:rPr>
        <w:t>awareness</w:t>
      </w:r>
      <w:r w:rsidR="00E923E9" w:rsidRPr="008B6BBE">
        <w:rPr>
          <w:rFonts w:cs="Times New Roman"/>
          <w:szCs w:val="29"/>
        </w:rPr>
        <w:t xml:space="preserve"> to outcomes (e.g. </w:t>
      </w:r>
      <w:proofErr w:type="spellStart"/>
      <w:r w:rsidR="00363BF4" w:rsidRPr="008B6BBE">
        <w:rPr>
          <w:rFonts w:cs="Times New Roman"/>
          <w:szCs w:val="29"/>
        </w:rPr>
        <w:t>Eisenlohr-Moul</w:t>
      </w:r>
      <w:proofErr w:type="spellEnd"/>
      <w:r w:rsidR="00363BF4" w:rsidRPr="008B6BBE">
        <w:rPr>
          <w:rFonts w:cs="Times New Roman"/>
          <w:szCs w:val="29"/>
        </w:rPr>
        <w:t xml:space="preserve"> et al. 2012</w:t>
      </w:r>
      <w:r w:rsidR="00E923E9" w:rsidRPr="008B6BBE">
        <w:rPr>
          <w:rFonts w:cs="Times New Roman"/>
          <w:szCs w:val="29"/>
        </w:rPr>
        <w:t>)</w:t>
      </w:r>
      <w:r w:rsidR="00363BF4" w:rsidRPr="008B6BBE">
        <w:rPr>
          <w:rFonts w:cs="Times New Roman"/>
          <w:szCs w:val="29"/>
        </w:rPr>
        <w:t>. However,</w:t>
      </w:r>
      <w:r w:rsidR="00E923E9" w:rsidRPr="008B6BBE">
        <w:rPr>
          <w:rFonts w:cs="Times New Roman"/>
          <w:szCs w:val="29"/>
        </w:rPr>
        <w:t xml:space="preserve"> we </w:t>
      </w:r>
      <w:r w:rsidR="00363BF4" w:rsidRPr="008B6BBE">
        <w:rPr>
          <w:rFonts w:cs="Times New Roman"/>
          <w:szCs w:val="29"/>
        </w:rPr>
        <w:t xml:space="preserve">examined both </w:t>
      </w:r>
      <w:r w:rsidR="00C805AF">
        <w:rPr>
          <w:rFonts w:cs="Times New Roman"/>
          <w:szCs w:val="29"/>
        </w:rPr>
        <w:t>acceptance and awareness as moderators</w:t>
      </w:r>
      <w:r w:rsidR="00E923E9" w:rsidRPr="008B6BBE">
        <w:rPr>
          <w:rFonts w:cs="Times New Roman"/>
          <w:szCs w:val="29"/>
        </w:rPr>
        <w:t xml:space="preserve"> </w:t>
      </w:r>
      <w:r w:rsidR="00DD7FAA">
        <w:rPr>
          <w:rFonts w:cs="Times New Roman"/>
          <w:szCs w:val="29"/>
        </w:rPr>
        <w:t xml:space="preserve">when decomposing the interaction effect </w:t>
      </w:r>
      <w:r w:rsidR="00E923E9" w:rsidRPr="008B6BBE">
        <w:rPr>
          <w:rFonts w:cs="Times New Roman"/>
          <w:szCs w:val="29"/>
        </w:rPr>
        <w:t xml:space="preserve">given </w:t>
      </w:r>
      <w:r w:rsidR="00363BF4" w:rsidRPr="008B6BBE">
        <w:rPr>
          <w:rFonts w:cs="Times New Roman"/>
          <w:szCs w:val="29"/>
        </w:rPr>
        <w:t xml:space="preserve">that </w:t>
      </w:r>
      <w:r w:rsidR="00E923E9" w:rsidRPr="008B6BBE">
        <w:rPr>
          <w:rFonts w:cs="Times New Roman"/>
          <w:szCs w:val="29"/>
        </w:rPr>
        <w:t>each facet may theoretically affect the function of the other</w:t>
      </w:r>
      <w:r w:rsidR="00280251">
        <w:rPr>
          <w:rFonts w:cs="Times New Roman"/>
          <w:szCs w:val="29"/>
        </w:rPr>
        <w:t xml:space="preserve"> (e.g. Fletcher &amp; Hayes, 2005)</w:t>
      </w:r>
      <w:r w:rsidR="00E923E9" w:rsidRPr="008B6BBE">
        <w:rPr>
          <w:rFonts w:cs="Times New Roman"/>
          <w:szCs w:val="29"/>
        </w:rPr>
        <w:t>.</w:t>
      </w:r>
      <w:r w:rsidR="00E159F5">
        <w:rPr>
          <w:rFonts w:cs="Times New Roman"/>
          <w:szCs w:val="29"/>
        </w:rPr>
        <w:t xml:space="preserve"> </w:t>
      </w:r>
    </w:p>
    <w:p w14:paraId="0A13F510" w14:textId="25D02F9B" w:rsidR="00B04245" w:rsidRPr="00D828E4" w:rsidRDefault="00BC46F8" w:rsidP="00D828E4">
      <w:pPr>
        <w:spacing w:line="480" w:lineRule="auto"/>
        <w:ind w:firstLine="720"/>
        <w:rPr>
          <w:rFonts w:cs="Times New Roman"/>
          <w:szCs w:val="29"/>
        </w:rPr>
      </w:pPr>
      <w:r w:rsidRPr="008B6BBE">
        <w:rPr>
          <w:rFonts w:cs="Times New Roman"/>
          <w:szCs w:val="29"/>
        </w:rPr>
        <w:t>The results of this study may help inform mindfulness-based interventions for intimate relationships</w:t>
      </w:r>
      <w:r w:rsidR="00B96572" w:rsidRPr="008B6BBE">
        <w:rPr>
          <w:rFonts w:cs="Times New Roman"/>
          <w:szCs w:val="29"/>
        </w:rPr>
        <w:t xml:space="preserve"> by</w:t>
      </w:r>
      <w:r w:rsidR="00096EBD" w:rsidRPr="008B6BBE">
        <w:rPr>
          <w:rFonts w:cs="Times New Roman"/>
          <w:szCs w:val="29"/>
        </w:rPr>
        <w:t xml:space="preserve"> clarifying which </w:t>
      </w:r>
      <w:r w:rsidR="004B5A2C" w:rsidRPr="008B6BBE">
        <w:rPr>
          <w:rFonts w:cs="Times New Roman"/>
          <w:szCs w:val="29"/>
        </w:rPr>
        <w:t>facet</w:t>
      </w:r>
      <w:r w:rsidR="00096EBD" w:rsidRPr="008B6BBE">
        <w:rPr>
          <w:rFonts w:cs="Times New Roman"/>
          <w:szCs w:val="29"/>
        </w:rPr>
        <w:t xml:space="preserve">s of mindfulness are most important in achieving couples’ outcomes and whether or not the effects of one </w:t>
      </w:r>
      <w:r w:rsidR="004B5A2C" w:rsidRPr="008B6BBE">
        <w:rPr>
          <w:rFonts w:cs="Times New Roman"/>
          <w:szCs w:val="29"/>
        </w:rPr>
        <w:t>facet</w:t>
      </w:r>
      <w:r w:rsidR="00096EBD" w:rsidRPr="008B6BBE">
        <w:rPr>
          <w:rFonts w:cs="Times New Roman"/>
          <w:szCs w:val="29"/>
        </w:rPr>
        <w:t xml:space="preserve"> depend on the other. If our hypotheses are supported, it would suggest that </w:t>
      </w:r>
      <w:r w:rsidR="00BC2D43" w:rsidRPr="008B6BBE">
        <w:rPr>
          <w:rFonts w:cs="Times New Roman"/>
          <w:szCs w:val="29"/>
        </w:rPr>
        <w:t>mindfulness-based</w:t>
      </w:r>
      <w:r w:rsidR="00096EBD" w:rsidRPr="008B6BBE">
        <w:rPr>
          <w:rFonts w:cs="Times New Roman"/>
          <w:szCs w:val="29"/>
        </w:rPr>
        <w:t xml:space="preserve"> interventions for couples</w:t>
      </w:r>
      <w:r w:rsidR="00A15F70">
        <w:rPr>
          <w:rFonts w:cs="Times New Roman"/>
          <w:szCs w:val="29"/>
        </w:rPr>
        <w:t xml:space="preserve"> can achieve the best results by increasing both mindful awareness and acceptance.</w:t>
      </w:r>
    </w:p>
    <w:p w14:paraId="3AAD1A10" w14:textId="4CE9FF89" w:rsidR="00B04245" w:rsidRPr="00E747FB" w:rsidRDefault="00E747FB" w:rsidP="00E747FB">
      <w:pPr>
        <w:pStyle w:val="ListParagraph"/>
        <w:numPr>
          <w:ilvl w:val="0"/>
          <w:numId w:val="2"/>
        </w:numPr>
        <w:spacing w:line="480" w:lineRule="auto"/>
        <w:jc w:val="center"/>
        <w:outlineLvl w:val="0"/>
        <w:rPr>
          <w:b/>
        </w:rPr>
      </w:pPr>
      <w:r>
        <w:rPr>
          <w:b/>
        </w:rPr>
        <w:t>Material and m</w:t>
      </w:r>
      <w:r w:rsidR="001A11D0" w:rsidRPr="00E747FB">
        <w:rPr>
          <w:b/>
        </w:rPr>
        <w:t>ethods</w:t>
      </w:r>
    </w:p>
    <w:p w14:paraId="1DCDBAF2" w14:textId="17B5DD04" w:rsidR="00B04245" w:rsidRPr="00E747FB" w:rsidRDefault="00C160B3" w:rsidP="00E747FB">
      <w:pPr>
        <w:pStyle w:val="ListParagraph"/>
        <w:numPr>
          <w:ilvl w:val="1"/>
          <w:numId w:val="2"/>
        </w:numPr>
        <w:spacing w:line="480" w:lineRule="auto"/>
        <w:outlineLvl w:val="0"/>
        <w:rPr>
          <w:b/>
        </w:rPr>
      </w:pPr>
      <w:r w:rsidRPr="00E747FB">
        <w:rPr>
          <w:b/>
        </w:rPr>
        <w:t>Participants</w:t>
      </w:r>
      <w:r w:rsidR="00CE2A6F" w:rsidRPr="00E747FB">
        <w:rPr>
          <w:b/>
        </w:rPr>
        <w:t xml:space="preserve"> and Procedures</w:t>
      </w:r>
    </w:p>
    <w:p w14:paraId="7889954D" w14:textId="27C183F0" w:rsidR="00B04245" w:rsidRPr="008B6BBE" w:rsidRDefault="007A3F73" w:rsidP="00DD7FAA">
      <w:pPr>
        <w:spacing w:line="480" w:lineRule="auto"/>
      </w:pPr>
      <w:r w:rsidRPr="008B6BBE">
        <w:lastRenderedPageBreak/>
        <w:tab/>
        <w:t xml:space="preserve">This study used </w:t>
      </w:r>
      <w:r w:rsidR="00B96572" w:rsidRPr="008B6BBE">
        <w:t>a</w:t>
      </w:r>
      <w:r w:rsidRPr="008B6BBE">
        <w:t xml:space="preserve"> sample of undergraduate college students, 18 years of age or older who participated in an online survey to receive course credit.</w:t>
      </w:r>
      <w:r w:rsidR="00C4333D" w:rsidRPr="008B6BBE">
        <w:t xml:space="preserve"> The </w:t>
      </w:r>
      <w:r w:rsidR="00B96572" w:rsidRPr="008B6BBE">
        <w:t xml:space="preserve">study included </w:t>
      </w:r>
      <w:r w:rsidR="007414AF">
        <w:t xml:space="preserve">a sub-sample of </w:t>
      </w:r>
      <w:r w:rsidR="00B96572" w:rsidRPr="008B6BBE">
        <w:t>13</w:t>
      </w:r>
      <w:r w:rsidR="006C5290" w:rsidRPr="008B6BBE">
        <w:t>9</w:t>
      </w:r>
      <w:r w:rsidR="00B96572" w:rsidRPr="008B6BBE">
        <w:t xml:space="preserve"> participants </w:t>
      </w:r>
      <w:r w:rsidR="00C4333D" w:rsidRPr="008B6BBE">
        <w:t>who reported being in a relationship</w:t>
      </w:r>
      <w:r w:rsidR="007A18BF">
        <w:t xml:space="preserve"> (63.8% dating, 36.2% married)</w:t>
      </w:r>
      <w:r w:rsidR="007414AF" w:rsidRPr="007414AF">
        <w:t xml:space="preserve"> </w:t>
      </w:r>
      <w:r w:rsidR="007414AF" w:rsidRPr="008B6BBE">
        <w:t>from a larger survey study</w:t>
      </w:r>
      <w:r w:rsidR="009B1F36">
        <w:t xml:space="preserve"> examining predictors of mental health among students </w:t>
      </w:r>
      <w:r w:rsidR="007414AF" w:rsidRPr="008B6BBE">
        <w:t xml:space="preserve">(total </w:t>
      </w:r>
      <w:r w:rsidR="007414AF" w:rsidRPr="008B6BBE">
        <w:rPr>
          <w:i/>
        </w:rPr>
        <w:t xml:space="preserve">n </w:t>
      </w:r>
      <w:r w:rsidR="007414AF" w:rsidRPr="008B6BBE">
        <w:t>= 339)</w:t>
      </w:r>
      <w:r w:rsidR="007A18BF">
        <w:t>.</w:t>
      </w:r>
      <w:r w:rsidR="0084783A" w:rsidRPr="008B6BBE">
        <w:rPr>
          <w:color w:val="FF0000"/>
        </w:rPr>
        <w:t xml:space="preserve"> </w:t>
      </w:r>
      <w:r w:rsidR="005745D3" w:rsidRPr="001F3EA4">
        <w:rPr>
          <w:color w:val="000000" w:themeColor="text1"/>
        </w:rPr>
        <w:t>Median re</w:t>
      </w:r>
      <w:r w:rsidR="00460D44" w:rsidRPr="001F3EA4">
        <w:rPr>
          <w:color w:val="000000" w:themeColor="text1"/>
        </w:rPr>
        <w:t xml:space="preserve">lationship length was 1 year (M=2.4 years, SD=4.2). </w:t>
      </w:r>
      <w:r w:rsidR="000954CD" w:rsidRPr="008B6BBE">
        <w:t xml:space="preserve">The sample </w:t>
      </w:r>
      <w:r w:rsidR="007414AF">
        <w:t xml:space="preserve">of 139 participants </w:t>
      </w:r>
      <w:r w:rsidR="00B96572" w:rsidRPr="008B6BBE">
        <w:t>wa</w:t>
      </w:r>
      <w:r w:rsidR="000954CD" w:rsidRPr="008B6BBE">
        <w:t>s 60.9% female</w:t>
      </w:r>
      <w:r w:rsidR="00DF1F86" w:rsidRPr="008B6BBE">
        <w:t xml:space="preserve">, </w:t>
      </w:r>
      <w:r w:rsidR="00374492">
        <w:t>ranging from 18 to 53 years old with</w:t>
      </w:r>
      <w:r w:rsidR="00374492" w:rsidRPr="008B6BBE">
        <w:t xml:space="preserve"> </w:t>
      </w:r>
      <w:r w:rsidR="00DF1F86" w:rsidRPr="008B6BBE">
        <w:t>a median age of 21</w:t>
      </w:r>
      <w:r w:rsidR="00470627" w:rsidRPr="008B6BBE">
        <w:t xml:space="preserve"> (M</w:t>
      </w:r>
      <w:r w:rsidR="0016422C" w:rsidRPr="008B6BBE">
        <w:t>=22.59 years, SD=5.61</w:t>
      </w:r>
      <w:r w:rsidR="00470627" w:rsidRPr="008B6BBE">
        <w:t>)</w:t>
      </w:r>
      <w:r w:rsidR="00B96572" w:rsidRPr="008B6BBE">
        <w:t>.</w:t>
      </w:r>
      <w:r w:rsidR="00B96572" w:rsidRPr="008B6BBE">
        <w:rPr>
          <w:color w:val="FF0000"/>
        </w:rPr>
        <w:t xml:space="preserve"> </w:t>
      </w:r>
      <w:r w:rsidR="00B96572" w:rsidRPr="008B6BBE">
        <w:t>The sample was l</w:t>
      </w:r>
      <w:r w:rsidR="00470627" w:rsidRPr="008B6BBE">
        <w:t>ar</w:t>
      </w:r>
      <w:r w:rsidR="00824E73" w:rsidRPr="008B6BBE">
        <w:t xml:space="preserve">gely </w:t>
      </w:r>
      <w:r w:rsidR="006C4BD7" w:rsidRPr="008B6BBE">
        <w:t>homogeneous in race</w:t>
      </w:r>
      <w:r w:rsidR="00824E73" w:rsidRPr="008B6BBE">
        <w:t xml:space="preserve"> (</w:t>
      </w:r>
      <w:r w:rsidR="00B96572" w:rsidRPr="008B6BBE">
        <w:t>88.4% White</w:t>
      </w:r>
      <w:r w:rsidR="00EA32F4" w:rsidRPr="008B6BBE">
        <w:t xml:space="preserve">, </w:t>
      </w:r>
      <w:r w:rsidR="009A7E6B" w:rsidRPr="008B6BBE">
        <w:t>2.9% American Indian/Alaska Native, 5</w:t>
      </w:r>
      <w:r w:rsidR="00EA32F4" w:rsidRPr="008B6BBE">
        <w:t>.1</w:t>
      </w:r>
      <w:r w:rsidR="009A7E6B" w:rsidRPr="008B6BBE">
        <w:t>% Asian, 0.7% Hawaiian/Pa</w:t>
      </w:r>
      <w:r w:rsidR="00EA32F4" w:rsidRPr="008B6BBE">
        <w:t xml:space="preserve">cific Islander, 0.7% Black, </w:t>
      </w:r>
      <w:r w:rsidR="009A7E6B" w:rsidRPr="008B6BBE">
        <w:t>3.6% Other</w:t>
      </w:r>
      <w:r w:rsidR="00824E73" w:rsidRPr="008B6BBE">
        <w:t>)</w:t>
      </w:r>
      <w:r w:rsidR="0069049A" w:rsidRPr="008B6BBE">
        <w:t xml:space="preserve"> and ethnicity (only 6.6% Hispanic/Latino)</w:t>
      </w:r>
      <w:r w:rsidR="00824E73" w:rsidRPr="008B6BBE">
        <w:t xml:space="preserve">. </w:t>
      </w:r>
      <w:r w:rsidR="00354D7E">
        <w:t xml:space="preserve">Participants reported a mean score on the Couples Satisfaction Index (CSI; Funk </w:t>
      </w:r>
      <w:r w:rsidR="00A27C16">
        <w:t>and</w:t>
      </w:r>
      <w:r w:rsidR="00354D7E">
        <w:t xml:space="preserve"> Rogge 2007) of 17.19 (SD=3.64), similar to previous samples (e.g. Funk </w:t>
      </w:r>
      <w:r w:rsidR="00A27C16">
        <w:t>and</w:t>
      </w:r>
      <w:r w:rsidR="00354D7E">
        <w:t xml:space="preserve"> Rogge 2007). </w:t>
      </w:r>
      <w:r w:rsidR="00DD7FAA">
        <w:t>One participant was removed from the dataset for random responding based on a screening questi</w:t>
      </w:r>
      <w:r w:rsidR="007A18BF">
        <w:t>on</w:t>
      </w:r>
      <w:r w:rsidR="009B1F36">
        <w:t xml:space="preserve"> (</w:t>
      </w:r>
      <w:r w:rsidR="00DD7FAA">
        <w:t xml:space="preserve">final </w:t>
      </w:r>
      <w:r w:rsidR="009B1F36">
        <w:rPr>
          <w:i/>
        </w:rPr>
        <w:t xml:space="preserve">n </w:t>
      </w:r>
      <w:r w:rsidR="009B1F36">
        <w:t>= 138)</w:t>
      </w:r>
      <w:r w:rsidR="00DD7FAA">
        <w:t>.</w:t>
      </w:r>
    </w:p>
    <w:p w14:paraId="51319E70" w14:textId="1FAA75B5" w:rsidR="00B04245" w:rsidRPr="008B6BBE" w:rsidRDefault="00074802" w:rsidP="008B6BBE">
      <w:pPr>
        <w:spacing w:line="480" w:lineRule="auto"/>
      </w:pPr>
      <w:r w:rsidRPr="008B6BBE">
        <w:tab/>
        <w:t xml:space="preserve">Participants </w:t>
      </w:r>
      <w:r w:rsidR="00CE2A6F" w:rsidRPr="008B6BBE">
        <w:t>were recruited through the</w:t>
      </w:r>
      <w:r w:rsidR="0069049A" w:rsidRPr="008B6BBE">
        <w:t xml:space="preserve"> online</w:t>
      </w:r>
      <w:r w:rsidR="00CE2A6F" w:rsidRPr="008B6BBE">
        <w:t xml:space="preserve"> </w:t>
      </w:r>
      <w:proofErr w:type="spellStart"/>
      <w:r w:rsidR="0069049A" w:rsidRPr="008B6BBE">
        <w:t>Sona</w:t>
      </w:r>
      <w:proofErr w:type="spellEnd"/>
      <w:r w:rsidR="0069049A" w:rsidRPr="008B6BBE">
        <w:t xml:space="preserve"> </w:t>
      </w:r>
      <w:r w:rsidR="00CE2A6F" w:rsidRPr="008B6BBE">
        <w:t xml:space="preserve">platform for undergraduate research participation. Participants </w:t>
      </w:r>
      <w:r w:rsidRPr="008B6BBE">
        <w:t xml:space="preserve">completed the survey </w:t>
      </w:r>
      <w:r w:rsidR="009B1F36">
        <w:t>online</w:t>
      </w:r>
      <w:r w:rsidR="00D933EC">
        <w:t xml:space="preserve"> after providing informed consent</w:t>
      </w:r>
      <w:r w:rsidRPr="008B6BBE">
        <w:t>. The survey included a number of other self-report measures</w:t>
      </w:r>
      <w:r w:rsidR="00DD7FAA">
        <w:t xml:space="preserve"> assessing outcomes and predictors of mental health problems</w:t>
      </w:r>
      <w:r w:rsidRPr="008B6BBE">
        <w:t>. The study was approved by the Institutional Review Board</w:t>
      </w:r>
      <w:r w:rsidR="00D933EC">
        <w:t xml:space="preserve"> of the </w:t>
      </w:r>
      <w:r w:rsidR="000271CC">
        <w:t xml:space="preserve">authors’ </w:t>
      </w:r>
      <w:r w:rsidR="00D933EC">
        <w:t>university</w:t>
      </w:r>
      <w:r w:rsidRPr="008B6BBE">
        <w:t>.</w:t>
      </w:r>
      <w:r w:rsidR="008427BF" w:rsidRPr="008B6BBE">
        <w:t xml:space="preserve"> </w:t>
      </w:r>
    </w:p>
    <w:p w14:paraId="77980514" w14:textId="04B22F2A" w:rsidR="00B04245" w:rsidRPr="008B6BBE" w:rsidRDefault="00E747FB" w:rsidP="00FC73C4">
      <w:pPr>
        <w:spacing w:line="480" w:lineRule="auto"/>
        <w:outlineLvl w:val="0"/>
        <w:rPr>
          <w:b/>
          <w:i/>
        </w:rPr>
      </w:pPr>
      <w:r>
        <w:rPr>
          <w:b/>
        </w:rPr>
        <w:t xml:space="preserve">2.2 </w:t>
      </w:r>
      <w:r w:rsidR="001A11D0" w:rsidRPr="008B6BBE">
        <w:rPr>
          <w:b/>
        </w:rPr>
        <w:t>Measures</w:t>
      </w:r>
    </w:p>
    <w:p w14:paraId="1E07BAAB" w14:textId="156CEF91" w:rsidR="00B04245" w:rsidRPr="008B6BBE" w:rsidRDefault="002334E3" w:rsidP="008B6BBE">
      <w:pPr>
        <w:spacing w:line="480" w:lineRule="auto"/>
        <w:ind w:firstLine="720"/>
      </w:pPr>
      <w:r w:rsidRPr="008B6BBE">
        <w:rPr>
          <w:i/>
        </w:rPr>
        <w:t>Philadelphia Mindfulness Scale (PHLMS)</w:t>
      </w:r>
      <w:r w:rsidRPr="008B6BBE">
        <w:t>. The PHLMS (</w:t>
      </w:r>
      <w:proofErr w:type="spellStart"/>
      <w:r w:rsidRPr="008B6BBE">
        <w:t>Cardaciotto</w:t>
      </w:r>
      <w:proofErr w:type="spellEnd"/>
      <w:r w:rsidRPr="008B6BBE">
        <w:t xml:space="preserve"> et al. 2008</w:t>
      </w:r>
      <w:r w:rsidR="00C354C2" w:rsidRPr="008B6BBE">
        <w:t>) is</w:t>
      </w:r>
      <w:r w:rsidRPr="008B6BBE">
        <w:t xml:space="preserve"> 20-item measure </w:t>
      </w:r>
      <w:r w:rsidR="00C354C2" w:rsidRPr="008B6BBE">
        <w:t>of</w:t>
      </w:r>
      <w:r w:rsidR="00B37CC6" w:rsidRPr="008B6BBE">
        <w:t xml:space="preserve"> </w:t>
      </w:r>
      <w:r w:rsidR="00DF0367">
        <w:t xml:space="preserve">trait </w:t>
      </w:r>
      <w:r w:rsidR="00B37CC6" w:rsidRPr="008B6BBE">
        <w:t xml:space="preserve">mindfulness with two subscales </w:t>
      </w:r>
      <w:r w:rsidR="00DD7FAA">
        <w:t>assessing mindful</w:t>
      </w:r>
      <w:r w:rsidR="00235122" w:rsidRPr="008B6BBE">
        <w:t xml:space="preserve"> a</w:t>
      </w:r>
      <w:r w:rsidR="00C354C2" w:rsidRPr="008B6BBE">
        <w:t>wareness</w:t>
      </w:r>
      <w:r w:rsidR="00AE1C01">
        <w:t xml:space="preserve"> </w:t>
      </w:r>
      <w:r w:rsidR="00235122" w:rsidRPr="008B6BBE">
        <w:t>and a</w:t>
      </w:r>
      <w:r w:rsidR="00AE1C01">
        <w:t>cceptance</w:t>
      </w:r>
      <w:r w:rsidR="00820B3A">
        <w:t xml:space="preserve"> of internal experiences</w:t>
      </w:r>
      <w:r w:rsidR="00235122" w:rsidRPr="008B6BBE">
        <w:t xml:space="preserve">. </w:t>
      </w:r>
      <w:r w:rsidRPr="008B6BBE">
        <w:t xml:space="preserve">Items </w:t>
      </w:r>
      <w:r w:rsidR="00C354C2" w:rsidRPr="008B6BBE">
        <w:t>are</w:t>
      </w:r>
      <w:r w:rsidRPr="008B6BBE">
        <w:t xml:space="preserve"> rated on </w:t>
      </w:r>
      <w:r w:rsidR="00C354C2" w:rsidRPr="008B6BBE">
        <w:t>a 5-point scale, from 1 (</w:t>
      </w:r>
      <w:r w:rsidR="00C354C2" w:rsidRPr="008B6BBE">
        <w:rPr>
          <w:i/>
        </w:rPr>
        <w:t>never</w:t>
      </w:r>
      <w:r w:rsidR="00C354C2" w:rsidRPr="008B6BBE">
        <w:t>) to 5 (</w:t>
      </w:r>
      <w:r w:rsidR="00C354C2" w:rsidRPr="008B6BBE">
        <w:rPr>
          <w:i/>
        </w:rPr>
        <w:t>very often</w:t>
      </w:r>
      <w:r w:rsidR="00C354C2" w:rsidRPr="008B6BBE">
        <w:t>).</w:t>
      </w:r>
      <w:r w:rsidRPr="008B6BBE">
        <w:t xml:space="preserve"> </w:t>
      </w:r>
      <w:r w:rsidR="00235122" w:rsidRPr="008B6BBE">
        <w:t>Higher total sc</w:t>
      </w:r>
      <w:r w:rsidR="00DC2CAD" w:rsidRPr="008B6BBE">
        <w:t>ores indicate higher levels of awareness and a</w:t>
      </w:r>
      <w:r w:rsidR="00235122" w:rsidRPr="008B6BBE">
        <w:t xml:space="preserve">cceptance. </w:t>
      </w:r>
      <w:r w:rsidRPr="008B6BBE">
        <w:lastRenderedPageBreak/>
        <w:t xml:space="preserve">The PHLMS has </w:t>
      </w:r>
      <w:r w:rsidR="005F5668" w:rsidRPr="008B6BBE">
        <w:t>demonstrated</w:t>
      </w:r>
      <w:r w:rsidRPr="008B6BBE">
        <w:t xml:space="preserve"> adequate reliability and validity </w:t>
      </w:r>
      <w:r w:rsidR="005F5668" w:rsidRPr="008B6BBE">
        <w:t>(</w:t>
      </w:r>
      <w:proofErr w:type="spellStart"/>
      <w:r w:rsidR="005F5668" w:rsidRPr="008B6BBE">
        <w:t>Cardaciotto</w:t>
      </w:r>
      <w:proofErr w:type="spellEnd"/>
      <w:r w:rsidR="005F5668" w:rsidRPr="008B6BBE">
        <w:t xml:space="preserve"> et al. 2008).</w:t>
      </w:r>
      <w:r w:rsidR="000C6C8A" w:rsidRPr="008B6BBE">
        <w:t xml:space="preserve"> Internal consistency for the present sample was </w:t>
      </w:r>
      <w:r w:rsidR="000C6C8A" w:rsidRPr="008B6BBE">
        <w:sym w:font="Symbol" w:char="F061"/>
      </w:r>
      <w:r w:rsidR="00235122" w:rsidRPr="008B6BBE">
        <w:t>=0.83 for a</w:t>
      </w:r>
      <w:r w:rsidR="000C6C8A" w:rsidRPr="008B6BBE">
        <w:t xml:space="preserve">wareness and </w:t>
      </w:r>
      <w:r w:rsidR="000C6C8A" w:rsidRPr="008B6BBE">
        <w:sym w:font="Symbol" w:char="F061"/>
      </w:r>
      <w:r w:rsidR="00235122" w:rsidRPr="008B6BBE">
        <w:t>=0.86 for a</w:t>
      </w:r>
      <w:r w:rsidR="000C6C8A" w:rsidRPr="008B6BBE">
        <w:t>cceptance.</w:t>
      </w:r>
    </w:p>
    <w:p w14:paraId="2990E2E7" w14:textId="44A7032B" w:rsidR="00B04245" w:rsidRPr="008B6BBE" w:rsidRDefault="00275CBB" w:rsidP="008B6BBE">
      <w:pPr>
        <w:spacing w:line="480" w:lineRule="auto"/>
        <w:ind w:firstLine="720"/>
      </w:pPr>
      <w:r w:rsidRPr="008B6BBE">
        <w:rPr>
          <w:i/>
        </w:rPr>
        <w:t>Couples Satisfaction Index (CSI</w:t>
      </w:r>
      <w:r w:rsidR="00C03CE0" w:rsidRPr="008B6BBE">
        <w:rPr>
          <w:i/>
        </w:rPr>
        <w:t xml:space="preserve">). </w:t>
      </w:r>
      <w:r w:rsidRPr="008B6BBE">
        <w:t xml:space="preserve">The 4-item version of the CSI </w:t>
      </w:r>
      <w:r w:rsidR="00C03CE0" w:rsidRPr="008B6BBE">
        <w:t xml:space="preserve">(Funk </w:t>
      </w:r>
      <w:r w:rsidR="00A27C16">
        <w:t>and</w:t>
      </w:r>
      <w:r w:rsidR="00C03CE0" w:rsidRPr="008B6BBE">
        <w:t xml:space="preserve"> Rogg</w:t>
      </w:r>
      <w:r w:rsidR="00071DDF" w:rsidRPr="008B6BBE">
        <w:t>e 2007)</w:t>
      </w:r>
      <w:r w:rsidR="00C03CE0" w:rsidRPr="008B6BBE">
        <w:t xml:space="preserve"> measure</w:t>
      </w:r>
      <w:r w:rsidR="009B1F36">
        <w:t>d</w:t>
      </w:r>
      <w:r w:rsidR="00C03CE0" w:rsidRPr="008B6BBE">
        <w:t xml:space="preserve"> general</w:t>
      </w:r>
      <w:r w:rsidRPr="008B6BBE">
        <w:t xml:space="preserve"> relationship satisfaction. </w:t>
      </w:r>
      <w:r w:rsidR="004A5BFF" w:rsidRPr="008B6BBE">
        <w:t>Items were rated on a 6</w:t>
      </w:r>
      <w:r w:rsidR="0069049A" w:rsidRPr="008B6BBE">
        <w:t>-</w:t>
      </w:r>
      <w:r w:rsidR="004A5BFF" w:rsidRPr="008B6BBE">
        <w:t xml:space="preserve">point scale, from 0 (not at all true) to 5 (completely true), except for the first item, which is rated from 0 (extremely unhappy) to 6 (perfect). Higher scores indicate greater relationship satisfaction. </w:t>
      </w:r>
      <w:r w:rsidRPr="008B6BBE">
        <w:t xml:space="preserve">The </w:t>
      </w:r>
      <w:r w:rsidR="0069049A" w:rsidRPr="008B6BBE">
        <w:t xml:space="preserve">4-item version of the </w:t>
      </w:r>
      <w:r w:rsidR="00071DDF" w:rsidRPr="008B6BBE">
        <w:t xml:space="preserve">CSI has been found to be </w:t>
      </w:r>
      <w:r w:rsidRPr="008B6BBE">
        <w:t xml:space="preserve">reliable and valid (Funk </w:t>
      </w:r>
      <w:r w:rsidR="00A27C16">
        <w:t>and</w:t>
      </w:r>
      <w:r w:rsidRPr="008B6BBE">
        <w:t xml:space="preserve"> Rogge 2007</w:t>
      </w:r>
      <w:r w:rsidR="00071DDF" w:rsidRPr="008B6BBE">
        <w:t>).</w:t>
      </w:r>
      <w:r w:rsidR="00140B6F" w:rsidRPr="008B6BBE">
        <w:t xml:space="preserve"> Internal consistency for the present sample was </w:t>
      </w:r>
      <w:r w:rsidR="00140B6F" w:rsidRPr="008B6BBE">
        <w:sym w:font="Symbol" w:char="F061"/>
      </w:r>
      <w:r w:rsidR="00140B6F" w:rsidRPr="008B6BBE">
        <w:t>=0.93.</w:t>
      </w:r>
    </w:p>
    <w:p w14:paraId="365D74E9" w14:textId="42C81841" w:rsidR="00B6308F" w:rsidRDefault="00E747FB" w:rsidP="00FC73C4">
      <w:pPr>
        <w:spacing w:line="480" w:lineRule="auto"/>
        <w:outlineLvl w:val="0"/>
        <w:rPr>
          <w:b/>
        </w:rPr>
      </w:pPr>
      <w:r>
        <w:rPr>
          <w:b/>
        </w:rPr>
        <w:t xml:space="preserve">2.3 </w:t>
      </w:r>
      <w:r w:rsidR="001A11D0" w:rsidRPr="008B6BBE">
        <w:rPr>
          <w:b/>
        </w:rPr>
        <w:t>Data Analysis Plan</w:t>
      </w:r>
    </w:p>
    <w:p w14:paraId="4BC0F84A" w14:textId="4FD57518" w:rsidR="00B04245" w:rsidRPr="002F0647" w:rsidRDefault="000023C4" w:rsidP="008B6BBE">
      <w:pPr>
        <w:spacing w:line="480" w:lineRule="auto"/>
      </w:pPr>
      <w:r w:rsidRPr="008B6BBE">
        <w:tab/>
      </w:r>
      <w:r w:rsidR="009B1F36">
        <w:t>H</w:t>
      </w:r>
      <w:r w:rsidR="00C03CE0" w:rsidRPr="008B6BBE">
        <w:t>ierarchical linear regression test</w:t>
      </w:r>
      <w:r w:rsidR="009B1F36">
        <w:t>ed</w:t>
      </w:r>
      <w:r w:rsidR="00C03CE0" w:rsidRPr="008B6BBE">
        <w:t xml:space="preserve"> for </w:t>
      </w:r>
      <w:r w:rsidR="007968F8" w:rsidRPr="008B6BBE">
        <w:t xml:space="preserve">the </w:t>
      </w:r>
      <w:r w:rsidR="002005BF" w:rsidRPr="008B6BBE">
        <w:t xml:space="preserve">main effects of each mindfulness facet as well as their </w:t>
      </w:r>
      <w:r w:rsidR="007968F8" w:rsidRPr="008B6BBE">
        <w:t>hypothesized interaction effect</w:t>
      </w:r>
      <w:r w:rsidR="00C03CE0" w:rsidRPr="008B6BBE">
        <w:t xml:space="preserve">. In the first step, </w:t>
      </w:r>
      <w:r w:rsidR="007968F8" w:rsidRPr="008B6BBE">
        <w:t xml:space="preserve">awareness and acceptance were entered as predictors. The interaction term for awareness and acceptance was entered in the second step. </w:t>
      </w:r>
      <w:r w:rsidR="002005BF" w:rsidRPr="008B6BBE">
        <w:t>T</w:t>
      </w:r>
      <w:r w:rsidR="007968F8" w:rsidRPr="008B6BBE">
        <w:t xml:space="preserve">he MODPROBE </w:t>
      </w:r>
      <w:r w:rsidR="002005BF" w:rsidRPr="008B6BBE">
        <w:t>method</w:t>
      </w:r>
      <w:r w:rsidR="007968F8" w:rsidRPr="008B6BBE">
        <w:t xml:space="preserve"> was used to decompose the interaction</w:t>
      </w:r>
      <w:r w:rsidR="00E837AC">
        <w:t xml:space="preserve"> (Hayes &amp; </w:t>
      </w:r>
      <w:proofErr w:type="spellStart"/>
      <w:r w:rsidR="00E837AC">
        <w:t>Matthes</w:t>
      </w:r>
      <w:proofErr w:type="spellEnd"/>
      <w:r w:rsidR="00E837AC">
        <w:t>, 2009)</w:t>
      </w:r>
      <w:r w:rsidR="007968F8" w:rsidRPr="008B6BBE">
        <w:t xml:space="preserve">. This </w:t>
      </w:r>
      <w:r w:rsidR="002005BF" w:rsidRPr="008B6BBE">
        <w:t xml:space="preserve">approach </w:t>
      </w:r>
      <w:r w:rsidR="007968F8" w:rsidRPr="008B6BBE">
        <w:t>calculates the effect of the moderating variable on the dependent variable at different levels (low</w:t>
      </w:r>
      <w:r w:rsidR="00354D7E">
        <w:t>, one SD below the mean;</w:t>
      </w:r>
      <w:r w:rsidR="007968F8" w:rsidRPr="008B6BBE">
        <w:t xml:space="preserve"> </w:t>
      </w:r>
      <w:r w:rsidR="00354D7E">
        <w:t xml:space="preserve">at the </w:t>
      </w:r>
      <w:r w:rsidR="007968F8" w:rsidRPr="008B6BBE">
        <w:t>mean</w:t>
      </w:r>
      <w:r w:rsidR="00354D7E">
        <w:t>;</w:t>
      </w:r>
      <w:r w:rsidR="007968F8" w:rsidRPr="008B6BBE">
        <w:t xml:space="preserve"> and high</w:t>
      </w:r>
      <w:r w:rsidR="00354D7E">
        <w:t>, one SD above the mean</w:t>
      </w:r>
      <w:r w:rsidR="007968F8" w:rsidRPr="008B6BBE">
        <w:t xml:space="preserve">) of the predictor variable. </w:t>
      </w:r>
      <w:r w:rsidR="00E07F8B" w:rsidRPr="008B6BBE">
        <w:t xml:space="preserve">Analyses </w:t>
      </w:r>
      <w:r w:rsidR="00E84ACE" w:rsidRPr="008B6BBE">
        <w:t xml:space="preserve">decomposing the interaction </w:t>
      </w:r>
      <w:r w:rsidR="006D0DB6" w:rsidRPr="008B6BBE">
        <w:t xml:space="preserve">were run </w:t>
      </w:r>
      <w:r w:rsidR="002005BF" w:rsidRPr="008B6BBE">
        <w:t xml:space="preserve">two ways; once </w:t>
      </w:r>
      <w:r w:rsidR="00E837AC">
        <w:t xml:space="preserve">with acceptance as the moderator and once with awareness as the moderator. </w:t>
      </w:r>
      <w:r w:rsidR="004F3AE3" w:rsidRPr="008B6BBE">
        <w:t>Due to the low rate of missing data</w:t>
      </w:r>
      <w:r w:rsidR="001B1A25">
        <w:t xml:space="preserve"> (2.2%)</w:t>
      </w:r>
      <w:r w:rsidR="00A013DC">
        <w:t>,</w:t>
      </w:r>
      <w:r w:rsidR="004F3AE3" w:rsidRPr="008B6BBE">
        <w:t xml:space="preserve"> </w:t>
      </w:r>
      <w:proofErr w:type="spellStart"/>
      <w:r w:rsidR="004F3AE3" w:rsidRPr="008B6BBE">
        <w:t>listwise</w:t>
      </w:r>
      <w:proofErr w:type="spellEnd"/>
      <w:r w:rsidR="004F3AE3" w:rsidRPr="008B6BBE">
        <w:t xml:space="preserve"> deletion was employed for </w:t>
      </w:r>
      <w:r w:rsidR="00D42C7D" w:rsidRPr="008B6BBE">
        <w:t xml:space="preserve">the </w:t>
      </w:r>
      <w:r w:rsidR="004F3AE3" w:rsidRPr="008B6BBE">
        <w:t>regression analys</w:t>
      </w:r>
      <w:r w:rsidR="00D42C7D" w:rsidRPr="008B6BBE">
        <w:t>i</w:t>
      </w:r>
      <w:r w:rsidR="004F3AE3" w:rsidRPr="008B6BBE">
        <w:t>s</w:t>
      </w:r>
      <w:r w:rsidR="00DB0C65" w:rsidRPr="008B6BBE">
        <w:t xml:space="preserve"> leaving a final sample of </w:t>
      </w:r>
      <w:r w:rsidR="000A76EC" w:rsidRPr="000A76EC">
        <w:rPr>
          <w:i/>
        </w:rPr>
        <w:t>n</w:t>
      </w:r>
      <w:r w:rsidR="00DD7FAA">
        <w:t xml:space="preserve"> =</w:t>
      </w:r>
      <w:r w:rsidR="00DB0C65" w:rsidRPr="008B6BBE">
        <w:t>135.</w:t>
      </w:r>
    </w:p>
    <w:p w14:paraId="45020653" w14:textId="5B3441F8" w:rsidR="00B04245" w:rsidRPr="00E747FB" w:rsidRDefault="001A11D0" w:rsidP="00E747FB">
      <w:pPr>
        <w:pStyle w:val="ListParagraph"/>
        <w:numPr>
          <w:ilvl w:val="0"/>
          <w:numId w:val="2"/>
        </w:numPr>
        <w:spacing w:line="480" w:lineRule="auto"/>
        <w:jc w:val="center"/>
        <w:outlineLvl w:val="0"/>
        <w:rPr>
          <w:b/>
        </w:rPr>
      </w:pPr>
      <w:r w:rsidRPr="00E747FB">
        <w:rPr>
          <w:b/>
        </w:rPr>
        <w:t>Results</w:t>
      </w:r>
    </w:p>
    <w:p w14:paraId="79B97704" w14:textId="5CE8E8B1" w:rsidR="00B04245" w:rsidRPr="00E747FB" w:rsidRDefault="00EC5C4E" w:rsidP="00E747FB">
      <w:pPr>
        <w:pStyle w:val="ListParagraph"/>
        <w:numPr>
          <w:ilvl w:val="1"/>
          <w:numId w:val="2"/>
        </w:numPr>
        <w:spacing w:line="480" w:lineRule="auto"/>
        <w:outlineLvl w:val="0"/>
        <w:rPr>
          <w:b/>
        </w:rPr>
      </w:pPr>
      <w:r w:rsidRPr="00E747FB">
        <w:rPr>
          <w:b/>
        </w:rPr>
        <w:t>Preliminary Analysis</w:t>
      </w:r>
    </w:p>
    <w:p w14:paraId="38F8E8CD" w14:textId="70EA5819" w:rsidR="00C35189" w:rsidRPr="008B6BBE" w:rsidRDefault="00736908" w:rsidP="00B531CF">
      <w:pPr>
        <w:spacing w:line="480" w:lineRule="auto"/>
        <w:ind w:firstLine="720"/>
      </w:pPr>
      <w:r w:rsidRPr="008B6BBE">
        <w:lastRenderedPageBreak/>
        <w:t>Couples satisfaction</w:t>
      </w:r>
      <w:r w:rsidR="00EC5C4E" w:rsidRPr="008B6BBE">
        <w:t xml:space="preserve"> was</w:t>
      </w:r>
      <w:r w:rsidR="00DD7FAA">
        <w:t xml:space="preserve"> </w:t>
      </w:r>
      <w:r w:rsidR="00EC5C4E" w:rsidRPr="008B6BBE">
        <w:t>negatively skewed and leptokurtic</w:t>
      </w:r>
      <w:r w:rsidR="00DD7FAA">
        <w:t>, but had acceptable normality when using a squared transformation</w:t>
      </w:r>
      <w:r w:rsidR="00EC5C4E" w:rsidRPr="008B6BBE">
        <w:t xml:space="preserve"> (skewness = -.71 and kurtosis = -.28).</w:t>
      </w:r>
      <w:r w:rsidRPr="008B6BBE">
        <w:t xml:space="preserve"> </w:t>
      </w:r>
      <w:r w:rsidR="00374492">
        <w:t>This sample had a mean score of 36.96 for awareness (SD=6.40) and 28.53 for acceptance (SD=7.51).</w:t>
      </w:r>
      <w:r w:rsidR="00DA3765">
        <w:t xml:space="preserve"> </w:t>
      </w:r>
      <w:r w:rsidR="00DB2C33" w:rsidRPr="008B6BBE">
        <w:t>Zero-order correlations</w:t>
      </w:r>
      <w:r w:rsidR="00DD7FAA">
        <w:t xml:space="preserve"> indicated that a</w:t>
      </w:r>
      <w:r w:rsidR="00DB2C33" w:rsidRPr="008B6BBE">
        <w:t xml:space="preserve">cceptance and awareness were </w:t>
      </w:r>
      <w:r w:rsidR="00A013DC">
        <w:t xml:space="preserve">unexpectedly </w:t>
      </w:r>
      <w:r w:rsidR="00DB2C33" w:rsidRPr="008B6BBE">
        <w:t>negatively associated (r=-.20, p=.02)</w:t>
      </w:r>
      <w:r w:rsidR="00A013DC">
        <w:t>, such that higher acceptance related to lower awareness</w:t>
      </w:r>
      <w:r w:rsidR="00DB2C33" w:rsidRPr="008B6BBE">
        <w:t xml:space="preserve">. </w:t>
      </w:r>
      <w:r w:rsidR="00A013DC">
        <w:t xml:space="preserve">This differs from past research finding these subscales are not </w:t>
      </w:r>
      <w:r w:rsidR="00642E09">
        <w:t xml:space="preserve">significantly </w:t>
      </w:r>
      <w:r w:rsidR="00A013DC">
        <w:t xml:space="preserve">associated </w:t>
      </w:r>
      <w:r w:rsidR="00DB2C33" w:rsidRPr="008B6BBE">
        <w:t>(</w:t>
      </w:r>
      <w:proofErr w:type="spellStart"/>
      <w:r w:rsidR="00DB2C33" w:rsidRPr="008B6BBE">
        <w:t>Cardaciotto</w:t>
      </w:r>
      <w:proofErr w:type="spellEnd"/>
      <w:r w:rsidR="00DB2C33" w:rsidRPr="008B6BBE">
        <w:t xml:space="preserve"> et al. 2008)</w:t>
      </w:r>
      <w:r w:rsidR="00A013DC">
        <w:t>, although the correlation was small</w:t>
      </w:r>
      <w:r w:rsidR="00DB2C33" w:rsidRPr="008B6BBE">
        <w:t>.</w:t>
      </w:r>
    </w:p>
    <w:p w14:paraId="4007D0CC" w14:textId="43E92DB0" w:rsidR="00C35189" w:rsidRPr="008B6BBE" w:rsidRDefault="00E747FB" w:rsidP="00FC73C4">
      <w:pPr>
        <w:spacing w:line="480" w:lineRule="auto"/>
        <w:outlineLvl w:val="0"/>
      </w:pPr>
      <w:r>
        <w:rPr>
          <w:b/>
        </w:rPr>
        <w:t xml:space="preserve">3.2 </w:t>
      </w:r>
      <w:r w:rsidR="00DB2C33" w:rsidRPr="008B6BBE">
        <w:rPr>
          <w:b/>
        </w:rPr>
        <w:t>Hierarchical Regression Analysis</w:t>
      </w:r>
    </w:p>
    <w:p w14:paraId="06E1F12A" w14:textId="3B0ED047" w:rsidR="00C35189" w:rsidRPr="008B6BBE" w:rsidRDefault="006C1C1F" w:rsidP="008B6BBE">
      <w:pPr>
        <w:spacing w:line="480" w:lineRule="auto"/>
        <w:ind w:firstLine="720"/>
      </w:pPr>
      <w:r w:rsidRPr="008B6BBE">
        <w:t>The first step of the hierarchical</w:t>
      </w:r>
      <w:r w:rsidR="00EC5C4E" w:rsidRPr="008B6BBE">
        <w:t xml:space="preserve"> regression analys</w:t>
      </w:r>
      <w:r w:rsidRPr="008B6BBE">
        <w:t>is</w:t>
      </w:r>
      <w:r w:rsidR="00EC5C4E" w:rsidRPr="008B6BBE">
        <w:t xml:space="preserve"> </w:t>
      </w:r>
      <w:r w:rsidRPr="008B6BBE">
        <w:t>examined</w:t>
      </w:r>
      <w:r w:rsidR="005C3D2D" w:rsidRPr="008B6BBE">
        <w:t xml:space="preserve"> the main effects of acceptance and awareness on </w:t>
      </w:r>
      <w:r w:rsidR="00633DBA">
        <w:t>couples</w:t>
      </w:r>
      <w:r w:rsidR="00633DBA" w:rsidRPr="008B6BBE">
        <w:t xml:space="preserve"> </w:t>
      </w:r>
      <w:r w:rsidRPr="008B6BBE">
        <w:t>satisfaction</w:t>
      </w:r>
      <w:r w:rsidR="00EC5C4E" w:rsidRPr="008B6BBE">
        <w:t xml:space="preserve">. </w:t>
      </w:r>
      <w:r w:rsidR="008809E4" w:rsidRPr="008B6BBE">
        <w:t>This model was significant (</w:t>
      </w:r>
      <w:r w:rsidR="008809E4" w:rsidRPr="008B6BBE">
        <w:rPr>
          <w:i/>
          <w:szCs w:val="27"/>
          <w:shd w:val="clear" w:color="auto" w:fill="FFFFFF"/>
        </w:rPr>
        <w:t>R</w:t>
      </w:r>
      <w:r w:rsidR="008809E4" w:rsidRPr="008B6BBE">
        <w:rPr>
          <w:szCs w:val="20"/>
          <w:shd w:val="clear" w:color="auto" w:fill="FFFFFF"/>
          <w:vertAlign w:val="superscript"/>
        </w:rPr>
        <w:t>2</w:t>
      </w:r>
      <w:r w:rsidR="008809E4" w:rsidRPr="008B6BBE">
        <w:rPr>
          <w:szCs w:val="20"/>
          <w:shd w:val="clear" w:color="auto" w:fill="FFFFFF"/>
        </w:rPr>
        <w:t xml:space="preserve">=.09, </w:t>
      </w:r>
      <w:r w:rsidR="008809E4" w:rsidRPr="008B6BBE">
        <w:rPr>
          <w:i/>
          <w:szCs w:val="20"/>
          <w:shd w:val="clear" w:color="auto" w:fill="FFFFFF"/>
        </w:rPr>
        <w:t>F</w:t>
      </w:r>
      <w:r w:rsidR="00E23328" w:rsidRPr="008B6BBE">
        <w:rPr>
          <w:szCs w:val="20"/>
          <w:shd w:val="clear" w:color="auto" w:fill="FFFFFF"/>
        </w:rPr>
        <w:t>=6.90</w:t>
      </w:r>
      <w:r w:rsidR="008809E4" w:rsidRPr="008B6BBE">
        <w:rPr>
          <w:szCs w:val="20"/>
          <w:shd w:val="clear" w:color="auto" w:fill="FFFFFF"/>
        </w:rPr>
        <w:t>,</w:t>
      </w:r>
      <w:r w:rsidR="008809E4" w:rsidRPr="008B6BBE">
        <w:rPr>
          <w:i/>
          <w:szCs w:val="20"/>
          <w:shd w:val="clear" w:color="auto" w:fill="FFFFFF"/>
        </w:rPr>
        <w:t xml:space="preserve"> </w:t>
      </w:r>
      <w:r w:rsidR="008809E4" w:rsidRPr="008B6BBE">
        <w:rPr>
          <w:rFonts w:cs="Times New Roman"/>
          <w:i/>
          <w:szCs w:val="29"/>
        </w:rPr>
        <w:t>p</w:t>
      </w:r>
      <w:r w:rsidR="008809E4" w:rsidRPr="008B6BBE">
        <w:rPr>
          <w:rFonts w:cs="Times New Roman"/>
          <w:szCs w:val="29"/>
        </w:rPr>
        <w:t xml:space="preserve">=.001), with </w:t>
      </w:r>
      <w:r w:rsidR="008809E4" w:rsidRPr="008B6BBE">
        <w:rPr>
          <w:rFonts w:cs="Times New Roman"/>
          <w:color w:val="000000"/>
          <w:szCs w:val="29"/>
        </w:rPr>
        <w:t>h</w:t>
      </w:r>
      <w:r w:rsidR="001F3378" w:rsidRPr="008B6BBE">
        <w:rPr>
          <w:rFonts w:cs="Times New Roman"/>
          <w:color w:val="000000"/>
          <w:szCs w:val="29"/>
        </w:rPr>
        <w:t xml:space="preserve">igher acceptance </w:t>
      </w:r>
      <w:r w:rsidR="008809E4" w:rsidRPr="008B6BBE">
        <w:rPr>
          <w:rFonts w:cs="Times New Roman"/>
          <w:color w:val="000000"/>
          <w:szCs w:val="29"/>
        </w:rPr>
        <w:t xml:space="preserve">predicting </w:t>
      </w:r>
      <w:r w:rsidR="001F3378" w:rsidRPr="008B6BBE">
        <w:rPr>
          <w:rFonts w:cs="Times New Roman"/>
          <w:color w:val="000000"/>
          <w:szCs w:val="29"/>
        </w:rPr>
        <w:t>hi</w:t>
      </w:r>
      <w:r w:rsidR="00430DCC" w:rsidRPr="008B6BBE">
        <w:rPr>
          <w:rFonts w:cs="Times New Roman"/>
          <w:color w:val="000000"/>
          <w:szCs w:val="29"/>
        </w:rPr>
        <w:t xml:space="preserve">gher </w:t>
      </w:r>
      <w:r w:rsidR="00430DCC" w:rsidRPr="008B6BBE">
        <w:rPr>
          <w:rFonts w:cs="Times New Roman"/>
          <w:szCs w:val="29"/>
        </w:rPr>
        <w:t>couples satisfaction (</w:t>
      </w:r>
      <w:r w:rsidR="001360BE" w:rsidRPr="008B6BBE">
        <w:rPr>
          <w:rFonts w:cs="Times New Roman"/>
          <w:i/>
          <w:szCs w:val="29"/>
        </w:rPr>
        <w:t>b</w:t>
      </w:r>
      <w:r w:rsidR="001360BE" w:rsidRPr="008B6BBE">
        <w:rPr>
          <w:rFonts w:cs="Times New Roman"/>
          <w:szCs w:val="29"/>
        </w:rPr>
        <w:t>=4.</w:t>
      </w:r>
      <w:r w:rsidR="008809E4" w:rsidRPr="008B6BBE">
        <w:rPr>
          <w:rFonts w:cs="Times New Roman"/>
          <w:szCs w:val="29"/>
        </w:rPr>
        <w:t>03</w:t>
      </w:r>
      <w:r w:rsidR="001F3378" w:rsidRPr="008B6BBE">
        <w:rPr>
          <w:rFonts w:cs="Times New Roman"/>
          <w:szCs w:val="29"/>
        </w:rPr>
        <w:t xml:space="preserve">, </w:t>
      </w:r>
      <w:r w:rsidR="001F3378" w:rsidRPr="008B6BBE">
        <w:rPr>
          <w:rFonts w:cs="Times New Roman"/>
          <w:i/>
          <w:szCs w:val="29"/>
        </w:rPr>
        <w:t>p</w:t>
      </w:r>
      <w:r w:rsidR="008809E4" w:rsidRPr="008B6BBE">
        <w:rPr>
          <w:rFonts w:cs="Times New Roman"/>
          <w:szCs w:val="29"/>
        </w:rPr>
        <w:t>=</w:t>
      </w:r>
      <w:r w:rsidR="00430DCC" w:rsidRPr="008B6BBE">
        <w:rPr>
          <w:rFonts w:cs="Times New Roman"/>
          <w:szCs w:val="29"/>
        </w:rPr>
        <w:t>.001).</w:t>
      </w:r>
      <w:r w:rsidR="001F3378" w:rsidRPr="008B6BBE">
        <w:rPr>
          <w:rFonts w:cs="Times New Roman"/>
          <w:szCs w:val="29"/>
        </w:rPr>
        <w:t xml:space="preserve"> </w:t>
      </w:r>
      <w:r w:rsidR="005C3D2D" w:rsidRPr="008B6BBE">
        <w:rPr>
          <w:rFonts w:cs="Times New Roman"/>
          <w:szCs w:val="29"/>
        </w:rPr>
        <w:t xml:space="preserve">However, </w:t>
      </w:r>
      <w:r w:rsidR="00430DCC" w:rsidRPr="008B6BBE">
        <w:rPr>
          <w:rFonts w:cs="Times New Roman"/>
          <w:szCs w:val="29"/>
        </w:rPr>
        <w:t xml:space="preserve">awareness </w:t>
      </w:r>
      <w:r w:rsidR="005C3D2D" w:rsidRPr="008B6BBE">
        <w:rPr>
          <w:rFonts w:cs="Times New Roman"/>
          <w:szCs w:val="29"/>
        </w:rPr>
        <w:t xml:space="preserve">did not significantly predict </w:t>
      </w:r>
      <w:r w:rsidR="00430DCC" w:rsidRPr="008B6BBE">
        <w:rPr>
          <w:rFonts w:cs="Times New Roman"/>
          <w:szCs w:val="29"/>
        </w:rPr>
        <w:t>couples satisfaction (</w:t>
      </w:r>
      <w:r w:rsidR="001360BE" w:rsidRPr="008B6BBE">
        <w:rPr>
          <w:rFonts w:cs="Times New Roman"/>
          <w:i/>
          <w:szCs w:val="29"/>
        </w:rPr>
        <w:t>b</w:t>
      </w:r>
      <w:r w:rsidR="001360BE" w:rsidRPr="008B6BBE">
        <w:rPr>
          <w:rFonts w:cs="Times New Roman"/>
          <w:szCs w:val="29"/>
        </w:rPr>
        <w:t>=-</w:t>
      </w:r>
      <w:r w:rsidR="008809E4" w:rsidRPr="008B6BBE">
        <w:rPr>
          <w:rFonts w:cs="Times New Roman"/>
          <w:szCs w:val="29"/>
        </w:rPr>
        <w:t>1</w:t>
      </w:r>
      <w:r w:rsidR="001360BE" w:rsidRPr="008B6BBE">
        <w:rPr>
          <w:rFonts w:cs="Times New Roman"/>
          <w:szCs w:val="29"/>
        </w:rPr>
        <w:t>.</w:t>
      </w:r>
      <w:r w:rsidR="008809E4" w:rsidRPr="008B6BBE">
        <w:rPr>
          <w:rFonts w:cs="Times New Roman"/>
          <w:szCs w:val="29"/>
        </w:rPr>
        <w:t>19</w:t>
      </w:r>
      <w:r w:rsidR="00430DCC" w:rsidRPr="008B6BBE">
        <w:rPr>
          <w:rFonts w:cs="Times New Roman"/>
          <w:szCs w:val="29"/>
        </w:rPr>
        <w:t xml:space="preserve">, </w:t>
      </w:r>
      <w:r w:rsidR="00430DCC" w:rsidRPr="008B6BBE">
        <w:rPr>
          <w:rFonts w:cs="Times New Roman"/>
          <w:i/>
          <w:szCs w:val="29"/>
        </w:rPr>
        <w:t>p</w:t>
      </w:r>
      <w:r w:rsidR="00430DCC" w:rsidRPr="008B6BBE">
        <w:rPr>
          <w:rFonts w:cs="Times New Roman"/>
          <w:szCs w:val="29"/>
        </w:rPr>
        <w:t>=.</w:t>
      </w:r>
      <w:r w:rsidR="008809E4" w:rsidRPr="008B6BBE">
        <w:rPr>
          <w:rFonts w:cs="Times New Roman"/>
          <w:szCs w:val="29"/>
        </w:rPr>
        <w:t>42)</w:t>
      </w:r>
      <w:r w:rsidR="00430DCC" w:rsidRPr="008B6BBE">
        <w:rPr>
          <w:rFonts w:cs="Times New Roman"/>
          <w:szCs w:val="29"/>
        </w:rPr>
        <w:t xml:space="preserve">. </w:t>
      </w:r>
      <w:r w:rsidRPr="008B6BBE">
        <w:rPr>
          <w:rFonts w:cs="Times New Roman"/>
          <w:color w:val="000000"/>
          <w:szCs w:val="29"/>
        </w:rPr>
        <w:t>The second step tested for</w:t>
      </w:r>
      <w:r w:rsidR="006210E9" w:rsidRPr="008B6BBE">
        <w:rPr>
          <w:rFonts w:cs="Times New Roman"/>
          <w:color w:val="000000"/>
          <w:szCs w:val="29"/>
        </w:rPr>
        <w:t xml:space="preserve"> an</w:t>
      </w:r>
      <w:r w:rsidR="00430DCC" w:rsidRPr="008B6BBE">
        <w:rPr>
          <w:rFonts w:cs="Times New Roman"/>
          <w:color w:val="000000"/>
          <w:szCs w:val="29"/>
        </w:rPr>
        <w:t xml:space="preserve"> interaction </w:t>
      </w:r>
      <w:r w:rsidR="006210E9" w:rsidRPr="008B6BBE">
        <w:rPr>
          <w:rFonts w:cs="Times New Roman"/>
          <w:color w:val="000000"/>
          <w:szCs w:val="29"/>
        </w:rPr>
        <w:t>effect between</w:t>
      </w:r>
      <w:r w:rsidR="00430DCC" w:rsidRPr="008B6BBE">
        <w:rPr>
          <w:rFonts w:cs="Times New Roman"/>
          <w:color w:val="000000"/>
          <w:szCs w:val="29"/>
        </w:rPr>
        <w:t xml:space="preserve"> acceptance and awareness</w:t>
      </w:r>
      <w:r w:rsidR="008A39B0" w:rsidRPr="008B6BBE">
        <w:rPr>
          <w:rFonts w:cs="Times New Roman"/>
          <w:color w:val="000000"/>
          <w:szCs w:val="29"/>
        </w:rPr>
        <w:t xml:space="preserve"> in predicting </w:t>
      </w:r>
      <w:r w:rsidR="00633DBA">
        <w:rPr>
          <w:rFonts w:cs="Times New Roman"/>
          <w:color w:val="000000"/>
          <w:szCs w:val="29"/>
        </w:rPr>
        <w:t>couples</w:t>
      </w:r>
      <w:r w:rsidR="00633DBA" w:rsidRPr="008B6BBE">
        <w:rPr>
          <w:rFonts w:cs="Times New Roman"/>
          <w:color w:val="000000"/>
          <w:szCs w:val="29"/>
        </w:rPr>
        <w:t xml:space="preserve"> </w:t>
      </w:r>
      <w:r w:rsidRPr="008B6BBE">
        <w:rPr>
          <w:rFonts w:cs="Times New Roman"/>
          <w:color w:val="000000"/>
          <w:szCs w:val="29"/>
        </w:rPr>
        <w:t>satisfaction</w:t>
      </w:r>
      <w:r w:rsidR="00430DCC" w:rsidRPr="008B6BBE">
        <w:rPr>
          <w:rFonts w:cs="Times New Roman"/>
          <w:color w:val="000000"/>
          <w:szCs w:val="29"/>
        </w:rPr>
        <w:t xml:space="preserve">. </w:t>
      </w:r>
      <w:r w:rsidR="008809E4" w:rsidRPr="008B6BBE">
        <w:rPr>
          <w:rFonts w:cs="Times New Roman"/>
          <w:color w:val="000000"/>
          <w:szCs w:val="29"/>
        </w:rPr>
        <w:t>Again, the overall model was significant (</w:t>
      </w:r>
      <w:r w:rsidR="008809E4" w:rsidRPr="008B6BBE">
        <w:rPr>
          <w:i/>
          <w:szCs w:val="27"/>
          <w:shd w:val="clear" w:color="auto" w:fill="FFFFFF"/>
        </w:rPr>
        <w:t>R</w:t>
      </w:r>
      <w:r w:rsidR="008809E4" w:rsidRPr="008B6BBE">
        <w:rPr>
          <w:szCs w:val="20"/>
          <w:shd w:val="clear" w:color="auto" w:fill="FFFFFF"/>
          <w:vertAlign w:val="superscript"/>
        </w:rPr>
        <w:t>2</w:t>
      </w:r>
      <w:r w:rsidR="008809E4" w:rsidRPr="008B6BBE">
        <w:rPr>
          <w:szCs w:val="20"/>
          <w:shd w:val="clear" w:color="auto" w:fill="FFFFFF"/>
        </w:rPr>
        <w:t xml:space="preserve">=.12, </w:t>
      </w:r>
      <w:r w:rsidR="008809E4" w:rsidRPr="008B6BBE">
        <w:rPr>
          <w:i/>
          <w:szCs w:val="20"/>
          <w:shd w:val="clear" w:color="auto" w:fill="FFFFFF"/>
        </w:rPr>
        <w:t>F</w:t>
      </w:r>
      <w:r w:rsidR="00E23328" w:rsidRPr="008B6BBE">
        <w:rPr>
          <w:szCs w:val="20"/>
          <w:shd w:val="clear" w:color="auto" w:fill="FFFFFF"/>
        </w:rPr>
        <w:t>=6.00</w:t>
      </w:r>
      <w:r w:rsidR="008809E4" w:rsidRPr="008B6BBE">
        <w:rPr>
          <w:szCs w:val="20"/>
          <w:shd w:val="clear" w:color="auto" w:fill="FFFFFF"/>
        </w:rPr>
        <w:t>,</w:t>
      </w:r>
      <w:r w:rsidR="008809E4" w:rsidRPr="008B6BBE">
        <w:rPr>
          <w:i/>
          <w:szCs w:val="20"/>
          <w:shd w:val="clear" w:color="auto" w:fill="FFFFFF"/>
        </w:rPr>
        <w:t xml:space="preserve"> </w:t>
      </w:r>
      <w:r w:rsidR="008809E4" w:rsidRPr="008B6BBE">
        <w:rPr>
          <w:rFonts w:cs="Times New Roman"/>
          <w:i/>
          <w:szCs w:val="29"/>
        </w:rPr>
        <w:t>p</w:t>
      </w:r>
      <w:r w:rsidR="008809E4" w:rsidRPr="008B6BBE">
        <w:rPr>
          <w:rFonts w:cs="Times New Roman"/>
          <w:szCs w:val="29"/>
        </w:rPr>
        <w:t xml:space="preserve">=.001), and </w:t>
      </w:r>
      <w:r w:rsidR="008809E4" w:rsidRPr="008B6BBE">
        <w:rPr>
          <w:rFonts w:cs="Times New Roman"/>
          <w:color w:val="000000"/>
          <w:szCs w:val="29"/>
        </w:rPr>
        <w:t>a</w:t>
      </w:r>
      <w:r w:rsidR="00A013DC">
        <w:rPr>
          <w:rFonts w:cs="Times New Roman"/>
          <w:color w:val="000000"/>
          <w:szCs w:val="29"/>
        </w:rPr>
        <w:t xml:space="preserve"> marginally</w:t>
      </w:r>
      <w:r w:rsidRPr="008B6BBE">
        <w:rPr>
          <w:rFonts w:cs="Times New Roman"/>
          <w:color w:val="000000"/>
          <w:szCs w:val="29"/>
        </w:rPr>
        <w:t xml:space="preserve"> significant</w:t>
      </w:r>
      <w:r w:rsidR="001F3378" w:rsidRPr="008B6BBE">
        <w:rPr>
          <w:rFonts w:cs="Times New Roman"/>
          <w:color w:val="000000"/>
          <w:szCs w:val="29"/>
        </w:rPr>
        <w:t xml:space="preserve"> interaction effect </w:t>
      </w:r>
      <w:r w:rsidR="001D431B" w:rsidRPr="008B6BBE">
        <w:rPr>
          <w:rFonts w:cs="Times New Roman"/>
          <w:color w:val="000000"/>
          <w:szCs w:val="29"/>
        </w:rPr>
        <w:t xml:space="preserve">was found </w:t>
      </w:r>
      <w:r w:rsidR="001F3378" w:rsidRPr="008B6BBE">
        <w:rPr>
          <w:rFonts w:cs="Times New Roman"/>
          <w:color w:val="000000"/>
          <w:szCs w:val="29"/>
        </w:rPr>
        <w:t xml:space="preserve">for acceptance and </w:t>
      </w:r>
      <w:r w:rsidR="001F3378" w:rsidRPr="008B6BBE">
        <w:rPr>
          <w:rFonts w:cs="Times New Roman"/>
          <w:szCs w:val="29"/>
        </w:rPr>
        <w:t>awareness (</w:t>
      </w:r>
      <w:r w:rsidR="001F3378" w:rsidRPr="008B6BBE">
        <w:rPr>
          <w:szCs w:val="27"/>
          <w:shd w:val="clear" w:color="auto" w:fill="FFFFFF"/>
        </w:rPr>
        <w:t>Δ</w:t>
      </w:r>
      <w:r w:rsidR="001F3378" w:rsidRPr="008B6BBE">
        <w:rPr>
          <w:i/>
          <w:szCs w:val="27"/>
          <w:shd w:val="clear" w:color="auto" w:fill="FFFFFF"/>
        </w:rPr>
        <w:t>R</w:t>
      </w:r>
      <w:r w:rsidR="001F3378" w:rsidRPr="008B6BBE">
        <w:rPr>
          <w:szCs w:val="20"/>
          <w:shd w:val="clear" w:color="auto" w:fill="FFFFFF"/>
          <w:vertAlign w:val="superscript"/>
        </w:rPr>
        <w:t>2</w:t>
      </w:r>
      <w:r w:rsidR="000E596A" w:rsidRPr="008B6BBE">
        <w:rPr>
          <w:rFonts w:cs="Times New Roman"/>
          <w:szCs w:val="29"/>
        </w:rPr>
        <w:t>=.03</w:t>
      </w:r>
      <w:r w:rsidR="00D12D60" w:rsidRPr="008B6BBE">
        <w:rPr>
          <w:rFonts w:cs="Times New Roman"/>
          <w:szCs w:val="29"/>
        </w:rPr>
        <w:t>, p=.05</w:t>
      </w:r>
      <w:r w:rsidR="001F3378" w:rsidRPr="008B6BBE">
        <w:rPr>
          <w:rFonts w:cs="Times New Roman"/>
          <w:szCs w:val="29"/>
        </w:rPr>
        <w:t>)</w:t>
      </w:r>
      <w:r w:rsidR="001D431B" w:rsidRPr="008B6BBE">
        <w:rPr>
          <w:rFonts w:cs="Times New Roman"/>
          <w:szCs w:val="29"/>
        </w:rPr>
        <w:t xml:space="preserve"> in</w:t>
      </w:r>
      <w:r w:rsidR="001D431B" w:rsidRPr="008B6BBE">
        <w:rPr>
          <w:rFonts w:cs="Times New Roman"/>
          <w:color w:val="000000"/>
          <w:szCs w:val="29"/>
        </w:rPr>
        <w:t xml:space="preserve"> predicting couples satisfaction</w:t>
      </w:r>
      <w:r w:rsidR="0056737A" w:rsidRPr="008B6BBE">
        <w:rPr>
          <w:rFonts w:cs="Times New Roman"/>
          <w:color w:val="000000"/>
          <w:szCs w:val="29"/>
        </w:rPr>
        <w:t xml:space="preserve">. </w:t>
      </w:r>
    </w:p>
    <w:p w14:paraId="24ED7D93" w14:textId="77777777" w:rsidR="00A013DC" w:rsidRDefault="00161E98" w:rsidP="008B6BBE">
      <w:pPr>
        <w:spacing w:line="480" w:lineRule="auto"/>
      </w:pPr>
      <w:r w:rsidRPr="008B6BBE">
        <w:tab/>
      </w:r>
      <w:r w:rsidR="006210E9" w:rsidRPr="008B6BBE">
        <w:t xml:space="preserve">MODPROBE was used to decompose this interaction and identify the effects of the moderator variable at </w:t>
      </w:r>
      <w:r w:rsidR="00E23328" w:rsidRPr="008B6BBE">
        <w:t xml:space="preserve">multiple </w:t>
      </w:r>
      <w:r w:rsidR="006210E9" w:rsidRPr="008B6BBE">
        <w:t>level</w:t>
      </w:r>
      <w:r w:rsidR="00E23328" w:rsidRPr="008B6BBE">
        <w:t>s</w:t>
      </w:r>
      <w:r w:rsidR="006210E9" w:rsidRPr="008B6BBE">
        <w:t xml:space="preserve"> of the independent variable</w:t>
      </w:r>
      <w:r w:rsidR="00974F01" w:rsidRPr="008B6BBE">
        <w:t>:</w:t>
      </w:r>
      <w:r w:rsidR="00E23328" w:rsidRPr="008B6BBE">
        <w:t xml:space="preserve"> low (1 SD below the mean), at the mean, and high (1 SD </w:t>
      </w:r>
      <w:r w:rsidR="007A18BF">
        <w:t>above the mean).</w:t>
      </w:r>
      <w:r w:rsidR="006210E9" w:rsidRPr="008B6BBE">
        <w:t xml:space="preserve"> Both awareness and acceptance were tested as the moderator in accordance with the study hypotheses. </w:t>
      </w:r>
    </w:p>
    <w:p w14:paraId="45F73569" w14:textId="74578C72" w:rsidR="00B6308F" w:rsidRDefault="00A013DC">
      <w:pPr>
        <w:spacing w:line="480" w:lineRule="auto"/>
        <w:ind w:firstLine="720"/>
        <w:rPr>
          <w:rFonts w:cs="Times New Roman"/>
          <w:szCs w:val="29"/>
        </w:rPr>
      </w:pPr>
      <w:r>
        <w:t xml:space="preserve">When examining acceptance as the moderator (Figure 1), </w:t>
      </w:r>
      <w:r>
        <w:rPr>
          <w:rFonts w:cs="Times New Roman"/>
          <w:szCs w:val="29"/>
        </w:rPr>
        <w:t>h</w:t>
      </w:r>
      <w:r w:rsidR="0037412E" w:rsidRPr="008B6BBE">
        <w:rPr>
          <w:rFonts w:cs="Times New Roman"/>
          <w:szCs w:val="29"/>
        </w:rPr>
        <w:t xml:space="preserve">igher levels of awareness </w:t>
      </w:r>
      <w:r w:rsidR="00CC469E" w:rsidRPr="008B6BBE">
        <w:rPr>
          <w:rFonts w:cs="Times New Roman"/>
          <w:szCs w:val="29"/>
        </w:rPr>
        <w:t xml:space="preserve">actually </w:t>
      </w:r>
      <w:r w:rsidR="0037412E" w:rsidRPr="008B6BBE">
        <w:rPr>
          <w:rFonts w:cs="Times New Roman"/>
          <w:szCs w:val="29"/>
        </w:rPr>
        <w:t>predicted lower couples satisfaction</w:t>
      </w:r>
      <w:r w:rsidR="00CC469E" w:rsidRPr="008B6BBE">
        <w:rPr>
          <w:rFonts w:cs="Times New Roman"/>
          <w:szCs w:val="29"/>
        </w:rPr>
        <w:t>, but</w:t>
      </w:r>
      <w:r w:rsidR="0037412E" w:rsidRPr="008B6BBE">
        <w:rPr>
          <w:rFonts w:cs="Times New Roman"/>
          <w:szCs w:val="29"/>
        </w:rPr>
        <w:t xml:space="preserve"> only when acceptance was low (</w:t>
      </w:r>
      <w:r w:rsidR="00ED4699" w:rsidRPr="008B6BBE">
        <w:rPr>
          <w:rFonts w:cs="Times New Roman"/>
          <w:i/>
          <w:szCs w:val="29"/>
        </w:rPr>
        <w:t>b</w:t>
      </w:r>
      <w:r w:rsidR="0037412E" w:rsidRPr="008B6BBE">
        <w:rPr>
          <w:rFonts w:cs="Times New Roman"/>
          <w:i/>
          <w:szCs w:val="29"/>
        </w:rPr>
        <w:t xml:space="preserve"> </w:t>
      </w:r>
      <w:r w:rsidR="00ED4699" w:rsidRPr="008B6BBE">
        <w:rPr>
          <w:rFonts w:cs="Times New Roman"/>
          <w:szCs w:val="29"/>
        </w:rPr>
        <w:t>=-4.24</w:t>
      </w:r>
      <w:r w:rsidR="0037412E" w:rsidRPr="008B6BBE">
        <w:rPr>
          <w:rFonts w:cs="Times New Roman"/>
          <w:szCs w:val="29"/>
        </w:rPr>
        <w:t>,</w:t>
      </w:r>
      <w:r w:rsidR="0037412E" w:rsidRPr="008B6BBE">
        <w:rPr>
          <w:rFonts w:cs="Times New Roman"/>
          <w:i/>
          <w:szCs w:val="29"/>
        </w:rPr>
        <w:t xml:space="preserve"> p</w:t>
      </w:r>
      <w:r w:rsidR="00E309CC" w:rsidRPr="008B6BBE">
        <w:rPr>
          <w:rFonts w:cs="Times New Roman"/>
          <w:szCs w:val="29"/>
        </w:rPr>
        <w:t xml:space="preserve"> &lt; .05</w:t>
      </w:r>
      <w:r w:rsidR="0037412E" w:rsidRPr="008B6BBE">
        <w:rPr>
          <w:rFonts w:cs="Times New Roman"/>
          <w:szCs w:val="29"/>
        </w:rPr>
        <w:t>)</w:t>
      </w:r>
      <w:r w:rsidR="00CC469E" w:rsidRPr="008B6BBE">
        <w:rPr>
          <w:rFonts w:cs="Times New Roman"/>
          <w:szCs w:val="29"/>
        </w:rPr>
        <w:t xml:space="preserve">. Awareness did not predict satisfaction </w:t>
      </w:r>
      <w:r w:rsidR="0037412E" w:rsidRPr="008B6BBE">
        <w:rPr>
          <w:rFonts w:cs="Times New Roman"/>
          <w:szCs w:val="29"/>
        </w:rPr>
        <w:t xml:space="preserve">when acceptance was </w:t>
      </w:r>
      <w:r w:rsidR="00ED4699" w:rsidRPr="008B6BBE">
        <w:rPr>
          <w:rFonts w:cs="Times New Roman"/>
          <w:szCs w:val="29"/>
        </w:rPr>
        <w:t xml:space="preserve">at </w:t>
      </w:r>
      <w:r w:rsidR="00ED4699" w:rsidRPr="008B6BBE">
        <w:rPr>
          <w:rFonts w:cs="Times New Roman"/>
          <w:szCs w:val="29"/>
        </w:rPr>
        <w:lastRenderedPageBreak/>
        <w:t>the mean (</w:t>
      </w:r>
      <w:r w:rsidR="00ED4699" w:rsidRPr="008B6BBE">
        <w:rPr>
          <w:rFonts w:cs="Times New Roman"/>
          <w:i/>
          <w:szCs w:val="29"/>
        </w:rPr>
        <w:t>b</w:t>
      </w:r>
      <w:r w:rsidR="00ED4699" w:rsidRPr="008B6BBE">
        <w:rPr>
          <w:rFonts w:cs="Times New Roman"/>
          <w:szCs w:val="29"/>
        </w:rPr>
        <w:t>=-1.65</w:t>
      </w:r>
      <w:r w:rsidR="007A18BF">
        <w:rPr>
          <w:rFonts w:cs="Times New Roman"/>
          <w:szCs w:val="29"/>
        </w:rPr>
        <w:t>, p=</w:t>
      </w:r>
      <w:r w:rsidR="00354D7E">
        <w:rPr>
          <w:rFonts w:cs="Times New Roman"/>
          <w:szCs w:val="29"/>
        </w:rPr>
        <w:t>.27</w:t>
      </w:r>
      <w:r w:rsidR="00ED4699" w:rsidRPr="008B6BBE">
        <w:rPr>
          <w:rFonts w:cs="Times New Roman"/>
          <w:szCs w:val="29"/>
        </w:rPr>
        <w:t xml:space="preserve">) or </w:t>
      </w:r>
      <w:r w:rsidR="0037412E" w:rsidRPr="008B6BBE">
        <w:rPr>
          <w:rFonts w:cs="Times New Roman"/>
          <w:szCs w:val="29"/>
        </w:rPr>
        <w:t>high (</w:t>
      </w:r>
      <w:r w:rsidR="00ED4699" w:rsidRPr="008B6BBE">
        <w:rPr>
          <w:rFonts w:cs="Times New Roman"/>
          <w:i/>
          <w:szCs w:val="29"/>
        </w:rPr>
        <w:t>b</w:t>
      </w:r>
      <w:r w:rsidR="0037412E" w:rsidRPr="008B6BBE">
        <w:rPr>
          <w:rFonts w:cs="Times New Roman"/>
          <w:i/>
          <w:szCs w:val="29"/>
        </w:rPr>
        <w:t xml:space="preserve"> </w:t>
      </w:r>
      <w:r w:rsidR="00ED4699" w:rsidRPr="008B6BBE">
        <w:rPr>
          <w:rFonts w:cs="Times New Roman"/>
          <w:szCs w:val="29"/>
        </w:rPr>
        <w:t>=.95</w:t>
      </w:r>
      <w:r w:rsidR="0037412E" w:rsidRPr="008B6BBE">
        <w:rPr>
          <w:rFonts w:cs="Times New Roman"/>
          <w:szCs w:val="29"/>
        </w:rPr>
        <w:t>,</w:t>
      </w:r>
      <w:r w:rsidR="0037412E" w:rsidRPr="008B6BBE">
        <w:rPr>
          <w:rFonts w:cs="Times New Roman"/>
          <w:i/>
          <w:szCs w:val="29"/>
        </w:rPr>
        <w:t xml:space="preserve"> p</w:t>
      </w:r>
      <w:r w:rsidR="00E309CC" w:rsidRPr="008B6BBE">
        <w:rPr>
          <w:rFonts w:cs="Times New Roman"/>
          <w:szCs w:val="29"/>
        </w:rPr>
        <w:t>=.60</w:t>
      </w:r>
      <w:r w:rsidR="0037412E" w:rsidRPr="008B6BBE">
        <w:rPr>
          <w:rFonts w:cs="Times New Roman"/>
          <w:szCs w:val="29"/>
        </w:rPr>
        <w:t xml:space="preserve">). </w:t>
      </w:r>
      <w:r w:rsidR="00243997">
        <w:rPr>
          <w:rFonts w:cs="Times New Roman"/>
          <w:szCs w:val="29"/>
        </w:rPr>
        <w:t xml:space="preserve">Due to the small sample these analyses are based on a limited number of participants (n=21 below -1SD, n=52 between -1SD and the mean, n=35 between the mean and +1SD, and n=27 above +1SD on acceptance). </w:t>
      </w:r>
    </w:p>
    <w:p w14:paraId="37C8E226" w14:textId="0AE352EE" w:rsidR="00C35189" w:rsidRPr="003B0872" w:rsidRDefault="0037412E" w:rsidP="003B0872">
      <w:pPr>
        <w:spacing w:line="480" w:lineRule="auto"/>
        <w:ind w:firstLine="720"/>
      </w:pPr>
      <w:r w:rsidRPr="008B6BBE">
        <w:rPr>
          <w:rFonts w:cs="Times New Roman"/>
          <w:szCs w:val="29"/>
        </w:rPr>
        <w:t xml:space="preserve">When switching </w:t>
      </w:r>
      <w:r w:rsidR="003B0872">
        <w:rPr>
          <w:rFonts w:cs="Times New Roman"/>
          <w:szCs w:val="29"/>
        </w:rPr>
        <w:t>to awareness as the modera</w:t>
      </w:r>
      <w:r w:rsidR="00A013DC">
        <w:rPr>
          <w:rFonts w:cs="Times New Roman"/>
          <w:szCs w:val="29"/>
        </w:rPr>
        <w:t>tor (Figure 2)</w:t>
      </w:r>
      <w:r w:rsidRPr="008B6BBE">
        <w:rPr>
          <w:rFonts w:cs="Times New Roman"/>
          <w:szCs w:val="29"/>
        </w:rPr>
        <w:t>, higher levels of acceptance predicted greater couples satisfaction when awareness was high (</w:t>
      </w:r>
      <w:r w:rsidR="00ED4699" w:rsidRPr="008B6BBE">
        <w:rPr>
          <w:rFonts w:cs="Times New Roman"/>
          <w:i/>
          <w:szCs w:val="29"/>
        </w:rPr>
        <w:t>b</w:t>
      </w:r>
      <w:r w:rsidRPr="008B6BBE">
        <w:rPr>
          <w:rFonts w:cs="Times New Roman"/>
          <w:i/>
          <w:szCs w:val="29"/>
        </w:rPr>
        <w:t xml:space="preserve"> </w:t>
      </w:r>
      <w:r w:rsidR="00ED4699" w:rsidRPr="008B6BBE">
        <w:rPr>
          <w:rFonts w:cs="Times New Roman"/>
          <w:szCs w:val="29"/>
        </w:rPr>
        <w:t>=5.38</w:t>
      </w:r>
      <w:r w:rsidRPr="008B6BBE">
        <w:rPr>
          <w:rFonts w:cs="Times New Roman"/>
          <w:szCs w:val="29"/>
        </w:rPr>
        <w:t>,</w:t>
      </w:r>
      <w:r w:rsidRPr="008B6BBE">
        <w:rPr>
          <w:rFonts w:cs="Times New Roman"/>
          <w:i/>
          <w:szCs w:val="29"/>
        </w:rPr>
        <w:t xml:space="preserve"> p</w:t>
      </w:r>
      <w:r w:rsidRPr="008B6BBE">
        <w:rPr>
          <w:rFonts w:cs="Times New Roman"/>
          <w:szCs w:val="29"/>
        </w:rPr>
        <w:t xml:space="preserve">&lt;.001), </w:t>
      </w:r>
      <w:r w:rsidR="00ED4699" w:rsidRPr="008B6BBE">
        <w:rPr>
          <w:rFonts w:cs="Times New Roman"/>
          <w:szCs w:val="29"/>
        </w:rPr>
        <w:t>and when awareness was at the mean (</w:t>
      </w:r>
      <w:r w:rsidR="00ED4699" w:rsidRPr="008B6BBE">
        <w:rPr>
          <w:rFonts w:cs="Times New Roman"/>
          <w:i/>
          <w:szCs w:val="29"/>
        </w:rPr>
        <w:t>b</w:t>
      </w:r>
      <w:r w:rsidR="00ED4699" w:rsidRPr="008B6BBE">
        <w:rPr>
          <w:rFonts w:cs="Times New Roman"/>
          <w:szCs w:val="29"/>
        </w:rPr>
        <w:t>=3.28, p=.01)</w:t>
      </w:r>
      <w:r w:rsidR="00A013DC">
        <w:rPr>
          <w:rFonts w:cs="Times New Roman"/>
          <w:szCs w:val="29"/>
        </w:rPr>
        <w:t>. However, acceptance did not predict satisfaction</w:t>
      </w:r>
      <w:r w:rsidRPr="008B6BBE">
        <w:rPr>
          <w:rFonts w:cs="Times New Roman"/>
          <w:szCs w:val="29"/>
        </w:rPr>
        <w:t xml:space="preserve"> when awareness was low </w:t>
      </w:r>
      <w:r w:rsidR="00ED4699" w:rsidRPr="008B6BBE">
        <w:rPr>
          <w:rFonts w:cs="Times New Roman"/>
          <w:szCs w:val="29"/>
        </w:rPr>
        <w:t>(</w:t>
      </w:r>
      <w:r w:rsidR="00ED4699" w:rsidRPr="008B6BBE">
        <w:rPr>
          <w:rFonts w:cs="Times New Roman"/>
          <w:i/>
          <w:szCs w:val="29"/>
        </w:rPr>
        <w:t>b</w:t>
      </w:r>
      <w:r w:rsidR="00492352" w:rsidRPr="008B6BBE">
        <w:rPr>
          <w:rFonts w:cs="Times New Roman"/>
          <w:szCs w:val="29"/>
        </w:rPr>
        <w:t>=1.174</w:t>
      </w:r>
      <w:r w:rsidRPr="008B6BBE">
        <w:rPr>
          <w:rFonts w:cs="Times New Roman"/>
          <w:szCs w:val="29"/>
        </w:rPr>
        <w:t>,</w:t>
      </w:r>
      <w:r w:rsidRPr="008B6BBE">
        <w:rPr>
          <w:rFonts w:cs="Times New Roman"/>
          <w:i/>
          <w:szCs w:val="29"/>
        </w:rPr>
        <w:t xml:space="preserve"> p</w:t>
      </w:r>
      <w:r w:rsidR="00E309CC" w:rsidRPr="008B6BBE">
        <w:rPr>
          <w:rFonts w:cs="Times New Roman"/>
          <w:szCs w:val="29"/>
        </w:rPr>
        <w:t>=.53</w:t>
      </w:r>
      <w:r w:rsidRPr="008B6BBE">
        <w:rPr>
          <w:rFonts w:cs="Times New Roman"/>
          <w:szCs w:val="29"/>
        </w:rPr>
        <w:t>).</w:t>
      </w:r>
      <w:r w:rsidR="00A9376F">
        <w:rPr>
          <w:rFonts w:cs="Times New Roman"/>
          <w:szCs w:val="29"/>
        </w:rPr>
        <w:t xml:space="preserve"> Visual inspection of this moderation effect (Figure 2) again suggests that this relationship is due in part to the negative impact of low acceptance and high awareness on </w:t>
      </w:r>
      <w:r w:rsidR="00633DBA">
        <w:rPr>
          <w:rFonts w:cs="Times New Roman"/>
          <w:szCs w:val="29"/>
        </w:rPr>
        <w:t xml:space="preserve">couples </w:t>
      </w:r>
      <w:r w:rsidR="00A9376F">
        <w:rPr>
          <w:rFonts w:cs="Times New Roman"/>
          <w:szCs w:val="29"/>
        </w:rPr>
        <w:t xml:space="preserve">satisfaction. </w:t>
      </w:r>
      <w:r w:rsidR="00243997">
        <w:rPr>
          <w:rFonts w:eastAsia="Times New Roman" w:cs="Arial"/>
          <w:color w:val="222222"/>
        </w:rPr>
        <w:t>These estimations are also based on a small number of participants (n=14 below -1SD, n=44 between -1SD and the mean, n=49 between the mean and +1SD, and n=28 above +1SD on awareness).</w:t>
      </w:r>
    </w:p>
    <w:p w14:paraId="2BF37308" w14:textId="77777777" w:rsidR="003B0872" w:rsidRPr="002F0647" w:rsidRDefault="003B0872" w:rsidP="003B0872">
      <w:pPr>
        <w:spacing w:line="480" w:lineRule="auto"/>
      </w:pPr>
    </w:p>
    <w:p w14:paraId="30989FF3" w14:textId="581C17B8" w:rsidR="00B04245" w:rsidRPr="00E747FB" w:rsidRDefault="00C160B3" w:rsidP="00E747FB">
      <w:pPr>
        <w:pStyle w:val="ListParagraph"/>
        <w:numPr>
          <w:ilvl w:val="0"/>
          <w:numId w:val="2"/>
        </w:numPr>
        <w:spacing w:line="480" w:lineRule="auto"/>
        <w:jc w:val="center"/>
        <w:outlineLvl w:val="0"/>
        <w:rPr>
          <w:b/>
        </w:rPr>
      </w:pPr>
      <w:r w:rsidRPr="00E747FB">
        <w:rPr>
          <w:b/>
        </w:rPr>
        <w:t>Discussion</w:t>
      </w:r>
    </w:p>
    <w:p w14:paraId="6A3D0671" w14:textId="63B00F31" w:rsidR="00ED7E9C" w:rsidRPr="008B6BBE" w:rsidRDefault="00BE209F" w:rsidP="008B6BBE">
      <w:pPr>
        <w:spacing w:line="480" w:lineRule="auto"/>
      </w:pPr>
      <w:r w:rsidRPr="008B6BBE">
        <w:tab/>
        <w:t>This study examine</w:t>
      </w:r>
      <w:r w:rsidR="00E837AC">
        <w:t>d</w:t>
      </w:r>
      <w:r w:rsidRPr="008B6BBE">
        <w:t xml:space="preserve"> the </w:t>
      </w:r>
      <w:r w:rsidR="00BC2D43" w:rsidRPr="008B6BBE">
        <w:t xml:space="preserve">main </w:t>
      </w:r>
      <w:r w:rsidR="008260B8" w:rsidRPr="008B6BBE">
        <w:t xml:space="preserve">effects </w:t>
      </w:r>
      <w:r w:rsidR="00BC2D43" w:rsidRPr="008B6BBE">
        <w:t xml:space="preserve">and interaction </w:t>
      </w:r>
      <w:r w:rsidRPr="008B6BBE">
        <w:t xml:space="preserve">of the awareness and acceptance </w:t>
      </w:r>
      <w:r w:rsidR="004B5A2C" w:rsidRPr="008B6BBE">
        <w:t>facet</w:t>
      </w:r>
      <w:r w:rsidRPr="008B6BBE">
        <w:t>s of mindfulness on couples satisfaction</w:t>
      </w:r>
      <w:r w:rsidR="00BC2D43" w:rsidRPr="008B6BBE">
        <w:t>.</w:t>
      </w:r>
      <w:r w:rsidRPr="008B6BBE">
        <w:t xml:space="preserve"> </w:t>
      </w:r>
      <w:r w:rsidR="00AE3EE0" w:rsidRPr="008B6BBE">
        <w:t xml:space="preserve">As predicted acceptance </w:t>
      </w:r>
      <w:r w:rsidR="00B531CF">
        <w:t xml:space="preserve">of internal experiences </w:t>
      </w:r>
      <w:r w:rsidR="00AE3EE0" w:rsidRPr="008B6BBE">
        <w:t>was positively associated with couples satisfaction</w:t>
      </w:r>
      <w:r w:rsidR="00A9376F">
        <w:t>.</w:t>
      </w:r>
      <w:r w:rsidRPr="008B6BBE">
        <w:t xml:space="preserve"> </w:t>
      </w:r>
      <w:r w:rsidR="00A9376F">
        <w:t>H</w:t>
      </w:r>
      <w:r w:rsidRPr="008B6BBE">
        <w:t xml:space="preserve">owever, awareness was </w:t>
      </w:r>
      <w:r w:rsidR="00A9376F">
        <w:t xml:space="preserve">unexpectedly </w:t>
      </w:r>
      <w:r w:rsidRPr="008B6BBE">
        <w:t>not related to couples satisfaction on its own</w:t>
      </w:r>
      <w:r w:rsidR="00A9376F">
        <w:t xml:space="preserve"> and actually demonstrated a negative relationship with acceptance</w:t>
      </w:r>
      <w:r w:rsidR="008260B8" w:rsidRPr="008B6BBE">
        <w:t>.</w:t>
      </w:r>
      <w:r w:rsidRPr="008B6BBE">
        <w:t xml:space="preserve"> The </w:t>
      </w:r>
      <w:r w:rsidR="00BD4874" w:rsidRPr="008B6BBE">
        <w:t>hypothesized interaction between awareness and acceptance in predicting couples satisfaction was also supported. Higher levels of acceptance were</w:t>
      </w:r>
      <w:r w:rsidR="00A87C86">
        <w:t xml:space="preserve"> only</w:t>
      </w:r>
      <w:r w:rsidR="00BD4874" w:rsidRPr="008B6BBE">
        <w:t xml:space="preserve"> significantly associated with increased couples satisfaction when awareness was </w:t>
      </w:r>
      <w:r w:rsidR="00A87C86">
        <w:t xml:space="preserve">moderate or </w:t>
      </w:r>
      <w:r w:rsidR="00BD4874" w:rsidRPr="008B6BBE">
        <w:t>high</w:t>
      </w:r>
      <w:r w:rsidR="00A9376F">
        <w:t xml:space="preserve">, suggesting some degree of </w:t>
      </w:r>
      <w:r w:rsidR="00A87C86">
        <w:t xml:space="preserve">mindful </w:t>
      </w:r>
      <w:r w:rsidR="00A9376F">
        <w:lastRenderedPageBreak/>
        <w:t>awareness might be needed</w:t>
      </w:r>
      <w:r w:rsidR="00A87C86">
        <w:t xml:space="preserve"> for acceptance to be beneficial</w:t>
      </w:r>
      <w:r w:rsidR="00A9376F">
        <w:t>. C</w:t>
      </w:r>
      <w:r w:rsidR="00ED7E9C" w:rsidRPr="008B6BBE">
        <w:t>onversely,</w:t>
      </w:r>
      <w:r w:rsidR="00BD4874" w:rsidRPr="008B6BBE">
        <w:t xml:space="preserve"> </w:t>
      </w:r>
      <w:r w:rsidR="00ED7E9C" w:rsidRPr="008B6BBE">
        <w:t>hi</w:t>
      </w:r>
      <w:r w:rsidR="00AE3EE0" w:rsidRPr="008B6BBE">
        <w:t>gher</w:t>
      </w:r>
      <w:r w:rsidR="0065596C" w:rsidRPr="008B6BBE">
        <w:t xml:space="preserve"> levels of awareness were actually associated with decreased couples satisfaction when acceptance was low</w:t>
      </w:r>
      <w:r w:rsidR="00A9376F">
        <w:t>, and even when acceptance was high, awareness did not predict positive couples satisfaction</w:t>
      </w:r>
      <w:r w:rsidR="00ED7E9C" w:rsidRPr="008B6BBE">
        <w:t>.</w:t>
      </w:r>
      <w:r w:rsidR="005C051E">
        <w:t xml:space="preserve"> </w:t>
      </w:r>
    </w:p>
    <w:p w14:paraId="08B3FECA" w14:textId="2815AE15" w:rsidR="00740491" w:rsidRDefault="00BD4874" w:rsidP="001F3EA4">
      <w:pPr>
        <w:spacing w:line="480" w:lineRule="auto"/>
        <w:ind w:firstLine="720"/>
      </w:pPr>
      <w:r w:rsidRPr="008B6BBE">
        <w:t xml:space="preserve">The </w:t>
      </w:r>
      <w:r w:rsidR="009B3597">
        <w:t xml:space="preserve">unexpected </w:t>
      </w:r>
      <w:r w:rsidRPr="008B6BBE">
        <w:t xml:space="preserve">finding that awareness alone </w:t>
      </w:r>
      <w:r w:rsidR="00175366">
        <w:t xml:space="preserve">does not predict couples satisfaction </w:t>
      </w:r>
      <w:r w:rsidR="00A87C86">
        <w:t>differs from past research</w:t>
      </w:r>
      <w:r w:rsidR="009C443E">
        <w:t xml:space="preserve"> on relationships</w:t>
      </w:r>
      <w:r w:rsidR="00A87C86">
        <w:t xml:space="preserve"> (</w:t>
      </w:r>
      <w:proofErr w:type="spellStart"/>
      <w:r w:rsidR="00A87C86" w:rsidRPr="008B6BBE">
        <w:t>Khaddouma</w:t>
      </w:r>
      <w:proofErr w:type="spellEnd"/>
      <w:r w:rsidR="00A87C86" w:rsidRPr="008B6BBE">
        <w:t xml:space="preserve"> et al.</w:t>
      </w:r>
      <w:r w:rsidR="00A27C16">
        <w:t xml:space="preserve"> </w:t>
      </w:r>
      <w:r w:rsidR="00A87C86" w:rsidRPr="008B6BBE">
        <w:t>2015</w:t>
      </w:r>
      <w:r w:rsidR="00A87C86">
        <w:t xml:space="preserve">), but is consistent with some research in other problem areas </w:t>
      </w:r>
      <w:r w:rsidR="00ED7E9C" w:rsidRPr="008B6BBE">
        <w:t>(</w:t>
      </w:r>
      <w:r w:rsidR="009C443E">
        <w:t xml:space="preserve">e.g. </w:t>
      </w:r>
      <w:r w:rsidR="00ED7E9C" w:rsidRPr="008B6BBE">
        <w:t>Baer et al. 2006</w:t>
      </w:r>
      <w:r w:rsidR="00ED7E9C" w:rsidRPr="008B6BBE">
        <w:rPr>
          <w:color w:val="222222"/>
          <w:szCs w:val="26"/>
          <w:shd w:val="clear" w:color="auto" w:fill="FFFFFF"/>
        </w:rPr>
        <w:t>).</w:t>
      </w:r>
      <w:r w:rsidR="00ED7E9C" w:rsidRPr="008B6BBE">
        <w:t xml:space="preserve"> </w:t>
      </w:r>
      <w:r w:rsidR="00A87C86">
        <w:t>T</w:t>
      </w:r>
      <w:r w:rsidR="00ED7E9C" w:rsidRPr="008B6BBE">
        <w:t>he interaction</w:t>
      </w:r>
      <w:r w:rsidR="00A87C86">
        <w:t xml:space="preserve"> effect</w:t>
      </w:r>
      <w:r w:rsidR="00ED7E9C" w:rsidRPr="008B6BBE">
        <w:t xml:space="preserve"> with acceptance may explain why awareness alone does not consistently predict good outcomes. When a person has high levels of awareness and is </w:t>
      </w:r>
      <w:proofErr w:type="spellStart"/>
      <w:r w:rsidR="00ED7E9C" w:rsidRPr="008B6BBE">
        <w:t>nonaccepting</w:t>
      </w:r>
      <w:proofErr w:type="spellEnd"/>
      <w:r w:rsidR="00ED7E9C" w:rsidRPr="008B6BBE">
        <w:t xml:space="preserve"> of their experience, they</w:t>
      </w:r>
      <w:r w:rsidR="00613237">
        <w:t xml:space="preserve"> may be </w:t>
      </w:r>
      <w:r w:rsidR="00ED7E9C" w:rsidRPr="008B6BBE">
        <w:t>more reactive to unpleasant experiences</w:t>
      </w:r>
      <w:r w:rsidR="00A87C86">
        <w:t xml:space="preserve"> and </w:t>
      </w:r>
      <w:r w:rsidR="00175366">
        <w:t xml:space="preserve">interactions with </w:t>
      </w:r>
      <w:r w:rsidR="00A87C86">
        <w:t>their partners</w:t>
      </w:r>
      <w:r w:rsidR="00ED7E9C" w:rsidRPr="008B6BBE">
        <w:t xml:space="preserve">, resulting in </w:t>
      </w:r>
      <w:r w:rsidR="00974F01" w:rsidRPr="008B6BBE">
        <w:t>lower</w:t>
      </w:r>
      <w:r w:rsidR="00ED7E9C" w:rsidRPr="008B6BBE">
        <w:t xml:space="preserve"> </w:t>
      </w:r>
      <w:r w:rsidR="00633DBA">
        <w:t xml:space="preserve">couples </w:t>
      </w:r>
      <w:r w:rsidR="00ED7E9C" w:rsidRPr="008B6BBE">
        <w:t>satisfaction</w:t>
      </w:r>
      <w:r w:rsidR="009C443E">
        <w:t>.</w:t>
      </w:r>
      <w:r w:rsidR="00B86609">
        <w:t xml:space="preserve"> </w:t>
      </w:r>
      <w:r w:rsidR="00A87C86">
        <w:t xml:space="preserve">Nonetheless, it was surprising that even at high levels of acceptance, awareness did not predict satisfaction, suggesting at least in this sample that awareness is </w:t>
      </w:r>
      <w:r w:rsidR="00AE1C01">
        <w:t>in</w:t>
      </w:r>
      <w:r w:rsidR="00A87C86">
        <w:t>sufficient for enhancing relationships.</w:t>
      </w:r>
      <w:r w:rsidR="008B4BC2">
        <w:t xml:space="preserve"> This finding contrasts with other studies such as </w:t>
      </w:r>
      <w:proofErr w:type="spellStart"/>
      <w:r w:rsidR="00740491">
        <w:t>Eisenlohr-Moul</w:t>
      </w:r>
      <w:proofErr w:type="spellEnd"/>
      <w:r w:rsidR="00740491">
        <w:t xml:space="preserve"> et al. (2012),</w:t>
      </w:r>
      <w:r w:rsidR="008B4BC2">
        <w:t xml:space="preserve"> which </w:t>
      </w:r>
      <w:r w:rsidR="00740491">
        <w:t xml:space="preserve">found observing to be linked to lower heavy alcohol use when </w:t>
      </w:r>
      <w:proofErr w:type="spellStart"/>
      <w:r w:rsidR="00740491">
        <w:t>nonreactivity</w:t>
      </w:r>
      <w:proofErr w:type="spellEnd"/>
      <w:r w:rsidR="00740491">
        <w:t xml:space="preserve"> was high, suggesting that the value of awareness in the context of high acceptance may depend on the type of outcome.</w:t>
      </w:r>
      <w:r w:rsidR="008B4BC2">
        <w:t xml:space="preserve">  </w:t>
      </w:r>
      <w:r w:rsidR="00E837AC">
        <w:t>C</w:t>
      </w:r>
      <w:r w:rsidR="005C051E">
        <w:t xml:space="preserve">ontinuing to improve </w:t>
      </w:r>
      <w:r w:rsidR="00E60978">
        <w:t xml:space="preserve">mindful </w:t>
      </w:r>
      <w:r w:rsidR="005C051E">
        <w:t xml:space="preserve">awareness may not </w:t>
      </w:r>
      <w:r w:rsidR="00E60978">
        <w:t xml:space="preserve">benefit couples satisfaction </w:t>
      </w:r>
      <w:r w:rsidR="005C051E">
        <w:t xml:space="preserve">after a </w:t>
      </w:r>
      <w:r w:rsidR="00E60978">
        <w:t>minimum</w:t>
      </w:r>
      <w:r w:rsidR="005C051E">
        <w:t xml:space="preserve"> level of awareness is reached.</w:t>
      </w:r>
      <w:r w:rsidR="00EF291F">
        <w:t xml:space="preserve"> </w:t>
      </w:r>
      <w:r w:rsidR="00A87C86">
        <w:t xml:space="preserve"> </w:t>
      </w:r>
      <w:r w:rsidR="00E837AC">
        <w:t>Conversely</w:t>
      </w:r>
      <w:r w:rsidR="00740491" w:rsidRPr="008B6BBE">
        <w:t xml:space="preserve">, acceptance alone accounted for 9% of the variance in couples satisfaction, suggesting that targeting acceptance may </w:t>
      </w:r>
      <w:r w:rsidR="00740491">
        <w:t>be an effect</w:t>
      </w:r>
      <w:r w:rsidR="00E60978">
        <w:t>ive</w:t>
      </w:r>
      <w:r w:rsidR="00740491">
        <w:t xml:space="preserve"> way to improve</w:t>
      </w:r>
      <w:r w:rsidR="00740491" w:rsidRPr="008B6BBE">
        <w:t xml:space="preserve"> relationship outcomes. This is consistent with the findings of </w:t>
      </w:r>
      <w:proofErr w:type="spellStart"/>
      <w:r w:rsidR="00740491" w:rsidRPr="008B6BBE">
        <w:t>Khaddouma</w:t>
      </w:r>
      <w:proofErr w:type="spellEnd"/>
      <w:r w:rsidR="00740491" w:rsidRPr="008B6BBE">
        <w:t xml:space="preserve"> et al. (2015) that the </w:t>
      </w:r>
      <w:proofErr w:type="spellStart"/>
      <w:r w:rsidR="00740491" w:rsidRPr="008B6BBE">
        <w:t>nonjudging</w:t>
      </w:r>
      <w:proofErr w:type="spellEnd"/>
      <w:r w:rsidR="00740491" w:rsidRPr="008B6BBE">
        <w:t xml:space="preserve"> facet of mindfulness is positively associated with </w:t>
      </w:r>
      <w:r w:rsidR="00740491">
        <w:t>couples</w:t>
      </w:r>
      <w:r w:rsidR="00740491" w:rsidRPr="008B6BBE">
        <w:t xml:space="preserve"> satisfaction</w:t>
      </w:r>
      <w:r w:rsidR="00740491">
        <w:t>.</w:t>
      </w:r>
    </w:p>
    <w:p w14:paraId="422CFCBC" w14:textId="7C4247EC" w:rsidR="00ED7E9C" w:rsidRPr="008B6BBE" w:rsidRDefault="009B3597" w:rsidP="001F3EA4">
      <w:pPr>
        <w:spacing w:line="480" w:lineRule="auto"/>
        <w:ind w:firstLine="720"/>
      </w:pPr>
      <w:r>
        <w:lastRenderedPageBreak/>
        <w:t>The significant negative relationship between acceptance and awareness was also unexpected as the two facets have no</w:t>
      </w:r>
      <w:r w:rsidR="00642E09">
        <w:t>t had a significant</w:t>
      </w:r>
      <w:r>
        <w:t xml:space="preserve"> correlation in prior research (</w:t>
      </w:r>
      <w:r w:rsidR="00642E09" w:rsidRPr="00642E09">
        <w:t xml:space="preserve">e.g. </w:t>
      </w:r>
      <w:proofErr w:type="spellStart"/>
      <w:r w:rsidRPr="00642E09">
        <w:t>Cardaciotto</w:t>
      </w:r>
      <w:proofErr w:type="spellEnd"/>
      <w:r>
        <w:t xml:space="preserve"> et al., 2008</w:t>
      </w:r>
      <w:r w:rsidR="00642E09">
        <w:t>.</w:t>
      </w:r>
      <w:r>
        <w:t>)</w:t>
      </w:r>
      <w:r w:rsidR="00642E09">
        <w:t xml:space="preserve"> It is possible that demographic differences (dating status, age, region) resulted in the current sample having a higher proportion of individuals who are both aware and </w:t>
      </w:r>
      <w:proofErr w:type="spellStart"/>
      <w:r w:rsidR="00642E09">
        <w:t>nonaccepting</w:t>
      </w:r>
      <w:proofErr w:type="spellEnd"/>
      <w:r w:rsidR="00642E09">
        <w:t xml:space="preserve"> of internal experience</w:t>
      </w:r>
      <w:r w:rsidR="00F72F72">
        <w:t xml:space="preserve"> compared to prior research.</w:t>
      </w:r>
    </w:p>
    <w:p w14:paraId="58CA7538" w14:textId="15A8DC06" w:rsidR="00DF0367" w:rsidRDefault="00963426" w:rsidP="001F3EA4">
      <w:pPr>
        <w:spacing w:line="480" w:lineRule="auto"/>
      </w:pPr>
      <w:r>
        <w:t>The</w:t>
      </w:r>
      <w:r w:rsidR="009C443E">
        <w:t xml:space="preserve">se results indicate </w:t>
      </w:r>
      <w:r w:rsidR="00ED7E9C" w:rsidRPr="008B6BBE">
        <w:t xml:space="preserve">that acceptance </w:t>
      </w:r>
      <w:r w:rsidR="00B531CF">
        <w:t xml:space="preserve">of internal experiences </w:t>
      </w:r>
      <w:r w:rsidR="00ED7E9C" w:rsidRPr="008B6BBE">
        <w:t xml:space="preserve">alone is not sufficient for </w:t>
      </w:r>
      <w:r w:rsidR="0050277B" w:rsidRPr="008B6BBE">
        <w:t xml:space="preserve">positive </w:t>
      </w:r>
      <w:r w:rsidR="00ED7E9C" w:rsidRPr="008B6BBE">
        <w:t xml:space="preserve">relationship outcomes. </w:t>
      </w:r>
      <w:r w:rsidR="0050277B" w:rsidRPr="008B6BBE">
        <w:t xml:space="preserve">Acceptance requires at least a moderate level of awareness to have a positive association with </w:t>
      </w:r>
      <w:r w:rsidR="00633DBA">
        <w:t>couples</w:t>
      </w:r>
      <w:r w:rsidR="00633DBA" w:rsidRPr="008B6BBE">
        <w:t xml:space="preserve"> </w:t>
      </w:r>
      <w:r w:rsidR="0050277B" w:rsidRPr="008B6BBE">
        <w:t xml:space="preserve">satisfaction. In other words, awareness may be a necessary condition for acceptance to be useful. However, of these two facets acceptance is the main force driving positive outcomes. </w:t>
      </w:r>
      <w:r w:rsidR="00EC236F">
        <w:t>These results add to a growing body of research indicating that facets of mindfulness interact in predicting psychological outcomes (</w:t>
      </w:r>
      <w:proofErr w:type="spellStart"/>
      <w:r w:rsidR="00A27C16">
        <w:t>Desrosiers</w:t>
      </w:r>
      <w:proofErr w:type="spellEnd"/>
      <w:r w:rsidR="00A27C16">
        <w:t xml:space="preserve"> et al.</w:t>
      </w:r>
      <w:r w:rsidR="00EC236F">
        <w:t xml:space="preserve"> 2014; </w:t>
      </w:r>
      <w:proofErr w:type="spellStart"/>
      <w:r w:rsidR="00A27C16">
        <w:t>Eisenlohr-Moul</w:t>
      </w:r>
      <w:proofErr w:type="spellEnd"/>
      <w:r w:rsidR="00A27C16">
        <w:t xml:space="preserve"> et al.</w:t>
      </w:r>
      <w:r w:rsidR="00EC236F">
        <w:t xml:space="preserve"> 2012</w:t>
      </w:r>
      <w:r w:rsidR="00A27C16">
        <w:t>; Peters et al.</w:t>
      </w:r>
      <w:r w:rsidR="00EC236F">
        <w:t xml:space="preserve"> 2013)</w:t>
      </w:r>
      <w:r w:rsidR="006B2B02">
        <w:t xml:space="preserve"> and extend this research to the domain of relationships.</w:t>
      </w:r>
      <w:r w:rsidR="007B3113">
        <w:t xml:space="preserve"> </w:t>
      </w:r>
    </w:p>
    <w:p w14:paraId="686C58DC" w14:textId="348D36B3" w:rsidR="00B04245" w:rsidRPr="008B6BBE" w:rsidRDefault="009B56F8" w:rsidP="003834F6">
      <w:pPr>
        <w:spacing w:line="480" w:lineRule="auto"/>
        <w:ind w:firstLine="720"/>
      </w:pPr>
      <w:r>
        <w:t xml:space="preserve">As a whole, </w:t>
      </w:r>
      <w:r w:rsidR="006B2B02">
        <w:t>findings</w:t>
      </w:r>
      <w:r w:rsidR="006B2B02" w:rsidRPr="008B6BBE">
        <w:t xml:space="preserve"> </w:t>
      </w:r>
      <w:r w:rsidR="0050277B" w:rsidRPr="008B6BBE">
        <w:t xml:space="preserve">suggest </w:t>
      </w:r>
      <w:r w:rsidR="00175366">
        <w:t xml:space="preserve">it </w:t>
      </w:r>
      <w:r w:rsidR="00963426">
        <w:t>may be</w:t>
      </w:r>
      <w:r w:rsidR="0050277B" w:rsidRPr="008B6BBE">
        <w:t xml:space="preserve"> important to balance acceptance and awareness in </w:t>
      </w:r>
      <w:r w:rsidR="00DF0367">
        <w:t>conceptualizing and intervening on couples functioning</w:t>
      </w:r>
      <w:r w:rsidR="0050277B" w:rsidRPr="008B6BBE">
        <w:t>.</w:t>
      </w:r>
      <w:r w:rsidR="006B2B02">
        <w:t xml:space="preserve"> </w:t>
      </w:r>
      <w:r w:rsidR="00E248C1" w:rsidRPr="008B6BBE">
        <w:t xml:space="preserve">Since acceptance appears to drive the relationship between mindfulness and couples outcomes, it may be beneficial to emphasize mindfulness </w:t>
      </w:r>
      <w:r w:rsidR="002C0F2B" w:rsidRPr="008B6BBE">
        <w:t>exercises</w:t>
      </w:r>
      <w:r w:rsidR="00E248C1" w:rsidRPr="008B6BBE">
        <w:t xml:space="preserve"> that specifically target acceptance when working with couples.</w:t>
      </w:r>
      <w:r w:rsidR="00DF0367">
        <w:t xml:space="preserve"> </w:t>
      </w:r>
      <w:r w:rsidR="00A87C86">
        <w:t xml:space="preserve">Yet, only teaching acceptance may be insufficient, as some level of mindful awareness might be needed to notice moments to practice acceptance strategies that enhance the relationship. </w:t>
      </w:r>
      <w:r w:rsidR="00335574">
        <w:t>Using instruments such as the PHLMS to assess awareness and acceptance</w:t>
      </w:r>
      <w:r w:rsidR="009C443E">
        <w:t xml:space="preserve"> independently</w:t>
      </w:r>
      <w:r w:rsidR="00335574">
        <w:t xml:space="preserve"> during treatment may</w:t>
      </w:r>
      <w:r w:rsidR="00E837AC">
        <w:t xml:space="preserve"> thus</w:t>
      </w:r>
      <w:r w:rsidR="00335574">
        <w:t xml:space="preserve"> be beneficial. </w:t>
      </w:r>
      <w:r w:rsidR="00C34C37">
        <w:t xml:space="preserve">These results are </w:t>
      </w:r>
      <w:r w:rsidR="00335574">
        <w:t>also</w:t>
      </w:r>
      <w:r w:rsidR="00C34C37">
        <w:t xml:space="preserve"> important to consider in the context of </w:t>
      </w:r>
      <w:r w:rsidR="001F2448">
        <w:t>how mindfulness is implemented in the public</w:t>
      </w:r>
      <w:r w:rsidR="00C34C37">
        <w:t>. While mindfulness-based therapeutic interventions</w:t>
      </w:r>
      <w:r w:rsidR="00335574">
        <w:t xml:space="preserve"> generally incorporate </w:t>
      </w:r>
      <w:r w:rsidR="00335574">
        <w:lastRenderedPageBreak/>
        <w:t>both awareness and acceptance,</w:t>
      </w:r>
      <w:r w:rsidR="00C34C37">
        <w:t xml:space="preserve"> </w:t>
      </w:r>
      <w:r w:rsidR="00335574">
        <w:t xml:space="preserve">there are many other popular mindfulness resources available such as </w:t>
      </w:r>
      <w:r w:rsidR="00DA1786">
        <w:t xml:space="preserve">mindfulness apps, and it is unclear </w:t>
      </w:r>
      <w:r w:rsidR="009C443E">
        <w:t>if</w:t>
      </w:r>
      <w:r w:rsidR="00DA1786">
        <w:t xml:space="preserve"> they successfully </w:t>
      </w:r>
      <w:r w:rsidR="009C443E">
        <w:t>train</w:t>
      </w:r>
      <w:r w:rsidR="00DA1786">
        <w:t xml:space="preserve"> both awareness and acceptance.</w:t>
      </w:r>
    </w:p>
    <w:p w14:paraId="1F99D082" w14:textId="68D149B9" w:rsidR="00B04245" w:rsidRPr="008B6BBE" w:rsidRDefault="00225491" w:rsidP="008B6BBE">
      <w:pPr>
        <w:spacing w:line="480" w:lineRule="auto"/>
      </w:pPr>
      <w:r w:rsidRPr="008B6BBE">
        <w:rPr>
          <w:b/>
        </w:rPr>
        <w:tab/>
      </w:r>
      <w:r w:rsidR="00E837AC">
        <w:t>T</w:t>
      </w:r>
      <w:r w:rsidRPr="008B6BBE">
        <w:t>his study has</w:t>
      </w:r>
      <w:r w:rsidR="00E837AC">
        <w:t xml:space="preserve"> notable</w:t>
      </w:r>
      <w:r w:rsidRPr="008B6BBE">
        <w:t xml:space="preserve"> limitations.</w:t>
      </w:r>
      <w:r w:rsidR="006750AA">
        <w:t xml:space="preserve"> The sample size is small, leaving the MODPROBE analyses </w:t>
      </w:r>
      <w:r w:rsidR="00C727AC">
        <w:t>with limited power</w:t>
      </w:r>
      <w:r w:rsidR="006750AA">
        <w:t>.</w:t>
      </w:r>
      <w:r w:rsidRPr="008B6BBE">
        <w:t xml:space="preserve"> No conclusions about causal or temporal relationships between mindfulness </w:t>
      </w:r>
      <w:r w:rsidR="004B5A2C" w:rsidRPr="008B6BBE">
        <w:t>facet</w:t>
      </w:r>
      <w:r w:rsidRPr="008B6BBE">
        <w:t xml:space="preserve">s and relationship outcomes can be drawn due to the cross-sectional design. </w:t>
      </w:r>
      <w:r w:rsidR="0050277B" w:rsidRPr="008B6BBE">
        <w:t>Experimental</w:t>
      </w:r>
      <w:r w:rsidR="008A0CA6" w:rsidRPr="008B6BBE">
        <w:t xml:space="preserve"> research</w:t>
      </w:r>
      <w:r w:rsidR="00665DCF" w:rsidRPr="008B6BBE">
        <w:t xml:space="preserve"> that systematically manipulate</w:t>
      </w:r>
      <w:r w:rsidR="003C58B4" w:rsidRPr="008B6BBE">
        <w:t>s</w:t>
      </w:r>
      <w:r w:rsidR="00665DCF" w:rsidRPr="008B6BBE">
        <w:t xml:space="preserve"> the</w:t>
      </w:r>
      <w:r w:rsidR="008A0CA6" w:rsidRPr="008B6BBE">
        <w:t xml:space="preserve"> impact of mindfulness</w:t>
      </w:r>
      <w:r w:rsidR="00665DCF" w:rsidRPr="008B6BBE">
        <w:t xml:space="preserve"> </w:t>
      </w:r>
      <w:r w:rsidR="004B5A2C" w:rsidRPr="008B6BBE">
        <w:t>facet</w:t>
      </w:r>
      <w:r w:rsidR="00665DCF" w:rsidRPr="008B6BBE">
        <w:t>s</w:t>
      </w:r>
      <w:r w:rsidR="008A0CA6" w:rsidRPr="008B6BBE">
        <w:t xml:space="preserve"> on relationships</w:t>
      </w:r>
      <w:r w:rsidR="0050277B" w:rsidRPr="008B6BBE">
        <w:t xml:space="preserve"> </w:t>
      </w:r>
      <w:r w:rsidR="005424D2">
        <w:t>is</w:t>
      </w:r>
      <w:r w:rsidR="00E837AC">
        <w:t xml:space="preserve"> needed</w:t>
      </w:r>
      <w:r w:rsidR="000C2C24" w:rsidRPr="008B6BBE">
        <w:t xml:space="preserve">. </w:t>
      </w:r>
      <w:r w:rsidR="00A24D27">
        <w:t xml:space="preserve">In addition, </w:t>
      </w:r>
      <w:r w:rsidR="009C443E">
        <w:t>relying</w:t>
      </w:r>
      <w:r w:rsidR="00A24D27">
        <w:t xml:space="preserve"> on individual rather than dyadic data limits </w:t>
      </w:r>
      <w:r w:rsidR="009C443E">
        <w:t>our ability to capture the dynamics of</w:t>
      </w:r>
      <w:r w:rsidR="00A24D27">
        <w:t xml:space="preserve"> couples relationships. </w:t>
      </w:r>
      <w:r w:rsidRPr="008B6BBE">
        <w:t>This study also relied exclusively on self-report measures</w:t>
      </w:r>
      <w:r w:rsidR="00665DCF" w:rsidRPr="008B6BBE">
        <w:t>, which are subject to response bias.</w:t>
      </w:r>
      <w:r w:rsidR="006F1DE8">
        <w:t xml:space="preserve"> Using behavioral measures in future studies would help to draw </w:t>
      </w:r>
      <w:r w:rsidR="00394EBC">
        <w:t>clear</w:t>
      </w:r>
      <w:r w:rsidR="006F1DE8">
        <w:t xml:space="preserve"> conclusions. </w:t>
      </w:r>
      <w:r w:rsidR="00E837AC">
        <w:t>Finally</w:t>
      </w:r>
      <w:r w:rsidR="00665DCF" w:rsidRPr="008B6BBE">
        <w:t xml:space="preserve">, this sample is young and ethnically homogeneous. </w:t>
      </w:r>
      <w:r w:rsidR="00394EBC">
        <w:t>It is unclear if</w:t>
      </w:r>
      <w:r w:rsidR="00665DCF" w:rsidRPr="008B6BBE">
        <w:t xml:space="preserve"> these results </w:t>
      </w:r>
      <w:r w:rsidR="00394EBC">
        <w:t xml:space="preserve">will </w:t>
      </w:r>
      <w:r w:rsidR="00665DCF" w:rsidRPr="008B6BBE">
        <w:t>generalize to o</w:t>
      </w:r>
      <w:r w:rsidR="00E837AC">
        <w:t>lder and more diverse</w:t>
      </w:r>
      <w:r w:rsidR="00665DCF" w:rsidRPr="008B6BBE">
        <w:t xml:space="preserve"> populations</w:t>
      </w:r>
      <w:r w:rsidR="00F2615C">
        <w:t xml:space="preserve">, particularly given </w:t>
      </w:r>
      <w:r w:rsidR="009C443E">
        <w:t>how</w:t>
      </w:r>
      <w:r w:rsidR="00F2615C">
        <w:t xml:space="preserve"> relationships </w:t>
      </w:r>
      <w:r w:rsidR="009C443E">
        <w:t xml:space="preserve">may change </w:t>
      </w:r>
      <w:r w:rsidR="00F2615C">
        <w:t>over the lifespan</w:t>
      </w:r>
      <w:r w:rsidR="00B531CF">
        <w:t xml:space="preserve"> (e.g., awareness and acceptance might interact and function differently in older, longstanding relationships)</w:t>
      </w:r>
      <w:r w:rsidR="00F2615C">
        <w:t xml:space="preserve">. </w:t>
      </w:r>
    </w:p>
    <w:p w14:paraId="6AE0C3DF" w14:textId="732146D9" w:rsidR="00B6308F" w:rsidRDefault="005816A2">
      <w:pPr>
        <w:spacing w:line="480" w:lineRule="auto"/>
        <w:ind w:firstLine="720"/>
        <w:rPr>
          <w:color w:val="FF0000"/>
        </w:rPr>
      </w:pPr>
      <w:r w:rsidRPr="008B6BBE">
        <w:t>It</w:t>
      </w:r>
      <w:r w:rsidR="008C14A8" w:rsidRPr="008B6BBE">
        <w:t xml:space="preserve"> </w:t>
      </w:r>
      <w:r w:rsidR="00C01E97" w:rsidRPr="008B6BBE">
        <w:t>would be beneficial to expand on this research by identifying mechanisms through which</w:t>
      </w:r>
      <w:r w:rsidR="009C628D" w:rsidRPr="008B6BBE">
        <w:t xml:space="preserve"> facets of </w:t>
      </w:r>
      <w:r w:rsidR="00C01E97" w:rsidRPr="008B6BBE">
        <w:t>mindfulness impac</w:t>
      </w:r>
      <w:r w:rsidR="00394EBC">
        <w:t>t</w:t>
      </w:r>
      <w:r w:rsidR="00C01E97" w:rsidRPr="008B6BBE">
        <w:t xml:space="preserve"> </w:t>
      </w:r>
      <w:r w:rsidR="00633DBA">
        <w:t>couples</w:t>
      </w:r>
      <w:r w:rsidR="00633DBA" w:rsidRPr="008B6BBE">
        <w:t xml:space="preserve"> </w:t>
      </w:r>
      <w:r w:rsidR="00C01E97" w:rsidRPr="008B6BBE">
        <w:t xml:space="preserve">satisfaction. Recent studies have </w:t>
      </w:r>
      <w:r w:rsidR="00613237">
        <w:t>pointed to</w:t>
      </w:r>
      <w:r w:rsidR="00C01E97" w:rsidRPr="008B6BBE">
        <w:t xml:space="preserve"> </w:t>
      </w:r>
      <w:r w:rsidR="00BC346F" w:rsidRPr="008B6BBE">
        <w:t>the ability to identify and communicate emotions (</w:t>
      </w:r>
      <w:proofErr w:type="spellStart"/>
      <w:r w:rsidR="00BC346F" w:rsidRPr="008B6BBE">
        <w:t>Wachs</w:t>
      </w:r>
      <w:proofErr w:type="spellEnd"/>
      <w:r w:rsidR="00BC346F" w:rsidRPr="008B6BBE">
        <w:t xml:space="preserve"> </w:t>
      </w:r>
      <w:r w:rsidR="00A27C16">
        <w:t>and</w:t>
      </w:r>
      <w:r w:rsidR="00BC346F" w:rsidRPr="008B6BBE">
        <w:t xml:space="preserve"> Cordova 2007), </w:t>
      </w:r>
      <w:r w:rsidR="00C01E97" w:rsidRPr="008B6BBE">
        <w:t>anger reactivity (</w:t>
      </w:r>
      <w:proofErr w:type="spellStart"/>
      <w:r w:rsidR="00C01E97" w:rsidRPr="008B6BBE">
        <w:rPr>
          <w:szCs w:val="20"/>
        </w:rPr>
        <w:t>Wachs</w:t>
      </w:r>
      <w:proofErr w:type="spellEnd"/>
      <w:r w:rsidR="00C01E97" w:rsidRPr="008B6BBE">
        <w:rPr>
          <w:szCs w:val="20"/>
        </w:rPr>
        <w:t xml:space="preserve"> </w:t>
      </w:r>
      <w:r w:rsidR="00A27C16">
        <w:rPr>
          <w:szCs w:val="20"/>
        </w:rPr>
        <w:t>and</w:t>
      </w:r>
      <w:r w:rsidR="00C01E97" w:rsidRPr="008B6BBE">
        <w:rPr>
          <w:szCs w:val="20"/>
        </w:rPr>
        <w:t xml:space="preserve"> Cordova 2007)</w:t>
      </w:r>
      <w:r w:rsidR="00F50C68" w:rsidRPr="008B6BBE">
        <w:t xml:space="preserve">, </w:t>
      </w:r>
      <w:r w:rsidR="009C443E">
        <w:t xml:space="preserve">and </w:t>
      </w:r>
      <w:r w:rsidR="00C01E97" w:rsidRPr="008B6BBE">
        <w:t>sexual satisfaction (</w:t>
      </w:r>
      <w:proofErr w:type="spellStart"/>
      <w:r w:rsidR="00C01E97" w:rsidRPr="008B6BBE">
        <w:t>Khaddouma</w:t>
      </w:r>
      <w:proofErr w:type="spellEnd"/>
      <w:r w:rsidR="00C01E97" w:rsidRPr="008B6BBE">
        <w:t xml:space="preserve"> et al. 2015)</w:t>
      </w:r>
      <w:r w:rsidR="009C443E">
        <w:t xml:space="preserve"> </w:t>
      </w:r>
      <w:r w:rsidR="00C01E97" w:rsidRPr="008B6BBE">
        <w:t xml:space="preserve">as mediators between mindfulness and relationship outcomes. However, </w:t>
      </w:r>
      <w:r w:rsidR="00AE1C01">
        <w:t>it is un</w:t>
      </w:r>
      <w:r w:rsidR="00800AEF" w:rsidRPr="008B6BBE">
        <w:t>clear if these effects are driven by awareness, acceptance, or their combination.</w:t>
      </w:r>
      <w:r w:rsidR="00C01E97" w:rsidRPr="008B6BBE">
        <w:t xml:space="preserve"> </w:t>
      </w:r>
      <w:r w:rsidR="00944CB9" w:rsidRPr="008B6BBE">
        <w:t xml:space="preserve">Research connecting facets of mindfulness to mediators could help clarify how </w:t>
      </w:r>
      <w:r w:rsidR="00613237">
        <w:t>mindfulness impacts relationships.</w:t>
      </w:r>
    </w:p>
    <w:p w14:paraId="4BC72823" w14:textId="78A78F3E" w:rsidR="00B6308F" w:rsidRDefault="00E747FB" w:rsidP="00FC73C4">
      <w:pPr>
        <w:spacing w:line="480" w:lineRule="auto"/>
        <w:outlineLvl w:val="0"/>
        <w:rPr>
          <w:b/>
        </w:rPr>
      </w:pPr>
      <w:r>
        <w:rPr>
          <w:b/>
        </w:rPr>
        <w:lastRenderedPageBreak/>
        <w:t xml:space="preserve">4.1 </w:t>
      </w:r>
      <w:r w:rsidR="00C160B3" w:rsidRPr="008B6BBE">
        <w:rPr>
          <w:b/>
        </w:rPr>
        <w:t>Conclusions</w:t>
      </w:r>
    </w:p>
    <w:p w14:paraId="6A9D0445" w14:textId="27746C83" w:rsidR="005424D2" w:rsidRDefault="000C2C24" w:rsidP="001F3EA4">
      <w:pPr>
        <w:spacing w:line="480" w:lineRule="auto"/>
        <w:rPr>
          <w:b/>
          <w:color w:val="000000" w:themeColor="text1"/>
          <w:szCs w:val="27"/>
          <w:shd w:val="clear" w:color="auto" w:fill="FFFFFF"/>
        </w:rPr>
      </w:pPr>
      <w:r w:rsidRPr="008B6BBE">
        <w:tab/>
        <w:t xml:space="preserve">This study replicates past findings that mindfulness is associated with </w:t>
      </w:r>
      <w:r w:rsidR="00633DBA">
        <w:t>couples</w:t>
      </w:r>
      <w:r w:rsidR="00633DBA" w:rsidRPr="008B6BBE">
        <w:t xml:space="preserve"> </w:t>
      </w:r>
      <w:r w:rsidRPr="008B6BBE">
        <w:t xml:space="preserve">satisfaction and extends it to </w:t>
      </w:r>
      <w:r w:rsidR="00513A85" w:rsidRPr="008B6BBE">
        <w:t>clarify</w:t>
      </w:r>
      <w:r w:rsidRPr="008B6BBE">
        <w:t xml:space="preserve"> the impact of </w:t>
      </w:r>
      <w:r w:rsidR="00513A85" w:rsidRPr="008B6BBE">
        <w:t xml:space="preserve">specific </w:t>
      </w:r>
      <w:r w:rsidR="004B5A2C" w:rsidRPr="008B6BBE">
        <w:t>facet</w:t>
      </w:r>
      <w:r w:rsidRPr="008B6BBE">
        <w:t>s of mindfulness, separately and in interaction.</w:t>
      </w:r>
      <w:r w:rsidR="00513A85" w:rsidRPr="008B6BBE">
        <w:t xml:space="preserve"> These resu</w:t>
      </w:r>
      <w:r w:rsidR="00DC2CAD" w:rsidRPr="008B6BBE">
        <w:t>lts indicate that awareness and acceptance</w:t>
      </w:r>
      <w:r w:rsidR="008B0FC1">
        <w:t xml:space="preserve"> </w:t>
      </w:r>
      <w:r w:rsidR="00924EB5">
        <w:t xml:space="preserve">interact in predicting </w:t>
      </w:r>
      <w:r w:rsidR="009B56F8">
        <w:t>couples</w:t>
      </w:r>
      <w:r w:rsidR="008B0FC1">
        <w:t xml:space="preserve"> satisfaction</w:t>
      </w:r>
      <w:r w:rsidR="00E837AC">
        <w:t>, clarifying the importance of interventions targeting both of these facets of mindfulness</w:t>
      </w:r>
      <w:r w:rsidR="00513A85" w:rsidRPr="008B6BBE">
        <w:t xml:space="preserve">. </w:t>
      </w:r>
      <w:r w:rsidR="005424D2">
        <w:rPr>
          <w:b/>
          <w:color w:val="000000" w:themeColor="text1"/>
          <w:szCs w:val="27"/>
          <w:shd w:val="clear" w:color="auto" w:fill="FFFFFF"/>
        </w:rPr>
        <w:br w:type="page"/>
      </w:r>
    </w:p>
    <w:p w14:paraId="4B97EBEA" w14:textId="7FA15093" w:rsidR="003834F6" w:rsidRPr="005424D2" w:rsidRDefault="00A27C16" w:rsidP="00FC73C4">
      <w:pPr>
        <w:outlineLvl w:val="0"/>
        <w:rPr>
          <w:b/>
          <w:color w:val="000000" w:themeColor="text1"/>
          <w:szCs w:val="27"/>
          <w:shd w:val="clear" w:color="auto" w:fill="FFFFFF"/>
        </w:rPr>
      </w:pPr>
      <w:r w:rsidRPr="005424D2">
        <w:rPr>
          <w:b/>
          <w:color w:val="000000" w:themeColor="text1"/>
          <w:szCs w:val="27"/>
          <w:shd w:val="clear" w:color="auto" w:fill="FFFFFF"/>
        </w:rPr>
        <w:lastRenderedPageBreak/>
        <w:t>Funding Source</w:t>
      </w:r>
    </w:p>
    <w:p w14:paraId="1125DC0A" w14:textId="1E4249B3" w:rsidR="00963426" w:rsidRPr="003834F6" w:rsidRDefault="003834F6" w:rsidP="003834F6">
      <w:pPr>
        <w:rPr>
          <w:b/>
          <w:color w:val="666666"/>
          <w:szCs w:val="27"/>
          <w:shd w:val="clear" w:color="auto" w:fill="FFFFFF"/>
        </w:rPr>
      </w:pPr>
      <w:r w:rsidRPr="005424D2">
        <w:rPr>
          <w:rFonts w:cs="Times New Roman"/>
          <w:color w:val="000000" w:themeColor="text1"/>
          <w:lang w:eastAsia="ja-JP"/>
        </w:rPr>
        <w:t>This research did not receive any specific grant from funding agencies in the public, commercial, or not-for-profit sectors.</w:t>
      </w:r>
      <w:r w:rsidR="00963426" w:rsidRPr="003834F6">
        <w:rPr>
          <w:rFonts w:cs="Times New Roman"/>
          <w:b/>
        </w:rPr>
        <w:br w:type="page"/>
      </w:r>
    </w:p>
    <w:p w14:paraId="747715D1" w14:textId="77777777" w:rsidR="00B04245" w:rsidRPr="00D86F82" w:rsidRDefault="000A76EC" w:rsidP="00FC73C4">
      <w:pPr>
        <w:spacing w:line="480" w:lineRule="auto"/>
        <w:jc w:val="center"/>
        <w:outlineLvl w:val="0"/>
      </w:pPr>
      <w:r w:rsidRPr="00D86F82">
        <w:lastRenderedPageBreak/>
        <w:t>References</w:t>
      </w:r>
    </w:p>
    <w:p w14:paraId="178CD6E2" w14:textId="38739F9A" w:rsidR="00B04245" w:rsidRPr="00D86F82" w:rsidRDefault="000511EB" w:rsidP="00D86F82">
      <w:pPr>
        <w:pStyle w:val="NormalWeb"/>
        <w:spacing w:beforeLines="0" w:afterLines="0" w:line="480" w:lineRule="auto"/>
        <w:ind w:left="480" w:hanging="480"/>
        <w:rPr>
          <w:rFonts w:ascii="Times New Roman" w:hAnsi="Times New Roman"/>
          <w:sz w:val="24"/>
        </w:rPr>
      </w:pPr>
      <w:r w:rsidRPr="00D86F82">
        <w:rPr>
          <w:rFonts w:ascii="Times New Roman" w:hAnsi="Times New Roman"/>
          <w:sz w:val="24"/>
        </w:rPr>
        <w:t xml:space="preserve">Baer, R.A., Smith, G.T., Hopkins, J., </w:t>
      </w:r>
      <w:proofErr w:type="spellStart"/>
      <w:r w:rsidRPr="00D86F82">
        <w:rPr>
          <w:rFonts w:ascii="Times New Roman" w:hAnsi="Times New Roman"/>
          <w:sz w:val="24"/>
        </w:rPr>
        <w:t>Krietemeyer</w:t>
      </w:r>
      <w:proofErr w:type="spellEnd"/>
      <w:r w:rsidRPr="00D86F82">
        <w:rPr>
          <w:rFonts w:ascii="Times New Roman" w:hAnsi="Times New Roman"/>
          <w:sz w:val="24"/>
        </w:rPr>
        <w:t xml:space="preserve">, J., &amp; Toney, L. (2006). Using self-report assessment methods to explore facets of mindfulness. </w:t>
      </w:r>
      <w:r w:rsidRPr="00D86F82">
        <w:rPr>
          <w:rFonts w:ascii="Times New Roman" w:hAnsi="Times New Roman"/>
          <w:i/>
          <w:sz w:val="24"/>
        </w:rPr>
        <w:t>Assessment</w:t>
      </w:r>
      <w:r w:rsidRPr="00D86F82">
        <w:rPr>
          <w:rFonts w:ascii="Times New Roman" w:hAnsi="Times New Roman"/>
          <w:sz w:val="24"/>
        </w:rPr>
        <w:t xml:space="preserve">, </w:t>
      </w:r>
      <w:r w:rsidRPr="00D86F82">
        <w:rPr>
          <w:rFonts w:ascii="Times New Roman" w:hAnsi="Times New Roman"/>
          <w:i/>
          <w:sz w:val="24"/>
        </w:rPr>
        <w:t>13</w:t>
      </w:r>
      <w:r w:rsidRPr="00D86F82">
        <w:rPr>
          <w:rFonts w:ascii="Times New Roman" w:hAnsi="Times New Roman"/>
          <w:sz w:val="24"/>
        </w:rPr>
        <w:t>, 27–45.</w:t>
      </w:r>
      <w:r w:rsidR="00B156E5" w:rsidRPr="00D86F82">
        <w:rPr>
          <w:rFonts w:ascii="Times New Roman" w:hAnsi="Times New Roman"/>
          <w:sz w:val="24"/>
        </w:rPr>
        <w:t xml:space="preserve"> </w:t>
      </w:r>
    </w:p>
    <w:p w14:paraId="111C5B92" w14:textId="46BEB1C2" w:rsidR="00B04245" w:rsidRPr="00D86F82" w:rsidRDefault="00175366" w:rsidP="00D86F82">
      <w:pPr>
        <w:pStyle w:val="NormalWeb"/>
        <w:spacing w:beforeLines="0" w:afterLines="0" w:line="480" w:lineRule="auto"/>
        <w:ind w:left="480" w:hanging="480"/>
        <w:rPr>
          <w:rFonts w:ascii="Times New Roman" w:hAnsi="Times New Roman"/>
          <w:sz w:val="24"/>
        </w:rPr>
      </w:pPr>
      <w:r w:rsidRPr="00D86F82">
        <w:rPr>
          <w:rFonts w:ascii="Times New Roman" w:hAnsi="Times New Roman"/>
          <w:color w:val="222222"/>
          <w:sz w:val="24"/>
          <w:szCs w:val="24"/>
          <w:shd w:val="clear" w:color="auto" w:fill="FFFFFF"/>
        </w:rPr>
        <w:t>Bishop, S.</w:t>
      </w:r>
      <w:r w:rsidR="00FA0E8F" w:rsidRPr="00D86F82">
        <w:rPr>
          <w:rFonts w:ascii="Times New Roman" w:hAnsi="Times New Roman"/>
          <w:color w:val="222222"/>
          <w:sz w:val="24"/>
          <w:szCs w:val="24"/>
          <w:shd w:val="clear" w:color="auto" w:fill="FFFFFF"/>
        </w:rPr>
        <w:t>R., Lau, M., Shapiro</w:t>
      </w:r>
      <w:r w:rsidRPr="00D86F82">
        <w:rPr>
          <w:rFonts w:ascii="Times New Roman" w:hAnsi="Times New Roman"/>
          <w:color w:val="222222"/>
          <w:sz w:val="24"/>
          <w:szCs w:val="24"/>
          <w:shd w:val="clear" w:color="auto" w:fill="FFFFFF"/>
        </w:rPr>
        <w:t>, S., Carlson, L., Anderson, N.</w:t>
      </w:r>
      <w:r w:rsidR="00FA0E8F" w:rsidRPr="00D86F82">
        <w:rPr>
          <w:rFonts w:ascii="Times New Roman" w:hAnsi="Times New Roman"/>
          <w:color w:val="222222"/>
          <w:sz w:val="24"/>
          <w:szCs w:val="24"/>
          <w:shd w:val="clear" w:color="auto" w:fill="FFFFFF"/>
        </w:rPr>
        <w:t xml:space="preserve">D., </w:t>
      </w:r>
      <w:proofErr w:type="spellStart"/>
      <w:r w:rsidR="00FA0E8F" w:rsidRPr="00D86F82">
        <w:rPr>
          <w:rFonts w:ascii="Times New Roman" w:hAnsi="Times New Roman"/>
          <w:color w:val="222222"/>
          <w:sz w:val="24"/>
          <w:szCs w:val="24"/>
          <w:shd w:val="clear" w:color="auto" w:fill="FFFFFF"/>
        </w:rPr>
        <w:t>Carmody</w:t>
      </w:r>
      <w:proofErr w:type="spellEnd"/>
      <w:r w:rsidR="00FA0E8F" w:rsidRPr="00D86F82">
        <w:rPr>
          <w:rFonts w:ascii="Times New Roman" w:hAnsi="Times New Roman"/>
          <w:color w:val="222222"/>
          <w:sz w:val="24"/>
          <w:szCs w:val="24"/>
          <w:shd w:val="clear" w:color="auto" w:fill="FFFFFF"/>
        </w:rPr>
        <w:t xml:space="preserve">, J., ... &amp; </w:t>
      </w:r>
      <w:proofErr w:type="spellStart"/>
      <w:r w:rsidR="00FA0E8F" w:rsidRPr="00D86F82">
        <w:rPr>
          <w:rFonts w:ascii="Times New Roman" w:hAnsi="Times New Roman"/>
          <w:color w:val="222222"/>
          <w:sz w:val="24"/>
          <w:szCs w:val="24"/>
          <w:shd w:val="clear" w:color="auto" w:fill="FFFFFF"/>
        </w:rPr>
        <w:t>Devins</w:t>
      </w:r>
      <w:proofErr w:type="spellEnd"/>
      <w:r w:rsidR="00FA0E8F" w:rsidRPr="00D86F82">
        <w:rPr>
          <w:rFonts w:ascii="Times New Roman" w:hAnsi="Times New Roman"/>
          <w:color w:val="222222"/>
          <w:sz w:val="24"/>
          <w:szCs w:val="24"/>
          <w:shd w:val="clear" w:color="auto" w:fill="FFFFFF"/>
        </w:rPr>
        <w:t>, G. (2004). Mindfulness: A proposed operational definition.</w:t>
      </w:r>
      <w:r w:rsidR="00005808" w:rsidRPr="00D86F82">
        <w:rPr>
          <w:rFonts w:ascii="Times New Roman" w:hAnsi="Times New Roman"/>
          <w:color w:val="222222"/>
          <w:sz w:val="24"/>
          <w:szCs w:val="24"/>
          <w:shd w:val="clear" w:color="auto" w:fill="FFFFFF"/>
        </w:rPr>
        <w:t xml:space="preserve"> </w:t>
      </w:r>
      <w:r w:rsidR="00005808" w:rsidRPr="00D86F82">
        <w:rPr>
          <w:rFonts w:ascii="Times New Roman" w:hAnsi="Times New Roman"/>
          <w:i/>
          <w:color w:val="222222"/>
          <w:sz w:val="24"/>
          <w:szCs w:val="24"/>
          <w:shd w:val="clear" w:color="auto" w:fill="FFFFFF"/>
        </w:rPr>
        <w:t>Clinical Psychology: Science and P</w:t>
      </w:r>
      <w:r w:rsidR="00FA0E8F" w:rsidRPr="00D86F82">
        <w:rPr>
          <w:rFonts w:ascii="Times New Roman" w:hAnsi="Times New Roman"/>
          <w:i/>
          <w:color w:val="222222"/>
          <w:sz w:val="24"/>
          <w:szCs w:val="24"/>
          <w:shd w:val="clear" w:color="auto" w:fill="FFFFFF"/>
        </w:rPr>
        <w:t>ractice</w:t>
      </w:r>
      <w:r w:rsidR="00FA0E8F" w:rsidRPr="00D86F82">
        <w:rPr>
          <w:rFonts w:ascii="Times New Roman" w:hAnsi="Times New Roman"/>
          <w:color w:val="222222"/>
          <w:sz w:val="24"/>
          <w:szCs w:val="24"/>
          <w:shd w:val="clear" w:color="auto" w:fill="FFFFFF"/>
        </w:rPr>
        <w:t>,</w:t>
      </w:r>
      <w:r w:rsidR="00FA0E8F" w:rsidRPr="00D86F82">
        <w:rPr>
          <w:rFonts w:ascii="Times New Roman" w:hAnsi="Times New Roman"/>
          <w:color w:val="222222"/>
          <w:sz w:val="24"/>
        </w:rPr>
        <w:t> </w:t>
      </w:r>
      <w:r w:rsidR="00FA0E8F" w:rsidRPr="00D86F82">
        <w:rPr>
          <w:rFonts w:ascii="Times New Roman" w:hAnsi="Times New Roman"/>
          <w:i/>
          <w:color w:val="222222"/>
          <w:sz w:val="24"/>
          <w:szCs w:val="24"/>
          <w:shd w:val="clear" w:color="auto" w:fill="FFFFFF"/>
        </w:rPr>
        <w:t>11</w:t>
      </w:r>
      <w:r w:rsidR="00FA0E8F" w:rsidRPr="00D86F82">
        <w:rPr>
          <w:rFonts w:ascii="Times New Roman" w:hAnsi="Times New Roman"/>
          <w:color w:val="222222"/>
          <w:sz w:val="24"/>
          <w:szCs w:val="24"/>
          <w:shd w:val="clear" w:color="auto" w:fill="FFFFFF"/>
        </w:rPr>
        <w:t>, 230-241.</w:t>
      </w:r>
      <w:r w:rsidR="00B156E5" w:rsidRPr="00D86F82">
        <w:rPr>
          <w:rFonts w:ascii="Times New Roman" w:hAnsi="Times New Roman"/>
          <w:sz w:val="24"/>
        </w:rPr>
        <w:t xml:space="preserve"> </w:t>
      </w:r>
    </w:p>
    <w:p w14:paraId="07F19DC0" w14:textId="1CB63F03" w:rsidR="00B04245" w:rsidRDefault="00175366" w:rsidP="00632F80">
      <w:pPr>
        <w:pStyle w:val="NormalWeb"/>
        <w:spacing w:beforeLines="0" w:afterLines="0" w:line="480" w:lineRule="auto"/>
        <w:ind w:left="480" w:hanging="480"/>
        <w:rPr>
          <w:rFonts w:ascii="Times New Roman" w:hAnsi="Times New Roman"/>
          <w:sz w:val="24"/>
        </w:rPr>
      </w:pPr>
      <w:proofErr w:type="spellStart"/>
      <w:r w:rsidRPr="00D86F82">
        <w:rPr>
          <w:rFonts w:ascii="Times New Roman" w:hAnsi="Times New Roman"/>
          <w:sz w:val="24"/>
        </w:rPr>
        <w:t>Cardaciotto</w:t>
      </w:r>
      <w:proofErr w:type="spellEnd"/>
      <w:r w:rsidRPr="00D86F82">
        <w:rPr>
          <w:rFonts w:ascii="Times New Roman" w:hAnsi="Times New Roman"/>
          <w:sz w:val="24"/>
        </w:rPr>
        <w:t>, L., Herbert, J.D., Forman, E.</w:t>
      </w:r>
      <w:r w:rsidR="00C56973" w:rsidRPr="00D86F82">
        <w:rPr>
          <w:rFonts w:ascii="Times New Roman" w:hAnsi="Times New Roman"/>
          <w:sz w:val="24"/>
        </w:rPr>
        <w:t xml:space="preserve">M., </w:t>
      </w:r>
      <w:proofErr w:type="spellStart"/>
      <w:r w:rsidR="00C56973" w:rsidRPr="00D86F82">
        <w:rPr>
          <w:rFonts w:ascii="Times New Roman" w:hAnsi="Times New Roman"/>
          <w:sz w:val="24"/>
        </w:rPr>
        <w:t>Moitra</w:t>
      </w:r>
      <w:proofErr w:type="spellEnd"/>
      <w:r w:rsidR="00C56973" w:rsidRPr="00D86F82">
        <w:rPr>
          <w:rFonts w:ascii="Times New Roman" w:hAnsi="Times New Roman"/>
          <w:sz w:val="24"/>
        </w:rPr>
        <w:t xml:space="preserve">, E., &amp; Farrow, V. (2008). The assessment of present-moment awareness and acceptance: The Philadelphia Mindfulness Scale. </w:t>
      </w:r>
      <w:r w:rsidR="00C56973" w:rsidRPr="00D86F82">
        <w:rPr>
          <w:rFonts w:ascii="Times New Roman" w:hAnsi="Times New Roman"/>
          <w:i/>
          <w:sz w:val="24"/>
        </w:rPr>
        <w:t>Assessment</w:t>
      </w:r>
      <w:r w:rsidR="00C56973" w:rsidRPr="00D86F82">
        <w:rPr>
          <w:rFonts w:ascii="Times New Roman" w:hAnsi="Times New Roman"/>
          <w:sz w:val="24"/>
        </w:rPr>
        <w:t xml:space="preserve">, </w:t>
      </w:r>
      <w:r w:rsidR="00C56973" w:rsidRPr="00D86F82">
        <w:rPr>
          <w:rFonts w:ascii="Times New Roman" w:hAnsi="Times New Roman"/>
          <w:i/>
          <w:sz w:val="24"/>
        </w:rPr>
        <w:t>15</w:t>
      </w:r>
      <w:r w:rsidR="00C56973" w:rsidRPr="00D86F82">
        <w:rPr>
          <w:rFonts w:ascii="Times New Roman" w:hAnsi="Times New Roman"/>
          <w:sz w:val="24"/>
        </w:rPr>
        <w:t>, 204–223.</w:t>
      </w:r>
      <w:r w:rsidR="00632F80">
        <w:rPr>
          <w:rFonts w:ascii="Times New Roman" w:hAnsi="Times New Roman"/>
          <w:sz w:val="24"/>
        </w:rPr>
        <w:t xml:space="preserve"> </w:t>
      </w:r>
    </w:p>
    <w:p w14:paraId="3D7C6D91" w14:textId="01FCA668" w:rsidR="00B63619" w:rsidRPr="00632F80" w:rsidRDefault="003768D8" w:rsidP="00632F80">
      <w:pPr>
        <w:pStyle w:val="NormalWeb"/>
        <w:spacing w:beforeLines="0" w:afterLines="0" w:line="480" w:lineRule="auto"/>
        <w:ind w:left="480" w:hanging="480"/>
        <w:rPr>
          <w:rFonts w:ascii="Times New Roman" w:hAnsi="Times New Roman"/>
          <w:sz w:val="24"/>
        </w:rPr>
      </w:pPr>
      <w:proofErr w:type="spellStart"/>
      <w:r w:rsidRPr="00D86F82">
        <w:rPr>
          <w:rFonts w:ascii="Times New Roman" w:hAnsi="Times New Roman"/>
          <w:color w:val="222222"/>
          <w:sz w:val="24"/>
          <w:szCs w:val="26"/>
          <w:shd w:val="clear" w:color="auto" w:fill="FFFFFF"/>
        </w:rPr>
        <w:t>Desrosiers</w:t>
      </w:r>
      <w:proofErr w:type="spellEnd"/>
      <w:r w:rsidRPr="00D86F82">
        <w:rPr>
          <w:rFonts w:ascii="Times New Roman" w:hAnsi="Times New Roman"/>
          <w:color w:val="222222"/>
          <w:sz w:val="24"/>
          <w:szCs w:val="26"/>
          <w:shd w:val="clear" w:color="auto" w:fill="FFFFFF"/>
        </w:rPr>
        <w:t xml:space="preserve">, A., Vine, V., Curtiss, J. &amp; </w:t>
      </w:r>
      <w:proofErr w:type="spellStart"/>
      <w:r w:rsidRPr="00D86F82">
        <w:rPr>
          <w:rFonts w:ascii="Times New Roman" w:hAnsi="Times New Roman"/>
          <w:color w:val="222222"/>
          <w:sz w:val="24"/>
          <w:szCs w:val="26"/>
          <w:shd w:val="clear" w:color="auto" w:fill="FFFFFF"/>
        </w:rPr>
        <w:t>Klemanski</w:t>
      </w:r>
      <w:proofErr w:type="spellEnd"/>
      <w:r w:rsidRPr="00D86F82">
        <w:rPr>
          <w:rFonts w:ascii="Times New Roman" w:hAnsi="Times New Roman"/>
          <w:color w:val="222222"/>
          <w:sz w:val="24"/>
          <w:szCs w:val="26"/>
          <w:shd w:val="clear" w:color="auto" w:fill="FFFFFF"/>
        </w:rPr>
        <w:t xml:space="preserve">, D.H. (2014). Observing </w:t>
      </w:r>
      <w:proofErr w:type="spellStart"/>
      <w:r w:rsidRPr="00D86F82">
        <w:rPr>
          <w:rFonts w:ascii="Times New Roman" w:hAnsi="Times New Roman"/>
          <w:color w:val="222222"/>
          <w:sz w:val="24"/>
          <w:szCs w:val="26"/>
          <w:shd w:val="clear" w:color="auto" w:fill="FFFFFF"/>
        </w:rPr>
        <w:t>nonreactively</w:t>
      </w:r>
      <w:proofErr w:type="spellEnd"/>
      <w:r w:rsidRPr="00D86F82">
        <w:rPr>
          <w:rFonts w:ascii="Times New Roman" w:hAnsi="Times New Roman"/>
          <w:color w:val="222222"/>
          <w:sz w:val="24"/>
          <w:szCs w:val="26"/>
          <w:shd w:val="clear" w:color="auto" w:fill="FFFFFF"/>
        </w:rPr>
        <w:t xml:space="preserve">: A conditional process model linking mindfulness facets, cognitive emotion regulation strategies, and depression and anxiety symptoms. </w:t>
      </w:r>
      <w:r w:rsidRPr="00D86F82">
        <w:rPr>
          <w:rFonts w:ascii="Times New Roman" w:hAnsi="Times New Roman"/>
          <w:i/>
          <w:color w:val="222222"/>
          <w:sz w:val="24"/>
          <w:szCs w:val="26"/>
          <w:shd w:val="clear" w:color="auto" w:fill="FFFFFF"/>
        </w:rPr>
        <w:t>Journal of Affective Disorders, 165</w:t>
      </w:r>
      <w:r w:rsidRPr="00D86F82">
        <w:rPr>
          <w:rFonts w:ascii="Times New Roman" w:hAnsi="Times New Roman"/>
          <w:color w:val="222222"/>
          <w:sz w:val="24"/>
          <w:szCs w:val="26"/>
          <w:shd w:val="clear" w:color="auto" w:fill="FFFFFF"/>
        </w:rPr>
        <w:t>, 31-37.</w:t>
      </w:r>
      <w:r w:rsidR="00D86F82" w:rsidRPr="00D86F82">
        <w:rPr>
          <w:rFonts w:ascii="Times New Roman" w:hAnsi="Times New Roman"/>
          <w:color w:val="222222"/>
          <w:sz w:val="24"/>
          <w:szCs w:val="26"/>
          <w:shd w:val="clear" w:color="auto" w:fill="FFFFFF"/>
        </w:rPr>
        <w:t xml:space="preserve"> </w:t>
      </w:r>
    </w:p>
    <w:p w14:paraId="6984220C" w14:textId="5D88312B" w:rsidR="00B04245" w:rsidRDefault="00175366" w:rsidP="00D86F82">
      <w:pPr>
        <w:pStyle w:val="NormalWeb"/>
        <w:spacing w:beforeLines="0" w:afterLines="0" w:line="480" w:lineRule="auto"/>
        <w:ind w:left="480" w:hanging="480"/>
        <w:rPr>
          <w:rFonts w:ascii="Times New Roman" w:hAnsi="Times New Roman"/>
          <w:sz w:val="24"/>
        </w:rPr>
      </w:pPr>
      <w:proofErr w:type="spellStart"/>
      <w:r w:rsidRPr="00D86F82">
        <w:rPr>
          <w:rFonts w:ascii="Times New Roman" w:hAnsi="Times New Roman"/>
          <w:sz w:val="24"/>
        </w:rPr>
        <w:t>Eisenlohr-Moul</w:t>
      </w:r>
      <w:proofErr w:type="spellEnd"/>
      <w:r w:rsidRPr="00D86F82">
        <w:rPr>
          <w:rFonts w:ascii="Times New Roman" w:hAnsi="Times New Roman"/>
          <w:sz w:val="24"/>
        </w:rPr>
        <w:t xml:space="preserve">, T.A., Walsh, E.C., </w:t>
      </w:r>
      <w:proofErr w:type="spellStart"/>
      <w:r w:rsidRPr="00D86F82">
        <w:rPr>
          <w:rFonts w:ascii="Times New Roman" w:hAnsi="Times New Roman"/>
          <w:sz w:val="24"/>
        </w:rPr>
        <w:t>Charnigo</w:t>
      </w:r>
      <w:proofErr w:type="spellEnd"/>
      <w:r w:rsidRPr="00D86F82">
        <w:rPr>
          <w:rFonts w:ascii="Times New Roman" w:hAnsi="Times New Roman"/>
          <w:sz w:val="24"/>
        </w:rPr>
        <w:t xml:space="preserve">, R.J., </w:t>
      </w:r>
      <w:proofErr w:type="spellStart"/>
      <w:r w:rsidRPr="00D86F82">
        <w:rPr>
          <w:rFonts w:ascii="Times New Roman" w:hAnsi="Times New Roman"/>
          <w:sz w:val="24"/>
        </w:rPr>
        <w:t>Lynam</w:t>
      </w:r>
      <w:proofErr w:type="spellEnd"/>
      <w:r w:rsidRPr="00D86F82">
        <w:rPr>
          <w:rFonts w:ascii="Times New Roman" w:hAnsi="Times New Roman"/>
          <w:sz w:val="24"/>
        </w:rPr>
        <w:t>, D.R., &amp; Baer, R.</w:t>
      </w:r>
      <w:r w:rsidR="0043287C" w:rsidRPr="00D86F82">
        <w:rPr>
          <w:rFonts w:ascii="Times New Roman" w:hAnsi="Times New Roman"/>
          <w:sz w:val="24"/>
        </w:rPr>
        <w:t xml:space="preserve">A. (2012). The “what” and “how” of dispositional mindfulness: Using interactions among subscales of the Five-Facet Mindfulness Questionnaire to understand its relation to substance use. </w:t>
      </w:r>
      <w:r w:rsidR="0043287C" w:rsidRPr="00D86F82">
        <w:rPr>
          <w:rFonts w:ascii="Times New Roman" w:hAnsi="Times New Roman"/>
          <w:i/>
          <w:sz w:val="24"/>
        </w:rPr>
        <w:t>Assessment</w:t>
      </w:r>
      <w:r w:rsidR="0043287C" w:rsidRPr="00D86F82">
        <w:rPr>
          <w:rFonts w:ascii="Times New Roman" w:hAnsi="Times New Roman"/>
          <w:sz w:val="24"/>
        </w:rPr>
        <w:t xml:space="preserve">, </w:t>
      </w:r>
      <w:r w:rsidR="0043287C" w:rsidRPr="00D86F82">
        <w:rPr>
          <w:rFonts w:ascii="Times New Roman" w:hAnsi="Times New Roman"/>
          <w:i/>
          <w:sz w:val="24"/>
        </w:rPr>
        <w:t>19</w:t>
      </w:r>
      <w:r w:rsidR="0043287C" w:rsidRPr="00D86F82">
        <w:rPr>
          <w:rFonts w:ascii="Times New Roman" w:hAnsi="Times New Roman"/>
          <w:sz w:val="24"/>
        </w:rPr>
        <w:t xml:space="preserve">, 276–286. </w:t>
      </w:r>
    </w:p>
    <w:p w14:paraId="17900714" w14:textId="4CD32619" w:rsidR="0050728B" w:rsidRPr="001F3EA4" w:rsidRDefault="0050728B" w:rsidP="001F3EA4">
      <w:pPr>
        <w:spacing w:line="480" w:lineRule="auto"/>
        <w:ind w:left="475" w:hanging="475"/>
        <w:rPr>
          <w:lang w:eastAsia="ja-JP"/>
        </w:rPr>
      </w:pPr>
      <w:r w:rsidRPr="0050728B">
        <w:rPr>
          <w:rFonts w:cs="Times New Roman"/>
          <w:lang w:eastAsia="ja-JP"/>
        </w:rPr>
        <w:t xml:space="preserve">Fletcher, L., &amp; Hayes, S. C. (2005). Relational frame theory, acceptance and commitment therapy, and a functional analytic definition of mindfulness. </w:t>
      </w:r>
      <w:r w:rsidRPr="0050728B">
        <w:rPr>
          <w:rFonts w:cs="Times New Roman"/>
          <w:i/>
          <w:iCs/>
          <w:lang w:eastAsia="ja-JP"/>
        </w:rPr>
        <w:t>Journal of Rational-Emotive and Cognitive-Behavior Therapy</w:t>
      </w:r>
      <w:r w:rsidRPr="0050728B">
        <w:rPr>
          <w:rFonts w:cs="Times New Roman"/>
          <w:lang w:eastAsia="ja-JP"/>
        </w:rPr>
        <w:t xml:space="preserve">, </w:t>
      </w:r>
      <w:r w:rsidRPr="0050728B">
        <w:rPr>
          <w:rFonts w:cs="Times New Roman"/>
          <w:i/>
          <w:iCs/>
          <w:lang w:eastAsia="ja-JP"/>
        </w:rPr>
        <w:t>23</w:t>
      </w:r>
      <w:r w:rsidRPr="0050728B">
        <w:rPr>
          <w:rFonts w:cs="Times New Roman"/>
          <w:lang w:eastAsia="ja-JP"/>
        </w:rPr>
        <w:t xml:space="preserve">, 315–336. </w:t>
      </w:r>
    </w:p>
    <w:p w14:paraId="0D1B266A" w14:textId="17A98A72" w:rsidR="00B04245" w:rsidRPr="00D86F82" w:rsidRDefault="00175366" w:rsidP="00D86F82">
      <w:pPr>
        <w:pStyle w:val="NormalWeb"/>
        <w:spacing w:beforeLines="0" w:afterLines="0" w:line="480" w:lineRule="auto"/>
        <w:ind w:left="480" w:hanging="480"/>
        <w:rPr>
          <w:rFonts w:ascii="Times New Roman" w:hAnsi="Times New Roman"/>
          <w:sz w:val="24"/>
        </w:rPr>
      </w:pPr>
      <w:r w:rsidRPr="00D86F82">
        <w:rPr>
          <w:rFonts w:ascii="Times New Roman" w:hAnsi="Times New Roman"/>
          <w:sz w:val="24"/>
        </w:rPr>
        <w:t>Funk, J.L., &amp; Rogge, R.</w:t>
      </w:r>
      <w:r w:rsidR="00A13B2E" w:rsidRPr="00D86F82">
        <w:rPr>
          <w:rFonts w:ascii="Times New Roman" w:hAnsi="Times New Roman"/>
          <w:sz w:val="24"/>
        </w:rPr>
        <w:t xml:space="preserve">D. (2007). Testing the ruler </w:t>
      </w:r>
      <w:r w:rsidR="008B6BBE" w:rsidRPr="00D86F82">
        <w:rPr>
          <w:rFonts w:ascii="Times New Roman" w:hAnsi="Times New Roman"/>
          <w:sz w:val="24"/>
        </w:rPr>
        <w:t>with item response theory: I</w:t>
      </w:r>
      <w:r w:rsidR="00A13B2E" w:rsidRPr="00D86F82">
        <w:rPr>
          <w:rFonts w:ascii="Times New Roman" w:hAnsi="Times New Roman"/>
          <w:sz w:val="24"/>
        </w:rPr>
        <w:t xml:space="preserve">ncreasing precision of measurement for relationship satisfaction with the Couples Satisfaction Index. </w:t>
      </w:r>
      <w:r w:rsidR="00A13B2E" w:rsidRPr="00D86F82">
        <w:rPr>
          <w:rFonts w:ascii="Times New Roman" w:hAnsi="Times New Roman"/>
          <w:i/>
          <w:sz w:val="24"/>
        </w:rPr>
        <w:t>Journal of Family Psychology</w:t>
      </w:r>
      <w:r w:rsidR="00A13B2E" w:rsidRPr="00D86F82">
        <w:rPr>
          <w:rFonts w:ascii="Times New Roman" w:hAnsi="Times New Roman"/>
          <w:sz w:val="24"/>
        </w:rPr>
        <w:t xml:space="preserve">, </w:t>
      </w:r>
      <w:r w:rsidR="00A13B2E" w:rsidRPr="00D86F82">
        <w:rPr>
          <w:rFonts w:ascii="Times New Roman" w:hAnsi="Times New Roman"/>
          <w:i/>
          <w:sz w:val="24"/>
        </w:rPr>
        <w:t>21</w:t>
      </w:r>
      <w:r w:rsidR="00A13B2E" w:rsidRPr="00D86F82">
        <w:rPr>
          <w:rFonts w:ascii="Times New Roman" w:hAnsi="Times New Roman"/>
          <w:sz w:val="24"/>
        </w:rPr>
        <w:t>, 572–583.</w:t>
      </w:r>
    </w:p>
    <w:p w14:paraId="659D743E" w14:textId="70A3784C" w:rsidR="00B04245" w:rsidRDefault="00175366" w:rsidP="00D86F82">
      <w:pPr>
        <w:pStyle w:val="NormalWeb"/>
        <w:spacing w:beforeLines="0" w:afterLines="0" w:line="480" w:lineRule="auto"/>
        <w:ind w:left="480" w:hanging="480"/>
        <w:rPr>
          <w:rFonts w:ascii="Times New Roman" w:hAnsi="Times New Roman"/>
          <w:sz w:val="24"/>
        </w:rPr>
      </w:pPr>
      <w:r w:rsidRPr="00D86F82">
        <w:rPr>
          <w:rFonts w:ascii="Times New Roman" w:hAnsi="Times New Roman"/>
          <w:sz w:val="24"/>
        </w:rPr>
        <w:lastRenderedPageBreak/>
        <w:t>Hayes, A.</w:t>
      </w:r>
      <w:r w:rsidR="00F945BA" w:rsidRPr="00D86F82">
        <w:rPr>
          <w:rFonts w:ascii="Times New Roman" w:hAnsi="Times New Roman"/>
          <w:sz w:val="24"/>
        </w:rPr>
        <w:t xml:space="preserve">F., &amp; </w:t>
      </w:r>
      <w:proofErr w:type="spellStart"/>
      <w:r w:rsidR="00F945BA" w:rsidRPr="00D86F82">
        <w:rPr>
          <w:rFonts w:ascii="Times New Roman" w:hAnsi="Times New Roman"/>
          <w:sz w:val="24"/>
        </w:rPr>
        <w:t>Matthes</w:t>
      </w:r>
      <w:proofErr w:type="spellEnd"/>
      <w:r w:rsidR="00F945BA" w:rsidRPr="00D86F82">
        <w:rPr>
          <w:rFonts w:ascii="Times New Roman" w:hAnsi="Times New Roman"/>
          <w:sz w:val="24"/>
        </w:rPr>
        <w:t xml:space="preserve">, J. (2009). Computational procedures for probing interactions in OLS and logistic regression: SPSS and SAS implementations. </w:t>
      </w:r>
      <w:r w:rsidR="00F945BA" w:rsidRPr="00D86F82">
        <w:rPr>
          <w:rFonts w:ascii="Times New Roman" w:hAnsi="Times New Roman"/>
          <w:i/>
          <w:sz w:val="24"/>
        </w:rPr>
        <w:t>Behavior Research Methods</w:t>
      </w:r>
      <w:r w:rsidR="00F945BA" w:rsidRPr="00D86F82">
        <w:rPr>
          <w:rFonts w:ascii="Times New Roman" w:hAnsi="Times New Roman"/>
          <w:sz w:val="24"/>
        </w:rPr>
        <w:t xml:space="preserve">, </w:t>
      </w:r>
      <w:r w:rsidR="00F945BA" w:rsidRPr="00D86F82">
        <w:rPr>
          <w:rFonts w:ascii="Times New Roman" w:hAnsi="Times New Roman"/>
          <w:i/>
          <w:sz w:val="24"/>
        </w:rPr>
        <w:t>41</w:t>
      </w:r>
      <w:r w:rsidR="008B6BBE" w:rsidRPr="00D86F82">
        <w:rPr>
          <w:rFonts w:ascii="Times New Roman" w:hAnsi="Times New Roman"/>
          <w:sz w:val="24"/>
        </w:rPr>
        <w:t>, 924–936.</w:t>
      </w:r>
      <w:r w:rsidR="00D86F82" w:rsidRPr="00D86F82">
        <w:rPr>
          <w:rFonts w:ascii="Times New Roman" w:hAnsi="Times New Roman"/>
          <w:sz w:val="24"/>
        </w:rPr>
        <w:t xml:space="preserve"> </w:t>
      </w:r>
      <w:r w:rsidR="004A6554" w:rsidRPr="004A6554">
        <w:rPr>
          <w:rFonts w:ascii="Times New Roman" w:hAnsi="Times New Roman"/>
          <w:sz w:val="24"/>
        </w:rPr>
        <w:t>http://doi.org/10.3758/BRM.41.3.924</w:t>
      </w:r>
    </w:p>
    <w:p w14:paraId="29255D5D" w14:textId="36E4745F" w:rsidR="00293D1E" w:rsidRDefault="00293D1E" w:rsidP="00293D1E">
      <w:pPr>
        <w:pStyle w:val="NormalWeb"/>
        <w:spacing w:beforeLines="0" w:afterLines="0" w:line="480" w:lineRule="auto"/>
        <w:ind w:left="480" w:hanging="480"/>
        <w:rPr>
          <w:rFonts w:ascii="Times New Roman" w:hAnsi="Times New Roman"/>
          <w:sz w:val="24"/>
        </w:rPr>
      </w:pPr>
      <w:r w:rsidRPr="00D86F82">
        <w:rPr>
          <w:rFonts w:ascii="Times New Roman" w:hAnsi="Times New Roman"/>
          <w:sz w:val="24"/>
        </w:rPr>
        <w:t xml:space="preserve">Jones, K.C., </w:t>
      </w:r>
      <w:proofErr w:type="spellStart"/>
      <w:r w:rsidRPr="00D86F82">
        <w:rPr>
          <w:rFonts w:ascii="Times New Roman" w:hAnsi="Times New Roman"/>
          <w:sz w:val="24"/>
        </w:rPr>
        <w:t>Welton</w:t>
      </w:r>
      <w:proofErr w:type="spellEnd"/>
      <w:r w:rsidRPr="00D86F82">
        <w:rPr>
          <w:rFonts w:ascii="Times New Roman" w:hAnsi="Times New Roman"/>
          <w:sz w:val="24"/>
        </w:rPr>
        <w:t xml:space="preserve">, S.R., Oliver, T.C., &amp; </w:t>
      </w:r>
      <w:proofErr w:type="spellStart"/>
      <w:r w:rsidRPr="00D86F82">
        <w:rPr>
          <w:rFonts w:ascii="Times New Roman" w:hAnsi="Times New Roman"/>
          <w:sz w:val="24"/>
        </w:rPr>
        <w:t>Thoburn</w:t>
      </w:r>
      <w:proofErr w:type="spellEnd"/>
      <w:r w:rsidRPr="00D86F82">
        <w:rPr>
          <w:rFonts w:ascii="Times New Roman" w:hAnsi="Times New Roman"/>
          <w:sz w:val="24"/>
        </w:rPr>
        <w:t xml:space="preserve">, J.W. (2011). Mindfulness, spousal attachment, and marital satisfaction: A mediated model. </w:t>
      </w:r>
      <w:r w:rsidRPr="00D86F82">
        <w:rPr>
          <w:rFonts w:ascii="Times New Roman" w:hAnsi="Times New Roman"/>
          <w:i/>
          <w:sz w:val="24"/>
        </w:rPr>
        <w:t>The Family Journal</w:t>
      </w:r>
      <w:r w:rsidRPr="00D86F82">
        <w:rPr>
          <w:rFonts w:ascii="Times New Roman" w:hAnsi="Times New Roman"/>
          <w:sz w:val="24"/>
        </w:rPr>
        <w:t xml:space="preserve">, </w:t>
      </w:r>
      <w:r w:rsidRPr="00D86F82">
        <w:rPr>
          <w:rFonts w:ascii="Times New Roman" w:hAnsi="Times New Roman"/>
          <w:i/>
          <w:sz w:val="24"/>
        </w:rPr>
        <w:t>19</w:t>
      </w:r>
      <w:r w:rsidRPr="00D86F82">
        <w:rPr>
          <w:rFonts w:ascii="Times New Roman" w:hAnsi="Times New Roman"/>
          <w:sz w:val="24"/>
        </w:rPr>
        <w:t>, 357–361. http://doi.org/10.1177/1066480711417234</w:t>
      </w:r>
    </w:p>
    <w:p w14:paraId="24E3E282" w14:textId="476C06F9" w:rsidR="008B6BBE" w:rsidRPr="00D86F82" w:rsidRDefault="00175366" w:rsidP="00D86F82">
      <w:pPr>
        <w:pStyle w:val="NormalWeb"/>
        <w:spacing w:beforeLines="0" w:afterLines="0" w:line="480" w:lineRule="auto"/>
        <w:ind w:left="480" w:hanging="480"/>
        <w:rPr>
          <w:rFonts w:ascii="Times New Roman" w:hAnsi="Times New Roman"/>
          <w:sz w:val="24"/>
        </w:rPr>
      </w:pPr>
      <w:proofErr w:type="spellStart"/>
      <w:r w:rsidRPr="00D86F82">
        <w:rPr>
          <w:rFonts w:ascii="Times New Roman" w:hAnsi="Times New Roman"/>
          <w:sz w:val="24"/>
        </w:rPr>
        <w:t>Khaddouma</w:t>
      </w:r>
      <w:proofErr w:type="spellEnd"/>
      <w:r w:rsidRPr="00D86F82">
        <w:rPr>
          <w:rFonts w:ascii="Times New Roman" w:hAnsi="Times New Roman"/>
          <w:sz w:val="24"/>
        </w:rPr>
        <w:t>, A., Gordon, K.</w:t>
      </w:r>
      <w:r w:rsidR="00A25CB8" w:rsidRPr="00D86F82">
        <w:rPr>
          <w:rFonts w:ascii="Times New Roman" w:hAnsi="Times New Roman"/>
          <w:sz w:val="24"/>
        </w:rPr>
        <w:t xml:space="preserve">C., &amp; Bolden, J. (2015). Zen and the art of sex: Examining associations among mindfulness, sexual satisfaction, and relationship satisfaction in dating relationships. </w:t>
      </w:r>
      <w:r w:rsidR="00A25CB8" w:rsidRPr="00D86F82">
        <w:rPr>
          <w:rFonts w:ascii="Times New Roman" w:hAnsi="Times New Roman"/>
          <w:i/>
          <w:sz w:val="24"/>
        </w:rPr>
        <w:t>Sexual and Relationship Therapy</w:t>
      </w:r>
      <w:r w:rsidR="00A25CB8" w:rsidRPr="00D86F82">
        <w:rPr>
          <w:rFonts w:ascii="Times New Roman" w:hAnsi="Times New Roman"/>
          <w:sz w:val="24"/>
        </w:rPr>
        <w:t xml:space="preserve">, </w:t>
      </w:r>
      <w:r w:rsidR="00A25CB8" w:rsidRPr="00D86F82">
        <w:rPr>
          <w:rFonts w:ascii="Times New Roman" w:hAnsi="Times New Roman"/>
          <w:i/>
          <w:sz w:val="24"/>
        </w:rPr>
        <w:t>30</w:t>
      </w:r>
      <w:r w:rsidR="00A25CB8" w:rsidRPr="00D86F82">
        <w:rPr>
          <w:rFonts w:ascii="Times New Roman" w:hAnsi="Times New Roman"/>
          <w:sz w:val="24"/>
        </w:rPr>
        <w:t>, 268–285.</w:t>
      </w:r>
      <w:r w:rsidR="00D86F82" w:rsidRPr="00D86F82">
        <w:rPr>
          <w:rFonts w:ascii="Times New Roman" w:hAnsi="Times New Roman"/>
          <w:sz w:val="24"/>
        </w:rPr>
        <w:t xml:space="preserve"> </w:t>
      </w:r>
    </w:p>
    <w:p w14:paraId="55754C00" w14:textId="16544D36" w:rsidR="00B156E5" w:rsidRPr="00D86F82" w:rsidRDefault="00B156E5" w:rsidP="00632F80">
      <w:pPr>
        <w:pStyle w:val="NormalWeb"/>
        <w:spacing w:beforeLines="0" w:afterLines="0" w:line="480" w:lineRule="auto"/>
        <w:ind w:left="475" w:hanging="475"/>
        <w:rPr>
          <w:rFonts w:ascii="Times New Roman" w:hAnsi="Times New Roman"/>
          <w:sz w:val="24"/>
        </w:rPr>
      </w:pPr>
      <w:proofErr w:type="spellStart"/>
      <w:r w:rsidRPr="00D86F82">
        <w:rPr>
          <w:rFonts w:ascii="Times New Roman" w:hAnsi="Times New Roman"/>
          <w:sz w:val="24"/>
        </w:rPr>
        <w:t>Khoury</w:t>
      </w:r>
      <w:proofErr w:type="spellEnd"/>
      <w:r w:rsidRPr="00D86F82">
        <w:rPr>
          <w:rFonts w:ascii="Times New Roman" w:hAnsi="Times New Roman"/>
          <w:sz w:val="24"/>
        </w:rPr>
        <w:t xml:space="preserve">, B., </w:t>
      </w:r>
      <w:proofErr w:type="spellStart"/>
      <w:r w:rsidRPr="00D86F82">
        <w:rPr>
          <w:rFonts w:ascii="Times New Roman" w:hAnsi="Times New Roman"/>
          <w:sz w:val="24"/>
        </w:rPr>
        <w:t>Lecomte</w:t>
      </w:r>
      <w:proofErr w:type="spellEnd"/>
      <w:r w:rsidRPr="00D86F82">
        <w:rPr>
          <w:rFonts w:ascii="Times New Roman" w:hAnsi="Times New Roman"/>
          <w:sz w:val="24"/>
        </w:rPr>
        <w:t xml:space="preserve">, T., Fortin, G., Masse, M., </w:t>
      </w:r>
      <w:proofErr w:type="spellStart"/>
      <w:r w:rsidRPr="00D86F82">
        <w:rPr>
          <w:rFonts w:ascii="Times New Roman" w:hAnsi="Times New Roman"/>
          <w:sz w:val="24"/>
        </w:rPr>
        <w:t>Therien</w:t>
      </w:r>
      <w:proofErr w:type="spellEnd"/>
      <w:r w:rsidRPr="00D86F82">
        <w:rPr>
          <w:rFonts w:ascii="Times New Roman" w:hAnsi="Times New Roman"/>
          <w:sz w:val="24"/>
        </w:rPr>
        <w:t xml:space="preserve">, P., Bouchard, V., … Hofmann, S. G. (2013). Mindfulness-based therapy: A comprehensive meta-analysis. </w:t>
      </w:r>
      <w:r w:rsidRPr="00D86F82">
        <w:rPr>
          <w:rFonts w:ascii="Times New Roman" w:hAnsi="Times New Roman"/>
          <w:i/>
          <w:sz w:val="24"/>
        </w:rPr>
        <w:t>Clinical Psychology Review</w:t>
      </w:r>
      <w:r w:rsidRPr="00D86F82">
        <w:rPr>
          <w:rFonts w:ascii="Times New Roman" w:hAnsi="Times New Roman"/>
          <w:sz w:val="24"/>
        </w:rPr>
        <w:t xml:space="preserve">, </w:t>
      </w:r>
      <w:r w:rsidRPr="00D86F82">
        <w:rPr>
          <w:rFonts w:ascii="Times New Roman" w:hAnsi="Times New Roman"/>
          <w:i/>
          <w:sz w:val="24"/>
        </w:rPr>
        <w:t>33</w:t>
      </w:r>
      <w:r w:rsidRPr="00D86F82">
        <w:rPr>
          <w:rFonts w:ascii="Times New Roman" w:hAnsi="Times New Roman"/>
          <w:sz w:val="24"/>
        </w:rPr>
        <w:t xml:space="preserve">, 763–771. </w:t>
      </w:r>
    </w:p>
    <w:p w14:paraId="0FF16D60" w14:textId="3B22C06C" w:rsidR="00B04245" w:rsidRPr="00D86F82" w:rsidRDefault="00175366" w:rsidP="00D86F82">
      <w:pPr>
        <w:pStyle w:val="NormalWeb"/>
        <w:spacing w:beforeLines="0" w:afterLines="0" w:line="480" w:lineRule="auto"/>
        <w:ind w:left="480" w:hanging="480"/>
        <w:rPr>
          <w:rFonts w:ascii="Times New Roman" w:hAnsi="Times New Roman"/>
          <w:sz w:val="24"/>
        </w:rPr>
      </w:pPr>
      <w:r w:rsidRPr="00D86F82">
        <w:rPr>
          <w:rFonts w:ascii="Times New Roman" w:hAnsi="Times New Roman"/>
          <w:color w:val="222222"/>
          <w:sz w:val="24"/>
          <w:szCs w:val="24"/>
          <w:shd w:val="clear" w:color="auto" w:fill="FFFFFF"/>
        </w:rPr>
        <w:t xml:space="preserve">Peters, J.R., </w:t>
      </w:r>
      <w:proofErr w:type="spellStart"/>
      <w:r w:rsidRPr="00D86F82">
        <w:rPr>
          <w:rFonts w:ascii="Times New Roman" w:hAnsi="Times New Roman"/>
          <w:color w:val="222222"/>
          <w:sz w:val="24"/>
          <w:szCs w:val="24"/>
          <w:shd w:val="clear" w:color="auto" w:fill="FFFFFF"/>
        </w:rPr>
        <w:t>Eisenlohr-Moul</w:t>
      </w:r>
      <w:proofErr w:type="spellEnd"/>
      <w:r w:rsidRPr="00D86F82">
        <w:rPr>
          <w:rFonts w:ascii="Times New Roman" w:hAnsi="Times New Roman"/>
          <w:color w:val="222222"/>
          <w:sz w:val="24"/>
          <w:szCs w:val="24"/>
          <w:shd w:val="clear" w:color="auto" w:fill="FFFFFF"/>
        </w:rPr>
        <w:t>, T.A., Upton, B.T., &amp; Baer, R.</w:t>
      </w:r>
      <w:r w:rsidR="00CB5317" w:rsidRPr="00D86F82">
        <w:rPr>
          <w:rFonts w:ascii="Times New Roman" w:hAnsi="Times New Roman"/>
          <w:color w:val="222222"/>
          <w:sz w:val="24"/>
          <w:szCs w:val="24"/>
          <w:shd w:val="clear" w:color="auto" w:fill="FFFFFF"/>
        </w:rPr>
        <w:t>A. (2013). Nonjudgment as a moderator of the relationship between present-centered awareness and borderline features: Synergistic interactions in mindfulness assessment.</w:t>
      </w:r>
      <w:r w:rsidR="00CB5317" w:rsidRPr="00D86F82">
        <w:rPr>
          <w:rFonts w:ascii="Times New Roman" w:hAnsi="Times New Roman"/>
          <w:color w:val="222222"/>
          <w:sz w:val="24"/>
        </w:rPr>
        <w:t> </w:t>
      </w:r>
      <w:r w:rsidR="00CB5317" w:rsidRPr="00D86F82">
        <w:rPr>
          <w:rFonts w:ascii="Times New Roman" w:hAnsi="Times New Roman"/>
          <w:i/>
          <w:color w:val="222222"/>
          <w:sz w:val="24"/>
          <w:szCs w:val="24"/>
          <w:shd w:val="clear" w:color="auto" w:fill="FFFFFF"/>
        </w:rPr>
        <w:t>Personality and Individual Differences</w:t>
      </w:r>
      <w:r w:rsidR="00CB5317" w:rsidRPr="00D86F82">
        <w:rPr>
          <w:rFonts w:ascii="Times New Roman" w:hAnsi="Times New Roman"/>
          <w:color w:val="222222"/>
          <w:sz w:val="24"/>
          <w:szCs w:val="24"/>
          <w:shd w:val="clear" w:color="auto" w:fill="FFFFFF"/>
        </w:rPr>
        <w:t>,</w:t>
      </w:r>
      <w:r w:rsidR="00CB5317" w:rsidRPr="00D86F82">
        <w:rPr>
          <w:rFonts w:ascii="Times New Roman" w:hAnsi="Times New Roman"/>
          <w:color w:val="222222"/>
          <w:sz w:val="24"/>
        </w:rPr>
        <w:t> </w:t>
      </w:r>
      <w:r w:rsidR="00CB5317" w:rsidRPr="00D86F82">
        <w:rPr>
          <w:rFonts w:ascii="Times New Roman" w:hAnsi="Times New Roman"/>
          <w:i/>
          <w:color w:val="222222"/>
          <w:sz w:val="24"/>
          <w:szCs w:val="24"/>
          <w:shd w:val="clear" w:color="auto" w:fill="FFFFFF"/>
        </w:rPr>
        <w:t>55</w:t>
      </w:r>
      <w:r w:rsidR="00CB5317" w:rsidRPr="00D86F82">
        <w:rPr>
          <w:rFonts w:ascii="Times New Roman" w:hAnsi="Times New Roman"/>
          <w:color w:val="222222"/>
          <w:sz w:val="24"/>
          <w:szCs w:val="24"/>
          <w:shd w:val="clear" w:color="auto" w:fill="FFFFFF"/>
        </w:rPr>
        <w:t>, 24-28.</w:t>
      </w:r>
      <w:r w:rsidR="00D86F82" w:rsidRPr="00D86F82">
        <w:rPr>
          <w:rFonts w:ascii="Times New Roman" w:hAnsi="Times New Roman"/>
          <w:color w:val="222222"/>
          <w:sz w:val="24"/>
          <w:szCs w:val="24"/>
          <w:shd w:val="clear" w:color="auto" w:fill="FFFFFF"/>
        </w:rPr>
        <w:t xml:space="preserve"> </w:t>
      </w:r>
    </w:p>
    <w:p w14:paraId="3D761B72" w14:textId="1953F714" w:rsidR="00DE3680" w:rsidRDefault="00175366" w:rsidP="00940796">
      <w:pPr>
        <w:pStyle w:val="NormalWeb"/>
        <w:spacing w:beforeLines="0" w:afterLines="0" w:line="480" w:lineRule="auto"/>
        <w:ind w:left="480" w:hanging="480"/>
        <w:rPr>
          <w:rFonts w:ascii="Times New Roman" w:hAnsi="Times New Roman"/>
          <w:sz w:val="24"/>
        </w:rPr>
      </w:pPr>
      <w:proofErr w:type="spellStart"/>
      <w:r w:rsidRPr="00D86F82">
        <w:rPr>
          <w:rFonts w:ascii="Times New Roman" w:hAnsi="Times New Roman"/>
          <w:sz w:val="24"/>
        </w:rPr>
        <w:t>Wachs</w:t>
      </w:r>
      <w:proofErr w:type="spellEnd"/>
      <w:r w:rsidRPr="00D86F82">
        <w:rPr>
          <w:rFonts w:ascii="Times New Roman" w:hAnsi="Times New Roman"/>
          <w:sz w:val="24"/>
        </w:rPr>
        <w:t>, K., &amp; Cordova, J.</w:t>
      </w:r>
      <w:r w:rsidR="004436FB" w:rsidRPr="00D86F82">
        <w:rPr>
          <w:rFonts w:ascii="Times New Roman" w:hAnsi="Times New Roman"/>
          <w:sz w:val="24"/>
        </w:rPr>
        <w:t xml:space="preserve">V. (2007). Mindful relating: Exploring mindfulness and emotion repertoires in intimate relationships. </w:t>
      </w:r>
      <w:r w:rsidR="004436FB" w:rsidRPr="00D86F82">
        <w:rPr>
          <w:rFonts w:ascii="Times New Roman" w:hAnsi="Times New Roman"/>
          <w:i/>
          <w:sz w:val="24"/>
        </w:rPr>
        <w:t>Journal of Marital and Family Therapy</w:t>
      </w:r>
      <w:r w:rsidR="004436FB" w:rsidRPr="00D86F82">
        <w:rPr>
          <w:rFonts w:ascii="Times New Roman" w:hAnsi="Times New Roman"/>
          <w:sz w:val="24"/>
        </w:rPr>
        <w:t xml:space="preserve">, </w:t>
      </w:r>
      <w:r w:rsidR="004436FB" w:rsidRPr="00D86F82">
        <w:rPr>
          <w:rFonts w:ascii="Times New Roman" w:hAnsi="Times New Roman"/>
          <w:i/>
          <w:sz w:val="24"/>
        </w:rPr>
        <w:t>33</w:t>
      </w:r>
      <w:r w:rsidR="00632F80">
        <w:rPr>
          <w:rFonts w:ascii="Times New Roman" w:hAnsi="Times New Roman"/>
          <w:sz w:val="24"/>
        </w:rPr>
        <w:t>, 464–481</w:t>
      </w:r>
      <w:r w:rsidR="00632F80" w:rsidRPr="00D86F82">
        <w:rPr>
          <w:rFonts w:ascii="Times New Roman" w:hAnsi="Times New Roman"/>
          <w:sz w:val="24"/>
        </w:rPr>
        <w:t xml:space="preserve">. </w:t>
      </w:r>
    </w:p>
    <w:p w14:paraId="75B919F9" w14:textId="77777777" w:rsidR="00CA03E3" w:rsidRDefault="00CA03E3" w:rsidP="00CA03E3">
      <w:pPr>
        <w:spacing w:line="480" w:lineRule="auto"/>
        <w:rPr>
          <w:b/>
        </w:rPr>
      </w:pPr>
    </w:p>
    <w:p w14:paraId="592652B4" w14:textId="77777777" w:rsidR="00CA03E3" w:rsidRDefault="00CA03E3" w:rsidP="00CA03E3">
      <w:pPr>
        <w:spacing w:line="480" w:lineRule="auto"/>
        <w:rPr>
          <w:b/>
        </w:rPr>
      </w:pPr>
    </w:p>
    <w:p w14:paraId="2E3F96F0" w14:textId="77777777" w:rsidR="00CA03E3" w:rsidRDefault="00CA03E3" w:rsidP="00CA03E3">
      <w:pPr>
        <w:spacing w:line="480" w:lineRule="auto"/>
        <w:rPr>
          <w:b/>
        </w:rPr>
      </w:pPr>
    </w:p>
    <w:p w14:paraId="36D814B9" w14:textId="77777777" w:rsidR="00CA03E3" w:rsidRDefault="00CA03E3" w:rsidP="00CA03E3">
      <w:pPr>
        <w:spacing w:line="480" w:lineRule="auto"/>
        <w:outlineLvl w:val="0"/>
        <w:rPr>
          <w:i/>
        </w:rPr>
      </w:pPr>
    </w:p>
    <w:p w14:paraId="1A9FBDDF" w14:textId="77777777" w:rsidR="00CA03E3" w:rsidRDefault="00CA03E3" w:rsidP="00CA03E3">
      <w:pPr>
        <w:spacing w:line="480" w:lineRule="auto"/>
        <w:outlineLvl w:val="0"/>
        <w:rPr>
          <w:i/>
        </w:rPr>
      </w:pPr>
    </w:p>
    <w:p w14:paraId="7D43E47B" w14:textId="77777777" w:rsidR="00CA03E3" w:rsidRDefault="00CA03E3" w:rsidP="00CA03E3">
      <w:pPr>
        <w:spacing w:line="480" w:lineRule="auto"/>
        <w:outlineLvl w:val="0"/>
        <w:rPr>
          <w:i/>
        </w:rPr>
      </w:pPr>
    </w:p>
    <w:p w14:paraId="30A14609" w14:textId="77777777" w:rsidR="00CA03E3" w:rsidRDefault="00CA03E3" w:rsidP="00CA03E3">
      <w:pPr>
        <w:spacing w:line="480" w:lineRule="auto"/>
        <w:outlineLvl w:val="0"/>
        <w:rPr>
          <w:i/>
        </w:rPr>
      </w:pPr>
    </w:p>
    <w:p w14:paraId="588E3CF8" w14:textId="36088AC8" w:rsidR="00CA03E3" w:rsidRPr="00CA03E3" w:rsidRDefault="00CA03E3" w:rsidP="00CA03E3">
      <w:pPr>
        <w:spacing w:line="480" w:lineRule="auto"/>
        <w:outlineLvl w:val="0"/>
      </w:pPr>
      <w:r w:rsidRPr="002F0647">
        <w:rPr>
          <w:i/>
        </w:rPr>
        <w:t>Figure 1</w:t>
      </w:r>
      <w:r w:rsidRPr="002F0647">
        <w:t>. Predicted couples satisfaction with awareness moderated by acceptance</w:t>
      </w:r>
    </w:p>
    <w:p w14:paraId="119AA142" w14:textId="77777777" w:rsidR="00CA03E3" w:rsidRDefault="00CA03E3" w:rsidP="00CA03E3">
      <w:pPr>
        <w:spacing w:line="480" w:lineRule="auto"/>
        <w:rPr>
          <w:b/>
        </w:rPr>
      </w:pPr>
      <w:r>
        <w:rPr>
          <w:b/>
          <w:noProof/>
        </w:rPr>
        <w:drawing>
          <wp:inline distT="0" distB="0" distL="0" distR="0" wp14:anchorId="69DC96F6" wp14:editId="4E98502E">
            <wp:extent cx="4572000" cy="2743200"/>
            <wp:effectExtent l="25400" t="25400" r="0" b="0"/>
            <wp:docPr id="1"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7016CA" w14:textId="77777777" w:rsidR="00CA03E3" w:rsidRDefault="00CA03E3" w:rsidP="00CA03E3">
      <w:pPr>
        <w:spacing w:line="480" w:lineRule="auto"/>
        <w:rPr>
          <w:i/>
        </w:rPr>
      </w:pPr>
    </w:p>
    <w:p w14:paraId="7B6C7AE3" w14:textId="76AF76DE" w:rsidR="00CA03E3" w:rsidRDefault="00CA03E3" w:rsidP="00CA03E3">
      <w:pPr>
        <w:spacing w:line="480" w:lineRule="auto"/>
      </w:pPr>
      <w:r w:rsidRPr="002F0647">
        <w:rPr>
          <w:i/>
        </w:rPr>
        <w:t>Figure 2</w:t>
      </w:r>
      <w:r w:rsidRPr="002F0647">
        <w:t>. Predicted couples satisfaction with acceptance moderated by awareness</w:t>
      </w:r>
    </w:p>
    <w:p w14:paraId="47D5F8DD" w14:textId="77777777" w:rsidR="00CA03E3" w:rsidRPr="002F0647" w:rsidRDefault="00CA03E3" w:rsidP="00CA03E3">
      <w:pPr>
        <w:spacing w:line="480" w:lineRule="auto"/>
      </w:pPr>
      <w:r>
        <w:rPr>
          <w:b/>
          <w:noProof/>
        </w:rPr>
        <w:drawing>
          <wp:inline distT="0" distB="0" distL="0" distR="0" wp14:anchorId="34E8CA95" wp14:editId="61B085C7">
            <wp:extent cx="4572000" cy="2743200"/>
            <wp:effectExtent l="25400" t="25400" r="0" b="0"/>
            <wp:docPr id="4"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78FD4F" w14:textId="77777777" w:rsidR="00CA03E3" w:rsidRPr="00940796" w:rsidRDefault="00CA03E3" w:rsidP="00940796">
      <w:pPr>
        <w:pStyle w:val="NormalWeb"/>
        <w:spacing w:beforeLines="0" w:afterLines="0" w:line="480" w:lineRule="auto"/>
        <w:ind w:left="480" w:hanging="480"/>
        <w:rPr>
          <w:rFonts w:ascii="Times New Roman" w:hAnsi="Times New Roman"/>
          <w:sz w:val="24"/>
        </w:rPr>
      </w:pPr>
    </w:p>
    <w:sectPr w:rsidR="00CA03E3" w:rsidRPr="00940796" w:rsidSect="00526FE5">
      <w:head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18C3" w14:textId="77777777" w:rsidR="00FE539E" w:rsidRDefault="00FE539E">
      <w:r>
        <w:separator/>
      </w:r>
    </w:p>
  </w:endnote>
  <w:endnote w:type="continuationSeparator" w:id="0">
    <w:p w14:paraId="4E8AAE92" w14:textId="77777777" w:rsidR="00FE539E" w:rsidRDefault="00FE539E">
      <w:r>
        <w:continuationSeparator/>
      </w:r>
    </w:p>
  </w:endnote>
  <w:endnote w:type="continuationNotice" w:id="1">
    <w:p w14:paraId="7C95C6DB" w14:textId="77777777" w:rsidR="00FE539E" w:rsidRDefault="00FE5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320B" w14:textId="77777777" w:rsidR="00FE539E" w:rsidRDefault="00FE539E">
      <w:r>
        <w:separator/>
      </w:r>
    </w:p>
  </w:footnote>
  <w:footnote w:type="continuationSeparator" w:id="0">
    <w:p w14:paraId="5005A7B6" w14:textId="77777777" w:rsidR="00FE539E" w:rsidRDefault="00FE539E">
      <w:r>
        <w:continuationSeparator/>
      </w:r>
    </w:p>
  </w:footnote>
  <w:footnote w:type="continuationNotice" w:id="1">
    <w:p w14:paraId="0702EBB7" w14:textId="77777777" w:rsidR="00FE539E" w:rsidRDefault="00FE53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3FFB" w14:textId="3A64A726" w:rsidR="00A27C16" w:rsidRPr="001244CA" w:rsidRDefault="00A27C16">
    <w:pPr>
      <w:pStyle w:val="Header"/>
    </w:pPr>
    <w:r w:rsidRPr="00526FE5">
      <w:t>MINDFULNESS IN COUPLES SATISFACTION</w:t>
    </w:r>
    <w:r w:rsidRPr="00526FE5">
      <w:tab/>
    </w:r>
    <w:r w:rsidR="00A06696" w:rsidRPr="00526FE5">
      <w:rPr>
        <w:rStyle w:val="PageNumber"/>
      </w:rPr>
      <w:fldChar w:fldCharType="begin"/>
    </w:r>
    <w:r w:rsidRPr="00526FE5">
      <w:rPr>
        <w:rStyle w:val="PageNumber"/>
      </w:rPr>
      <w:instrText xml:space="preserve"> PAGE </w:instrText>
    </w:r>
    <w:r w:rsidR="00A06696" w:rsidRPr="00526FE5">
      <w:rPr>
        <w:rStyle w:val="PageNumber"/>
      </w:rPr>
      <w:fldChar w:fldCharType="separate"/>
    </w:r>
    <w:r w:rsidR="0071316F">
      <w:rPr>
        <w:rStyle w:val="PageNumber"/>
        <w:noProof/>
      </w:rPr>
      <w:t>17</w:t>
    </w:r>
    <w:r w:rsidR="00A06696" w:rsidRPr="00526FE5">
      <w:rPr>
        <w:rStyle w:val="PageNumber"/>
      </w:rPr>
      <w:fldChar w:fldCharType="end"/>
    </w:r>
  </w:p>
  <w:p w14:paraId="78833BF9" w14:textId="77777777" w:rsidR="00A27C16" w:rsidRDefault="00A27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B80" w14:textId="7BB6BF02" w:rsidR="00A27C16" w:rsidRPr="00526FE5" w:rsidRDefault="00A27C16" w:rsidP="00526FE5">
    <w:pPr>
      <w:pStyle w:val="Header"/>
    </w:pPr>
    <w:r w:rsidRPr="00526FE5">
      <w:t>Running Head: MINDFULNESS IN COUPLES SATISFACTION</w:t>
    </w:r>
    <w:r w:rsidRPr="00526FE5">
      <w:tab/>
    </w:r>
    <w:r w:rsidR="00A06696" w:rsidRPr="00526FE5">
      <w:rPr>
        <w:rStyle w:val="PageNumber"/>
      </w:rPr>
      <w:fldChar w:fldCharType="begin"/>
    </w:r>
    <w:r w:rsidRPr="00526FE5">
      <w:rPr>
        <w:rStyle w:val="PageNumber"/>
      </w:rPr>
      <w:instrText xml:space="preserve"> PAGE </w:instrText>
    </w:r>
    <w:r w:rsidR="00A06696" w:rsidRPr="00526FE5">
      <w:rPr>
        <w:rStyle w:val="PageNumber"/>
      </w:rPr>
      <w:fldChar w:fldCharType="separate"/>
    </w:r>
    <w:r w:rsidR="0071316F">
      <w:rPr>
        <w:rStyle w:val="PageNumber"/>
        <w:noProof/>
      </w:rPr>
      <w:t>1</w:t>
    </w:r>
    <w:r w:rsidR="00A06696" w:rsidRPr="00526FE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62A5"/>
    <w:multiLevelType w:val="hybridMultilevel"/>
    <w:tmpl w:val="05AC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D56A1"/>
    <w:multiLevelType w:val="multilevel"/>
    <w:tmpl w:val="6DD85E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56D632C"/>
    <w:multiLevelType w:val="hybridMultilevel"/>
    <w:tmpl w:val="002289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D0"/>
    <w:rsid w:val="000023C4"/>
    <w:rsid w:val="000024A3"/>
    <w:rsid w:val="00005808"/>
    <w:rsid w:val="00017051"/>
    <w:rsid w:val="00023544"/>
    <w:rsid w:val="000271CC"/>
    <w:rsid w:val="00032149"/>
    <w:rsid w:val="000346FA"/>
    <w:rsid w:val="0004483F"/>
    <w:rsid w:val="000511EB"/>
    <w:rsid w:val="00052D8A"/>
    <w:rsid w:val="000551B5"/>
    <w:rsid w:val="00055FEE"/>
    <w:rsid w:val="00071DDF"/>
    <w:rsid w:val="00074802"/>
    <w:rsid w:val="00076F38"/>
    <w:rsid w:val="00080C83"/>
    <w:rsid w:val="00082692"/>
    <w:rsid w:val="000923A7"/>
    <w:rsid w:val="000954CD"/>
    <w:rsid w:val="00096D02"/>
    <w:rsid w:val="00096EBD"/>
    <w:rsid w:val="000A0548"/>
    <w:rsid w:val="000A13AB"/>
    <w:rsid w:val="000A443F"/>
    <w:rsid w:val="000A76EC"/>
    <w:rsid w:val="000B1D75"/>
    <w:rsid w:val="000C2C24"/>
    <w:rsid w:val="000C6C8A"/>
    <w:rsid w:val="000E189E"/>
    <w:rsid w:val="000E596A"/>
    <w:rsid w:val="000E5977"/>
    <w:rsid w:val="0010321E"/>
    <w:rsid w:val="00107FCA"/>
    <w:rsid w:val="00114DA6"/>
    <w:rsid w:val="001244CA"/>
    <w:rsid w:val="0012457F"/>
    <w:rsid w:val="00130D2B"/>
    <w:rsid w:val="00133658"/>
    <w:rsid w:val="001360BE"/>
    <w:rsid w:val="00140B6F"/>
    <w:rsid w:val="0016160F"/>
    <w:rsid w:val="00161E98"/>
    <w:rsid w:val="00162FE4"/>
    <w:rsid w:val="0016422C"/>
    <w:rsid w:val="0017509C"/>
    <w:rsid w:val="00175366"/>
    <w:rsid w:val="001859D0"/>
    <w:rsid w:val="0019765A"/>
    <w:rsid w:val="001A11D0"/>
    <w:rsid w:val="001A7216"/>
    <w:rsid w:val="001B007E"/>
    <w:rsid w:val="001B129C"/>
    <w:rsid w:val="001B1A25"/>
    <w:rsid w:val="001B1ED6"/>
    <w:rsid w:val="001B249B"/>
    <w:rsid w:val="001B2739"/>
    <w:rsid w:val="001B44BC"/>
    <w:rsid w:val="001D0CA0"/>
    <w:rsid w:val="001D292A"/>
    <w:rsid w:val="001D4084"/>
    <w:rsid w:val="001D431B"/>
    <w:rsid w:val="001D5277"/>
    <w:rsid w:val="001D5D18"/>
    <w:rsid w:val="001D677F"/>
    <w:rsid w:val="001E5593"/>
    <w:rsid w:val="001F2448"/>
    <w:rsid w:val="001F3378"/>
    <w:rsid w:val="001F3EA4"/>
    <w:rsid w:val="002005BF"/>
    <w:rsid w:val="00207AD6"/>
    <w:rsid w:val="00216F59"/>
    <w:rsid w:val="00225491"/>
    <w:rsid w:val="00225A52"/>
    <w:rsid w:val="00227BFB"/>
    <w:rsid w:val="002334E3"/>
    <w:rsid w:val="00235122"/>
    <w:rsid w:val="002401D1"/>
    <w:rsid w:val="00243997"/>
    <w:rsid w:val="0025725A"/>
    <w:rsid w:val="00275CBB"/>
    <w:rsid w:val="00280251"/>
    <w:rsid w:val="00286F19"/>
    <w:rsid w:val="00293D1E"/>
    <w:rsid w:val="00294DFB"/>
    <w:rsid w:val="00295E1E"/>
    <w:rsid w:val="002A1099"/>
    <w:rsid w:val="002A1401"/>
    <w:rsid w:val="002A35DE"/>
    <w:rsid w:val="002C0F2B"/>
    <w:rsid w:val="002C7A7B"/>
    <w:rsid w:val="002D581C"/>
    <w:rsid w:val="002D6C9B"/>
    <w:rsid w:val="002E4EBC"/>
    <w:rsid w:val="002E5ACB"/>
    <w:rsid w:val="002F0647"/>
    <w:rsid w:val="002F6B57"/>
    <w:rsid w:val="00301E9C"/>
    <w:rsid w:val="00302E68"/>
    <w:rsid w:val="003130C9"/>
    <w:rsid w:val="00315C8A"/>
    <w:rsid w:val="00317A7C"/>
    <w:rsid w:val="003215E9"/>
    <w:rsid w:val="00321C54"/>
    <w:rsid w:val="003234E6"/>
    <w:rsid w:val="00324897"/>
    <w:rsid w:val="00335574"/>
    <w:rsid w:val="00344E30"/>
    <w:rsid w:val="00350B32"/>
    <w:rsid w:val="00354D7E"/>
    <w:rsid w:val="00356B8C"/>
    <w:rsid w:val="00362E48"/>
    <w:rsid w:val="003638E0"/>
    <w:rsid w:val="00363BF4"/>
    <w:rsid w:val="00371F77"/>
    <w:rsid w:val="0037412E"/>
    <w:rsid w:val="00374492"/>
    <w:rsid w:val="0037661C"/>
    <w:rsid w:val="003768D8"/>
    <w:rsid w:val="003834F6"/>
    <w:rsid w:val="003912A5"/>
    <w:rsid w:val="00394EBC"/>
    <w:rsid w:val="003B0872"/>
    <w:rsid w:val="003B0D60"/>
    <w:rsid w:val="003C016D"/>
    <w:rsid w:val="003C58B4"/>
    <w:rsid w:val="003C77D6"/>
    <w:rsid w:val="003E1BB6"/>
    <w:rsid w:val="004073CF"/>
    <w:rsid w:val="004161A4"/>
    <w:rsid w:val="00430178"/>
    <w:rsid w:val="00430DCC"/>
    <w:rsid w:val="0043287C"/>
    <w:rsid w:val="004330C0"/>
    <w:rsid w:val="00433822"/>
    <w:rsid w:val="00435CEF"/>
    <w:rsid w:val="004436FB"/>
    <w:rsid w:val="00446CED"/>
    <w:rsid w:val="00447C61"/>
    <w:rsid w:val="004556F7"/>
    <w:rsid w:val="00460D44"/>
    <w:rsid w:val="0046294A"/>
    <w:rsid w:val="00470627"/>
    <w:rsid w:val="00477424"/>
    <w:rsid w:val="00492352"/>
    <w:rsid w:val="00494226"/>
    <w:rsid w:val="004A2BEF"/>
    <w:rsid w:val="004A5BFF"/>
    <w:rsid w:val="004A6554"/>
    <w:rsid w:val="004B526E"/>
    <w:rsid w:val="004B5A2C"/>
    <w:rsid w:val="004C0AED"/>
    <w:rsid w:val="004C113F"/>
    <w:rsid w:val="004D090C"/>
    <w:rsid w:val="004D464B"/>
    <w:rsid w:val="004F3AE3"/>
    <w:rsid w:val="004F4D32"/>
    <w:rsid w:val="00502054"/>
    <w:rsid w:val="0050277B"/>
    <w:rsid w:val="00505A50"/>
    <w:rsid w:val="0050728B"/>
    <w:rsid w:val="00513A85"/>
    <w:rsid w:val="00515EDB"/>
    <w:rsid w:val="00516EB4"/>
    <w:rsid w:val="0051779A"/>
    <w:rsid w:val="00526FE5"/>
    <w:rsid w:val="005424D2"/>
    <w:rsid w:val="005507A0"/>
    <w:rsid w:val="005530A8"/>
    <w:rsid w:val="0056737A"/>
    <w:rsid w:val="005745D3"/>
    <w:rsid w:val="00576EFE"/>
    <w:rsid w:val="005816A2"/>
    <w:rsid w:val="00591805"/>
    <w:rsid w:val="005943C3"/>
    <w:rsid w:val="005C051E"/>
    <w:rsid w:val="005C3D2D"/>
    <w:rsid w:val="005C4B9D"/>
    <w:rsid w:val="005C755C"/>
    <w:rsid w:val="005D4F0E"/>
    <w:rsid w:val="005D599A"/>
    <w:rsid w:val="005E1628"/>
    <w:rsid w:val="005E43E1"/>
    <w:rsid w:val="005E7D35"/>
    <w:rsid w:val="005F5668"/>
    <w:rsid w:val="005F7870"/>
    <w:rsid w:val="005F7B4B"/>
    <w:rsid w:val="00601348"/>
    <w:rsid w:val="00611151"/>
    <w:rsid w:val="00613237"/>
    <w:rsid w:val="00613C79"/>
    <w:rsid w:val="006210E9"/>
    <w:rsid w:val="00622AB5"/>
    <w:rsid w:val="00624410"/>
    <w:rsid w:val="00631385"/>
    <w:rsid w:val="00632F80"/>
    <w:rsid w:val="00633DBA"/>
    <w:rsid w:val="00642E09"/>
    <w:rsid w:val="006473E2"/>
    <w:rsid w:val="00651C51"/>
    <w:rsid w:val="00651F0E"/>
    <w:rsid w:val="006540A4"/>
    <w:rsid w:val="0065596C"/>
    <w:rsid w:val="00655E2F"/>
    <w:rsid w:val="006603E1"/>
    <w:rsid w:val="00665DCF"/>
    <w:rsid w:val="00674B07"/>
    <w:rsid w:val="006750AA"/>
    <w:rsid w:val="0069049A"/>
    <w:rsid w:val="00693251"/>
    <w:rsid w:val="006A3A3C"/>
    <w:rsid w:val="006A605B"/>
    <w:rsid w:val="006B2B02"/>
    <w:rsid w:val="006C1C1F"/>
    <w:rsid w:val="006C4BD7"/>
    <w:rsid w:val="006C5290"/>
    <w:rsid w:val="006C773E"/>
    <w:rsid w:val="006D0DB6"/>
    <w:rsid w:val="006D0ECA"/>
    <w:rsid w:val="006D2D15"/>
    <w:rsid w:val="006D4A87"/>
    <w:rsid w:val="006D6459"/>
    <w:rsid w:val="006E1E59"/>
    <w:rsid w:val="006E3A80"/>
    <w:rsid w:val="006E3C19"/>
    <w:rsid w:val="006F1DE8"/>
    <w:rsid w:val="006F65A7"/>
    <w:rsid w:val="006F724E"/>
    <w:rsid w:val="007117AD"/>
    <w:rsid w:val="0071316F"/>
    <w:rsid w:val="00717695"/>
    <w:rsid w:val="007176EA"/>
    <w:rsid w:val="00721ECE"/>
    <w:rsid w:val="007224F4"/>
    <w:rsid w:val="00724B7C"/>
    <w:rsid w:val="00731462"/>
    <w:rsid w:val="00736908"/>
    <w:rsid w:val="00740491"/>
    <w:rsid w:val="007414AF"/>
    <w:rsid w:val="00746036"/>
    <w:rsid w:val="007470A8"/>
    <w:rsid w:val="007550FC"/>
    <w:rsid w:val="00757ABB"/>
    <w:rsid w:val="00770CD3"/>
    <w:rsid w:val="00777E0F"/>
    <w:rsid w:val="0078153B"/>
    <w:rsid w:val="007815A7"/>
    <w:rsid w:val="0078508B"/>
    <w:rsid w:val="00785835"/>
    <w:rsid w:val="00792A78"/>
    <w:rsid w:val="007968F8"/>
    <w:rsid w:val="007A18BF"/>
    <w:rsid w:val="007A1F84"/>
    <w:rsid w:val="007A3F73"/>
    <w:rsid w:val="007A5F74"/>
    <w:rsid w:val="007B3113"/>
    <w:rsid w:val="007B68E2"/>
    <w:rsid w:val="007D310E"/>
    <w:rsid w:val="007D3491"/>
    <w:rsid w:val="007E15A0"/>
    <w:rsid w:val="007E1D71"/>
    <w:rsid w:val="007E340E"/>
    <w:rsid w:val="00800AEF"/>
    <w:rsid w:val="008022A9"/>
    <w:rsid w:val="00812E23"/>
    <w:rsid w:val="00820B3A"/>
    <w:rsid w:val="00824E73"/>
    <w:rsid w:val="00825FB7"/>
    <w:rsid w:val="008260B8"/>
    <w:rsid w:val="00832A29"/>
    <w:rsid w:val="00834861"/>
    <w:rsid w:val="00837C03"/>
    <w:rsid w:val="00840FD9"/>
    <w:rsid w:val="008427BF"/>
    <w:rsid w:val="008447C1"/>
    <w:rsid w:val="00845F85"/>
    <w:rsid w:val="00847253"/>
    <w:rsid w:val="0084783A"/>
    <w:rsid w:val="00850D19"/>
    <w:rsid w:val="00857DCB"/>
    <w:rsid w:val="00863904"/>
    <w:rsid w:val="008803CA"/>
    <w:rsid w:val="008809E4"/>
    <w:rsid w:val="00894011"/>
    <w:rsid w:val="008A0CA6"/>
    <w:rsid w:val="008A22E2"/>
    <w:rsid w:val="008A39B0"/>
    <w:rsid w:val="008B0FC1"/>
    <w:rsid w:val="008B4BC2"/>
    <w:rsid w:val="008B6BBE"/>
    <w:rsid w:val="008C14A8"/>
    <w:rsid w:val="008C4CC7"/>
    <w:rsid w:val="008C6A59"/>
    <w:rsid w:val="008C7C11"/>
    <w:rsid w:val="008E1B73"/>
    <w:rsid w:val="008E2599"/>
    <w:rsid w:val="008E4A59"/>
    <w:rsid w:val="008F3F0B"/>
    <w:rsid w:val="008F49BE"/>
    <w:rsid w:val="008F6BCA"/>
    <w:rsid w:val="00904619"/>
    <w:rsid w:val="009175D7"/>
    <w:rsid w:val="00924B20"/>
    <w:rsid w:val="00924EB5"/>
    <w:rsid w:val="00936F09"/>
    <w:rsid w:val="00940796"/>
    <w:rsid w:val="00944CB9"/>
    <w:rsid w:val="00962293"/>
    <w:rsid w:val="00963426"/>
    <w:rsid w:val="00974914"/>
    <w:rsid w:val="00974F01"/>
    <w:rsid w:val="009879D3"/>
    <w:rsid w:val="009902E5"/>
    <w:rsid w:val="00992DD4"/>
    <w:rsid w:val="009A6AEC"/>
    <w:rsid w:val="009A7E6B"/>
    <w:rsid w:val="009B1F36"/>
    <w:rsid w:val="009B3597"/>
    <w:rsid w:val="009B3A00"/>
    <w:rsid w:val="009B4DD6"/>
    <w:rsid w:val="009B56F8"/>
    <w:rsid w:val="009B5731"/>
    <w:rsid w:val="009C1DC1"/>
    <w:rsid w:val="009C409A"/>
    <w:rsid w:val="009C443E"/>
    <w:rsid w:val="009C628D"/>
    <w:rsid w:val="009F22E5"/>
    <w:rsid w:val="009F276B"/>
    <w:rsid w:val="00A005F7"/>
    <w:rsid w:val="00A013DC"/>
    <w:rsid w:val="00A02CB0"/>
    <w:rsid w:val="00A06696"/>
    <w:rsid w:val="00A13B2E"/>
    <w:rsid w:val="00A15F70"/>
    <w:rsid w:val="00A177AF"/>
    <w:rsid w:val="00A203F6"/>
    <w:rsid w:val="00A24D27"/>
    <w:rsid w:val="00A25CB8"/>
    <w:rsid w:val="00A27C16"/>
    <w:rsid w:val="00A32B6D"/>
    <w:rsid w:val="00A33270"/>
    <w:rsid w:val="00A51B70"/>
    <w:rsid w:val="00A71607"/>
    <w:rsid w:val="00A87C86"/>
    <w:rsid w:val="00A9376F"/>
    <w:rsid w:val="00AA22E1"/>
    <w:rsid w:val="00AA2685"/>
    <w:rsid w:val="00AA5AE5"/>
    <w:rsid w:val="00AA6FA8"/>
    <w:rsid w:val="00AC7494"/>
    <w:rsid w:val="00AD1E03"/>
    <w:rsid w:val="00AD459F"/>
    <w:rsid w:val="00AD5CD9"/>
    <w:rsid w:val="00AE1C01"/>
    <w:rsid w:val="00AE38AD"/>
    <w:rsid w:val="00AE3EE0"/>
    <w:rsid w:val="00AE4142"/>
    <w:rsid w:val="00B021D0"/>
    <w:rsid w:val="00B04245"/>
    <w:rsid w:val="00B156E5"/>
    <w:rsid w:val="00B2566F"/>
    <w:rsid w:val="00B26343"/>
    <w:rsid w:val="00B302A1"/>
    <w:rsid w:val="00B37CC6"/>
    <w:rsid w:val="00B440A1"/>
    <w:rsid w:val="00B50293"/>
    <w:rsid w:val="00B531CF"/>
    <w:rsid w:val="00B55A63"/>
    <w:rsid w:val="00B55DE1"/>
    <w:rsid w:val="00B569F9"/>
    <w:rsid w:val="00B6308F"/>
    <w:rsid w:val="00B63619"/>
    <w:rsid w:val="00B67BB2"/>
    <w:rsid w:val="00B86609"/>
    <w:rsid w:val="00B90756"/>
    <w:rsid w:val="00B91D56"/>
    <w:rsid w:val="00B96572"/>
    <w:rsid w:val="00BA14DF"/>
    <w:rsid w:val="00BB2FE9"/>
    <w:rsid w:val="00BC1584"/>
    <w:rsid w:val="00BC2D43"/>
    <w:rsid w:val="00BC346F"/>
    <w:rsid w:val="00BC46F8"/>
    <w:rsid w:val="00BD11FC"/>
    <w:rsid w:val="00BD4874"/>
    <w:rsid w:val="00BE209F"/>
    <w:rsid w:val="00BE4848"/>
    <w:rsid w:val="00BE4C85"/>
    <w:rsid w:val="00BE65E7"/>
    <w:rsid w:val="00BF05AA"/>
    <w:rsid w:val="00BF21BE"/>
    <w:rsid w:val="00BF302D"/>
    <w:rsid w:val="00BF3986"/>
    <w:rsid w:val="00BF4CE4"/>
    <w:rsid w:val="00C0022E"/>
    <w:rsid w:val="00C01E77"/>
    <w:rsid w:val="00C01E97"/>
    <w:rsid w:val="00C03CE0"/>
    <w:rsid w:val="00C05238"/>
    <w:rsid w:val="00C10895"/>
    <w:rsid w:val="00C13391"/>
    <w:rsid w:val="00C160B3"/>
    <w:rsid w:val="00C212A4"/>
    <w:rsid w:val="00C26399"/>
    <w:rsid w:val="00C3092E"/>
    <w:rsid w:val="00C34C37"/>
    <w:rsid w:val="00C35189"/>
    <w:rsid w:val="00C354C2"/>
    <w:rsid w:val="00C41331"/>
    <w:rsid w:val="00C4333D"/>
    <w:rsid w:val="00C4609F"/>
    <w:rsid w:val="00C47BA7"/>
    <w:rsid w:val="00C56973"/>
    <w:rsid w:val="00C60209"/>
    <w:rsid w:val="00C727AC"/>
    <w:rsid w:val="00C72B88"/>
    <w:rsid w:val="00C805AF"/>
    <w:rsid w:val="00C8190C"/>
    <w:rsid w:val="00C83E3B"/>
    <w:rsid w:val="00C91558"/>
    <w:rsid w:val="00C943E7"/>
    <w:rsid w:val="00C97010"/>
    <w:rsid w:val="00CA03E3"/>
    <w:rsid w:val="00CA647C"/>
    <w:rsid w:val="00CA787E"/>
    <w:rsid w:val="00CB4370"/>
    <w:rsid w:val="00CB5317"/>
    <w:rsid w:val="00CB64CB"/>
    <w:rsid w:val="00CC0E2C"/>
    <w:rsid w:val="00CC35E7"/>
    <w:rsid w:val="00CC469E"/>
    <w:rsid w:val="00CE2A6F"/>
    <w:rsid w:val="00D12D60"/>
    <w:rsid w:val="00D13C52"/>
    <w:rsid w:val="00D21C47"/>
    <w:rsid w:val="00D26288"/>
    <w:rsid w:val="00D3194F"/>
    <w:rsid w:val="00D32B9B"/>
    <w:rsid w:val="00D3767F"/>
    <w:rsid w:val="00D42C7D"/>
    <w:rsid w:val="00D44306"/>
    <w:rsid w:val="00D4644B"/>
    <w:rsid w:val="00D56B4D"/>
    <w:rsid w:val="00D757F9"/>
    <w:rsid w:val="00D828E4"/>
    <w:rsid w:val="00D83EED"/>
    <w:rsid w:val="00D86F82"/>
    <w:rsid w:val="00D8783A"/>
    <w:rsid w:val="00D87DFE"/>
    <w:rsid w:val="00D908A7"/>
    <w:rsid w:val="00D924FE"/>
    <w:rsid w:val="00D92610"/>
    <w:rsid w:val="00D933EC"/>
    <w:rsid w:val="00DA1786"/>
    <w:rsid w:val="00DA3765"/>
    <w:rsid w:val="00DA5C3C"/>
    <w:rsid w:val="00DB0C65"/>
    <w:rsid w:val="00DB290A"/>
    <w:rsid w:val="00DB2C33"/>
    <w:rsid w:val="00DC29DF"/>
    <w:rsid w:val="00DC2CAD"/>
    <w:rsid w:val="00DD1605"/>
    <w:rsid w:val="00DD332B"/>
    <w:rsid w:val="00DD3A37"/>
    <w:rsid w:val="00DD5971"/>
    <w:rsid w:val="00DD7FAA"/>
    <w:rsid w:val="00DE3680"/>
    <w:rsid w:val="00DF0367"/>
    <w:rsid w:val="00DF1F44"/>
    <w:rsid w:val="00DF1F86"/>
    <w:rsid w:val="00DF66B4"/>
    <w:rsid w:val="00E00134"/>
    <w:rsid w:val="00E005A8"/>
    <w:rsid w:val="00E0105D"/>
    <w:rsid w:val="00E03ADD"/>
    <w:rsid w:val="00E07F8B"/>
    <w:rsid w:val="00E10D09"/>
    <w:rsid w:val="00E159F5"/>
    <w:rsid w:val="00E17318"/>
    <w:rsid w:val="00E23328"/>
    <w:rsid w:val="00E248C1"/>
    <w:rsid w:val="00E27E58"/>
    <w:rsid w:val="00E309CC"/>
    <w:rsid w:val="00E3267B"/>
    <w:rsid w:val="00E40524"/>
    <w:rsid w:val="00E54B5B"/>
    <w:rsid w:val="00E6021A"/>
    <w:rsid w:val="00E60978"/>
    <w:rsid w:val="00E7168F"/>
    <w:rsid w:val="00E747FB"/>
    <w:rsid w:val="00E837AC"/>
    <w:rsid w:val="00E83CB5"/>
    <w:rsid w:val="00E84ACE"/>
    <w:rsid w:val="00E923E9"/>
    <w:rsid w:val="00EA1AAB"/>
    <w:rsid w:val="00EA32F4"/>
    <w:rsid w:val="00EA5B83"/>
    <w:rsid w:val="00EC1A91"/>
    <w:rsid w:val="00EC236F"/>
    <w:rsid w:val="00EC2FFE"/>
    <w:rsid w:val="00EC5C4E"/>
    <w:rsid w:val="00EC6159"/>
    <w:rsid w:val="00EC7372"/>
    <w:rsid w:val="00ED2002"/>
    <w:rsid w:val="00ED21FB"/>
    <w:rsid w:val="00ED2A07"/>
    <w:rsid w:val="00ED4699"/>
    <w:rsid w:val="00ED7E9C"/>
    <w:rsid w:val="00EE19FB"/>
    <w:rsid w:val="00EE3DE8"/>
    <w:rsid w:val="00EE42ED"/>
    <w:rsid w:val="00EF291F"/>
    <w:rsid w:val="00EF69C4"/>
    <w:rsid w:val="00EF728B"/>
    <w:rsid w:val="00F05D88"/>
    <w:rsid w:val="00F06365"/>
    <w:rsid w:val="00F07A63"/>
    <w:rsid w:val="00F12BA5"/>
    <w:rsid w:val="00F211EB"/>
    <w:rsid w:val="00F21F13"/>
    <w:rsid w:val="00F2615C"/>
    <w:rsid w:val="00F2652F"/>
    <w:rsid w:val="00F50C68"/>
    <w:rsid w:val="00F72F72"/>
    <w:rsid w:val="00F757C1"/>
    <w:rsid w:val="00F8533B"/>
    <w:rsid w:val="00F878D0"/>
    <w:rsid w:val="00F92769"/>
    <w:rsid w:val="00F945BA"/>
    <w:rsid w:val="00F97524"/>
    <w:rsid w:val="00FA0E8F"/>
    <w:rsid w:val="00FA2A3E"/>
    <w:rsid w:val="00FA54F9"/>
    <w:rsid w:val="00FB2915"/>
    <w:rsid w:val="00FC73C4"/>
    <w:rsid w:val="00FD2DB6"/>
    <w:rsid w:val="00FE505B"/>
    <w:rsid w:val="00FE539E"/>
    <w:rsid w:val="00FE5EA5"/>
    <w:rsid w:val="00FE6E98"/>
    <w:rsid w:val="00FF44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7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D0"/>
    <w:pPr>
      <w:tabs>
        <w:tab w:val="center" w:pos="4320"/>
        <w:tab w:val="right" w:pos="8640"/>
      </w:tabs>
    </w:pPr>
  </w:style>
  <w:style w:type="character" w:customStyle="1" w:styleId="HeaderChar">
    <w:name w:val="Header Char"/>
    <w:basedOn w:val="DefaultParagraphFont"/>
    <w:link w:val="Header"/>
    <w:uiPriority w:val="99"/>
    <w:rsid w:val="001A11D0"/>
  </w:style>
  <w:style w:type="paragraph" w:styleId="Footer">
    <w:name w:val="footer"/>
    <w:basedOn w:val="Normal"/>
    <w:link w:val="FooterChar"/>
    <w:uiPriority w:val="99"/>
    <w:unhideWhenUsed/>
    <w:rsid w:val="001A11D0"/>
    <w:pPr>
      <w:tabs>
        <w:tab w:val="center" w:pos="4320"/>
        <w:tab w:val="right" w:pos="8640"/>
      </w:tabs>
    </w:pPr>
  </w:style>
  <w:style w:type="character" w:customStyle="1" w:styleId="FooterChar">
    <w:name w:val="Footer Char"/>
    <w:basedOn w:val="DefaultParagraphFont"/>
    <w:link w:val="Footer"/>
    <w:uiPriority w:val="99"/>
    <w:rsid w:val="001A11D0"/>
  </w:style>
  <w:style w:type="character" w:styleId="Strong">
    <w:name w:val="Strong"/>
    <w:basedOn w:val="DefaultParagraphFont"/>
    <w:uiPriority w:val="22"/>
    <w:rsid w:val="001D292A"/>
    <w:rPr>
      <w:b/>
    </w:rPr>
  </w:style>
  <w:style w:type="character" w:styleId="CommentReference">
    <w:name w:val="annotation reference"/>
    <w:basedOn w:val="DefaultParagraphFont"/>
    <w:uiPriority w:val="99"/>
    <w:semiHidden/>
    <w:unhideWhenUsed/>
    <w:rsid w:val="002E5ACB"/>
    <w:rPr>
      <w:sz w:val="18"/>
      <w:szCs w:val="18"/>
    </w:rPr>
  </w:style>
  <w:style w:type="paragraph" w:styleId="CommentText">
    <w:name w:val="annotation text"/>
    <w:basedOn w:val="Normal"/>
    <w:link w:val="CommentTextChar"/>
    <w:uiPriority w:val="99"/>
    <w:semiHidden/>
    <w:unhideWhenUsed/>
    <w:rsid w:val="002E5ACB"/>
  </w:style>
  <w:style w:type="character" w:customStyle="1" w:styleId="CommentTextChar">
    <w:name w:val="Comment Text Char"/>
    <w:basedOn w:val="DefaultParagraphFont"/>
    <w:link w:val="CommentText"/>
    <w:uiPriority w:val="99"/>
    <w:semiHidden/>
    <w:rsid w:val="002E5ACB"/>
  </w:style>
  <w:style w:type="paragraph" w:styleId="CommentSubject">
    <w:name w:val="annotation subject"/>
    <w:basedOn w:val="CommentText"/>
    <w:next w:val="CommentText"/>
    <w:link w:val="CommentSubjectChar"/>
    <w:uiPriority w:val="99"/>
    <w:semiHidden/>
    <w:unhideWhenUsed/>
    <w:rsid w:val="002E5ACB"/>
    <w:rPr>
      <w:b/>
      <w:bCs/>
      <w:sz w:val="20"/>
      <w:szCs w:val="20"/>
    </w:rPr>
  </w:style>
  <w:style w:type="character" w:customStyle="1" w:styleId="CommentSubjectChar">
    <w:name w:val="Comment Subject Char"/>
    <w:basedOn w:val="CommentTextChar"/>
    <w:link w:val="CommentSubject"/>
    <w:uiPriority w:val="99"/>
    <w:semiHidden/>
    <w:rsid w:val="002E5ACB"/>
    <w:rPr>
      <w:b/>
      <w:bCs/>
      <w:sz w:val="20"/>
      <w:szCs w:val="20"/>
    </w:rPr>
  </w:style>
  <w:style w:type="paragraph" w:styleId="BalloonText">
    <w:name w:val="Balloon Text"/>
    <w:basedOn w:val="Normal"/>
    <w:link w:val="BalloonTextChar"/>
    <w:uiPriority w:val="99"/>
    <w:semiHidden/>
    <w:unhideWhenUsed/>
    <w:rsid w:val="002E5ACB"/>
    <w:rPr>
      <w:rFonts w:ascii="Lucida Grande" w:hAnsi="Lucida Grande"/>
      <w:sz w:val="18"/>
      <w:szCs w:val="18"/>
    </w:rPr>
  </w:style>
  <w:style w:type="character" w:customStyle="1" w:styleId="BalloonTextChar">
    <w:name w:val="Balloon Text Char"/>
    <w:basedOn w:val="DefaultParagraphFont"/>
    <w:link w:val="BalloonText"/>
    <w:uiPriority w:val="99"/>
    <w:semiHidden/>
    <w:rsid w:val="002E5ACB"/>
    <w:rPr>
      <w:rFonts w:ascii="Lucida Grande" w:hAnsi="Lucida Grande"/>
      <w:sz w:val="18"/>
      <w:szCs w:val="18"/>
    </w:rPr>
  </w:style>
  <w:style w:type="paragraph" w:styleId="NormalWeb">
    <w:name w:val="Normal (Web)"/>
    <w:basedOn w:val="Normal"/>
    <w:uiPriority w:val="99"/>
    <w:rsid w:val="0001705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E3680"/>
  </w:style>
  <w:style w:type="character" w:styleId="Emphasis">
    <w:name w:val="Emphasis"/>
    <w:basedOn w:val="DefaultParagraphFont"/>
    <w:uiPriority w:val="20"/>
    <w:rsid w:val="00DE3680"/>
    <w:rPr>
      <w:i/>
    </w:rPr>
  </w:style>
  <w:style w:type="table" w:styleId="TableGrid">
    <w:name w:val="Table Grid"/>
    <w:basedOn w:val="TableNormal"/>
    <w:uiPriority w:val="59"/>
    <w:rsid w:val="001642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tab-span">
    <w:name w:val="apple-tab-span"/>
    <w:basedOn w:val="DefaultParagraphFont"/>
    <w:rsid w:val="00302E68"/>
  </w:style>
  <w:style w:type="character" w:styleId="PageNumber">
    <w:name w:val="page number"/>
    <w:basedOn w:val="DefaultParagraphFont"/>
    <w:uiPriority w:val="99"/>
    <w:semiHidden/>
    <w:unhideWhenUsed/>
    <w:rsid w:val="00526FE5"/>
  </w:style>
  <w:style w:type="character" w:customStyle="1" w:styleId="tx">
    <w:name w:val="tx"/>
    <w:basedOn w:val="DefaultParagraphFont"/>
    <w:rsid w:val="003130C9"/>
  </w:style>
  <w:style w:type="character" w:styleId="Hyperlink">
    <w:name w:val="Hyperlink"/>
    <w:basedOn w:val="DefaultParagraphFont"/>
    <w:uiPriority w:val="99"/>
    <w:unhideWhenUsed/>
    <w:rsid w:val="0050728B"/>
    <w:rPr>
      <w:color w:val="0000FF" w:themeColor="hyperlink"/>
      <w:u w:val="single"/>
    </w:rPr>
  </w:style>
  <w:style w:type="character" w:styleId="FollowedHyperlink">
    <w:name w:val="FollowedHyperlink"/>
    <w:basedOn w:val="DefaultParagraphFont"/>
    <w:uiPriority w:val="99"/>
    <w:semiHidden/>
    <w:unhideWhenUsed/>
    <w:rsid w:val="0050728B"/>
    <w:rPr>
      <w:color w:val="800080" w:themeColor="followedHyperlink"/>
      <w:u w:val="single"/>
    </w:rPr>
  </w:style>
  <w:style w:type="paragraph" w:styleId="Revision">
    <w:name w:val="Revision"/>
    <w:hidden/>
    <w:uiPriority w:val="99"/>
    <w:semiHidden/>
    <w:rsid w:val="00FC73C4"/>
    <w:rPr>
      <w:rFonts w:ascii="Times New Roman" w:hAnsi="Times New Roman"/>
    </w:rPr>
  </w:style>
  <w:style w:type="paragraph" w:styleId="ListParagraph">
    <w:name w:val="List Paragraph"/>
    <w:basedOn w:val="Normal"/>
    <w:uiPriority w:val="34"/>
    <w:qFormat/>
    <w:rsid w:val="00E7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010">
      <w:bodyDiv w:val="1"/>
      <w:marLeft w:val="0"/>
      <w:marRight w:val="0"/>
      <w:marTop w:val="0"/>
      <w:marBottom w:val="0"/>
      <w:divBdr>
        <w:top w:val="none" w:sz="0" w:space="0" w:color="auto"/>
        <w:left w:val="none" w:sz="0" w:space="0" w:color="auto"/>
        <w:bottom w:val="none" w:sz="0" w:space="0" w:color="auto"/>
        <w:right w:val="none" w:sz="0" w:space="0" w:color="auto"/>
      </w:divBdr>
    </w:div>
    <w:div w:id="105344773">
      <w:bodyDiv w:val="1"/>
      <w:marLeft w:val="0"/>
      <w:marRight w:val="0"/>
      <w:marTop w:val="0"/>
      <w:marBottom w:val="0"/>
      <w:divBdr>
        <w:top w:val="none" w:sz="0" w:space="0" w:color="auto"/>
        <w:left w:val="none" w:sz="0" w:space="0" w:color="auto"/>
        <w:bottom w:val="none" w:sz="0" w:space="0" w:color="auto"/>
        <w:right w:val="none" w:sz="0" w:space="0" w:color="auto"/>
      </w:divBdr>
    </w:div>
    <w:div w:id="120802723">
      <w:bodyDiv w:val="1"/>
      <w:marLeft w:val="0"/>
      <w:marRight w:val="0"/>
      <w:marTop w:val="0"/>
      <w:marBottom w:val="0"/>
      <w:divBdr>
        <w:top w:val="none" w:sz="0" w:space="0" w:color="auto"/>
        <w:left w:val="none" w:sz="0" w:space="0" w:color="auto"/>
        <w:bottom w:val="none" w:sz="0" w:space="0" w:color="auto"/>
        <w:right w:val="none" w:sz="0" w:space="0" w:color="auto"/>
      </w:divBdr>
    </w:div>
    <w:div w:id="131487167">
      <w:bodyDiv w:val="1"/>
      <w:marLeft w:val="0"/>
      <w:marRight w:val="0"/>
      <w:marTop w:val="0"/>
      <w:marBottom w:val="0"/>
      <w:divBdr>
        <w:top w:val="none" w:sz="0" w:space="0" w:color="auto"/>
        <w:left w:val="none" w:sz="0" w:space="0" w:color="auto"/>
        <w:bottom w:val="none" w:sz="0" w:space="0" w:color="auto"/>
        <w:right w:val="none" w:sz="0" w:space="0" w:color="auto"/>
      </w:divBdr>
    </w:div>
    <w:div w:id="148180008">
      <w:bodyDiv w:val="1"/>
      <w:marLeft w:val="0"/>
      <w:marRight w:val="0"/>
      <w:marTop w:val="0"/>
      <w:marBottom w:val="0"/>
      <w:divBdr>
        <w:top w:val="none" w:sz="0" w:space="0" w:color="auto"/>
        <w:left w:val="none" w:sz="0" w:space="0" w:color="auto"/>
        <w:bottom w:val="none" w:sz="0" w:space="0" w:color="auto"/>
        <w:right w:val="none" w:sz="0" w:space="0" w:color="auto"/>
      </w:divBdr>
    </w:div>
    <w:div w:id="149172372">
      <w:bodyDiv w:val="1"/>
      <w:marLeft w:val="0"/>
      <w:marRight w:val="0"/>
      <w:marTop w:val="0"/>
      <w:marBottom w:val="0"/>
      <w:divBdr>
        <w:top w:val="none" w:sz="0" w:space="0" w:color="auto"/>
        <w:left w:val="none" w:sz="0" w:space="0" w:color="auto"/>
        <w:bottom w:val="none" w:sz="0" w:space="0" w:color="auto"/>
        <w:right w:val="none" w:sz="0" w:space="0" w:color="auto"/>
      </w:divBdr>
    </w:div>
    <w:div w:id="254288348">
      <w:bodyDiv w:val="1"/>
      <w:marLeft w:val="0"/>
      <w:marRight w:val="0"/>
      <w:marTop w:val="0"/>
      <w:marBottom w:val="0"/>
      <w:divBdr>
        <w:top w:val="none" w:sz="0" w:space="0" w:color="auto"/>
        <w:left w:val="none" w:sz="0" w:space="0" w:color="auto"/>
        <w:bottom w:val="none" w:sz="0" w:space="0" w:color="auto"/>
        <w:right w:val="none" w:sz="0" w:space="0" w:color="auto"/>
      </w:divBdr>
    </w:div>
    <w:div w:id="377507958">
      <w:bodyDiv w:val="1"/>
      <w:marLeft w:val="0"/>
      <w:marRight w:val="0"/>
      <w:marTop w:val="0"/>
      <w:marBottom w:val="0"/>
      <w:divBdr>
        <w:top w:val="none" w:sz="0" w:space="0" w:color="auto"/>
        <w:left w:val="none" w:sz="0" w:space="0" w:color="auto"/>
        <w:bottom w:val="none" w:sz="0" w:space="0" w:color="auto"/>
        <w:right w:val="none" w:sz="0" w:space="0" w:color="auto"/>
      </w:divBdr>
    </w:div>
    <w:div w:id="467168146">
      <w:bodyDiv w:val="1"/>
      <w:marLeft w:val="0"/>
      <w:marRight w:val="0"/>
      <w:marTop w:val="0"/>
      <w:marBottom w:val="0"/>
      <w:divBdr>
        <w:top w:val="none" w:sz="0" w:space="0" w:color="auto"/>
        <w:left w:val="none" w:sz="0" w:space="0" w:color="auto"/>
        <w:bottom w:val="none" w:sz="0" w:space="0" w:color="auto"/>
        <w:right w:val="none" w:sz="0" w:space="0" w:color="auto"/>
      </w:divBdr>
    </w:div>
    <w:div w:id="469976751">
      <w:bodyDiv w:val="1"/>
      <w:marLeft w:val="0"/>
      <w:marRight w:val="0"/>
      <w:marTop w:val="0"/>
      <w:marBottom w:val="0"/>
      <w:divBdr>
        <w:top w:val="none" w:sz="0" w:space="0" w:color="auto"/>
        <w:left w:val="none" w:sz="0" w:space="0" w:color="auto"/>
        <w:bottom w:val="none" w:sz="0" w:space="0" w:color="auto"/>
        <w:right w:val="none" w:sz="0" w:space="0" w:color="auto"/>
      </w:divBdr>
    </w:div>
    <w:div w:id="516430442">
      <w:bodyDiv w:val="1"/>
      <w:marLeft w:val="0"/>
      <w:marRight w:val="0"/>
      <w:marTop w:val="0"/>
      <w:marBottom w:val="0"/>
      <w:divBdr>
        <w:top w:val="none" w:sz="0" w:space="0" w:color="auto"/>
        <w:left w:val="none" w:sz="0" w:space="0" w:color="auto"/>
        <w:bottom w:val="none" w:sz="0" w:space="0" w:color="auto"/>
        <w:right w:val="none" w:sz="0" w:space="0" w:color="auto"/>
      </w:divBdr>
    </w:div>
    <w:div w:id="524949066">
      <w:bodyDiv w:val="1"/>
      <w:marLeft w:val="0"/>
      <w:marRight w:val="0"/>
      <w:marTop w:val="0"/>
      <w:marBottom w:val="0"/>
      <w:divBdr>
        <w:top w:val="none" w:sz="0" w:space="0" w:color="auto"/>
        <w:left w:val="none" w:sz="0" w:space="0" w:color="auto"/>
        <w:bottom w:val="none" w:sz="0" w:space="0" w:color="auto"/>
        <w:right w:val="none" w:sz="0" w:space="0" w:color="auto"/>
      </w:divBdr>
    </w:div>
    <w:div w:id="598830715">
      <w:bodyDiv w:val="1"/>
      <w:marLeft w:val="0"/>
      <w:marRight w:val="0"/>
      <w:marTop w:val="0"/>
      <w:marBottom w:val="0"/>
      <w:divBdr>
        <w:top w:val="none" w:sz="0" w:space="0" w:color="auto"/>
        <w:left w:val="none" w:sz="0" w:space="0" w:color="auto"/>
        <w:bottom w:val="none" w:sz="0" w:space="0" w:color="auto"/>
        <w:right w:val="none" w:sz="0" w:space="0" w:color="auto"/>
      </w:divBdr>
    </w:div>
    <w:div w:id="614823892">
      <w:bodyDiv w:val="1"/>
      <w:marLeft w:val="0"/>
      <w:marRight w:val="0"/>
      <w:marTop w:val="0"/>
      <w:marBottom w:val="0"/>
      <w:divBdr>
        <w:top w:val="none" w:sz="0" w:space="0" w:color="auto"/>
        <w:left w:val="none" w:sz="0" w:space="0" w:color="auto"/>
        <w:bottom w:val="none" w:sz="0" w:space="0" w:color="auto"/>
        <w:right w:val="none" w:sz="0" w:space="0" w:color="auto"/>
      </w:divBdr>
    </w:div>
    <w:div w:id="678654721">
      <w:bodyDiv w:val="1"/>
      <w:marLeft w:val="0"/>
      <w:marRight w:val="0"/>
      <w:marTop w:val="0"/>
      <w:marBottom w:val="0"/>
      <w:divBdr>
        <w:top w:val="none" w:sz="0" w:space="0" w:color="auto"/>
        <w:left w:val="none" w:sz="0" w:space="0" w:color="auto"/>
        <w:bottom w:val="none" w:sz="0" w:space="0" w:color="auto"/>
        <w:right w:val="none" w:sz="0" w:space="0" w:color="auto"/>
      </w:divBdr>
    </w:div>
    <w:div w:id="773944804">
      <w:bodyDiv w:val="1"/>
      <w:marLeft w:val="0"/>
      <w:marRight w:val="0"/>
      <w:marTop w:val="0"/>
      <w:marBottom w:val="0"/>
      <w:divBdr>
        <w:top w:val="none" w:sz="0" w:space="0" w:color="auto"/>
        <w:left w:val="none" w:sz="0" w:space="0" w:color="auto"/>
        <w:bottom w:val="none" w:sz="0" w:space="0" w:color="auto"/>
        <w:right w:val="none" w:sz="0" w:space="0" w:color="auto"/>
      </w:divBdr>
    </w:div>
    <w:div w:id="810442233">
      <w:bodyDiv w:val="1"/>
      <w:marLeft w:val="0"/>
      <w:marRight w:val="0"/>
      <w:marTop w:val="0"/>
      <w:marBottom w:val="0"/>
      <w:divBdr>
        <w:top w:val="none" w:sz="0" w:space="0" w:color="auto"/>
        <w:left w:val="none" w:sz="0" w:space="0" w:color="auto"/>
        <w:bottom w:val="none" w:sz="0" w:space="0" w:color="auto"/>
        <w:right w:val="none" w:sz="0" w:space="0" w:color="auto"/>
      </w:divBdr>
    </w:div>
    <w:div w:id="896861796">
      <w:bodyDiv w:val="1"/>
      <w:marLeft w:val="0"/>
      <w:marRight w:val="0"/>
      <w:marTop w:val="0"/>
      <w:marBottom w:val="0"/>
      <w:divBdr>
        <w:top w:val="none" w:sz="0" w:space="0" w:color="auto"/>
        <w:left w:val="none" w:sz="0" w:space="0" w:color="auto"/>
        <w:bottom w:val="none" w:sz="0" w:space="0" w:color="auto"/>
        <w:right w:val="none" w:sz="0" w:space="0" w:color="auto"/>
      </w:divBdr>
    </w:div>
    <w:div w:id="918641506">
      <w:bodyDiv w:val="1"/>
      <w:marLeft w:val="0"/>
      <w:marRight w:val="0"/>
      <w:marTop w:val="0"/>
      <w:marBottom w:val="0"/>
      <w:divBdr>
        <w:top w:val="none" w:sz="0" w:space="0" w:color="auto"/>
        <w:left w:val="none" w:sz="0" w:space="0" w:color="auto"/>
        <w:bottom w:val="none" w:sz="0" w:space="0" w:color="auto"/>
        <w:right w:val="none" w:sz="0" w:space="0" w:color="auto"/>
      </w:divBdr>
    </w:div>
    <w:div w:id="943221420">
      <w:bodyDiv w:val="1"/>
      <w:marLeft w:val="0"/>
      <w:marRight w:val="0"/>
      <w:marTop w:val="0"/>
      <w:marBottom w:val="0"/>
      <w:divBdr>
        <w:top w:val="none" w:sz="0" w:space="0" w:color="auto"/>
        <w:left w:val="none" w:sz="0" w:space="0" w:color="auto"/>
        <w:bottom w:val="none" w:sz="0" w:space="0" w:color="auto"/>
        <w:right w:val="none" w:sz="0" w:space="0" w:color="auto"/>
      </w:divBdr>
    </w:div>
    <w:div w:id="987367379">
      <w:bodyDiv w:val="1"/>
      <w:marLeft w:val="0"/>
      <w:marRight w:val="0"/>
      <w:marTop w:val="0"/>
      <w:marBottom w:val="0"/>
      <w:divBdr>
        <w:top w:val="none" w:sz="0" w:space="0" w:color="auto"/>
        <w:left w:val="none" w:sz="0" w:space="0" w:color="auto"/>
        <w:bottom w:val="none" w:sz="0" w:space="0" w:color="auto"/>
        <w:right w:val="none" w:sz="0" w:space="0" w:color="auto"/>
      </w:divBdr>
    </w:div>
    <w:div w:id="1008286059">
      <w:bodyDiv w:val="1"/>
      <w:marLeft w:val="0"/>
      <w:marRight w:val="0"/>
      <w:marTop w:val="0"/>
      <w:marBottom w:val="0"/>
      <w:divBdr>
        <w:top w:val="none" w:sz="0" w:space="0" w:color="auto"/>
        <w:left w:val="none" w:sz="0" w:space="0" w:color="auto"/>
        <w:bottom w:val="none" w:sz="0" w:space="0" w:color="auto"/>
        <w:right w:val="none" w:sz="0" w:space="0" w:color="auto"/>
      </w:divBdr>
    </w:div>
    <w:div w:id="1164475644">
      <w:bodyDiv w:val="1"/>
      <w:marLeft w:val="0"/>
      <w:marRight w:val="0"/>
      <w:marTop w:val="0"/>
      <w:marBottom w:val="0"/>
      <w:divBdr>
        <w:top w:val="none" w:sz="0" w:space="0" w:color="auto"/>
        <w:left w:val="none" w:sz="0" w:space="0" w:color="auto"/>
        <w:bottom w:val="none" w:sz="0" w:space="0" w:color="auto"/>
        <w:right w:val="none" w:sz="0" w:space="0" w:color="auto"/>
      </w:divBdr>
      <w:divsChild>
        <w:div w:id="144586839">
          <w:marLeft w:val="0"/>
          <w:marRight w:val="0"/>
          <w:marTop w:val="0"/>
          <w:marBottom w:val="0"/>
          <w:divBdr>
            <w:top w:val="none" w:sz="0" w:space="0" w:color="auto"/>
            <w:left w:val="none" w:sz="0" w:space="0" w:color="auto"/>
            <w:bottom w:val="none" w:sz="0" w:space="0" w:color="auto"/>
            <w:right w:val="none" w:sz="0" w:space="0" w:color="auto"/>
          </w:divBdr>
          <w:divsChild>
            <w:div w:id="1403144250">
              <w:marLeft w:val="0"/>
              <w:marRight w:val="0"/>
              <w:marTop w:val="0"/>
              <w:marBottom w:val="0"/>
              <w:divBdr>
                <w:top w:val="none" w:sz="0" w:space="0" w:color="auto"/>
                <w:left w:val="none" w:sz="0" w:space="0" w:color="auto"/>
                <w:bottom w:val="none" w:sz="0" w:space="0" w:color="auto"/>
                <w:right w:val="none" w:sz="0" w:space="0" w:color="auto"/>
              </w:divBdr>
            </w:div>
          </w:divsChild>
        </w:div>
        <w:div w:id="1905018980">
          <w:marLeft w:val="0"/>
          <w:marRight w:val="0"/>
          <w:marTop w:val="0"/>
          <w:marBottom w:val="0"/>
          <w:divBdr>
            <w:top w:val="none" w:sz="0" w:space="0" w:color="auto"/>
            <w:left w:val="none" w:sz="0" w:space="0" w:color="auto"/>
            <w:bottom w:val="none" w:sz="0" w:space="0" w:color="auto"/>
            <w:right w:val="none" w:sz="0" w:space="0" w:color="auto"/>
          </w:divBdr>
        </w:div>
      </w:divsChild>
    </w:div>
    <w:div w:id="1238513988">
      <w:bodyDiv w:val="1"/>
      <w:marLeft w:val="0"/>
      <w:marRight w:val="0"/>
      <w:marTop w:val="0"/>
      <w:marBottom w:val="0"/>
      <w:divBdr>
        <w:top w:val="none" w:sz="0" w:space="0" w:color="auto"/>
        <w:left w:val="none" w:sz="0" w:space="0" w:color="auto"/>
        <w:bottom w:val="none" w:sz="0" w:space="0" w:color="auto"/>
        <w:right w:val="none" w:sz="0" w:space="0" w:color="auto"/>
      </w:divBdr>
    </w:div>
    <w:div w:id="1297179673">
      <w:bodyDiv w:val="1"/>
      <w:marLeft w:val="0"/>
      <w:marRight w:val="0"/>
      <w:marTop w:val="0"/>
      <w:marBottom w:val="0"/>
      <w:divBdr>
        <w:top w:val="none" w:sz="0" w:space="0" w:color="auto"/>
        <w:left w:val="none" w:sz="0" w:space="0" w:color="auto"/>
        <w:bottom w:val="none" w:sz="0" w:space="0" w:color="auto"/>
        <w:right w:val="none" w:sz="0" w:space="0" w:color="auto"/>
      </w:divBdr>
    </w:div>
    <w:div w:id="1305159245">
      <w:bodyDiv w:val="1"/>
      <w:marLeft w:val="0"/>
      <w:marRight w:val="0"/>
      <w:marTop w:val="0"/>
      <w:marBottom w:val="0"/>
      <w:divBdr>
        <w:top w:val="none" w:sz="0" w:space="0" w:color="auto"/>
        <w:left w:val="none" w:sz="0" w:space="0" w:color="auto"/>
        <w:bottom w:val="none" w:sz="0" w:space="0" w:color="auto"/>
        <w:right w:val="none" w:sz="0" w:space="0" w:color="auto"/>
      </w:divBdr>
    </w:div>
    <w:div w:id="1313606319">
      <w:bodyDiv w:val="1"/>
      <w:marLeft w:val="0"/>
      <w:marRight w:val="0"/>
      <w:marTop w:val="0"/>
      <w:marBottom w:val="0"/>
      <w:divBdr>
        <w:top w:val="none" w:sz="0" w:space="0" w:color="auto"/>
        <w:left w:val="none" w:sz="0" w:space="0" w:color="auto"/>
        <w:bottom w:val="none" w:sz="0" w:space="0" w:color="auto"/>
        <w:right w:val="none" w:sz="0" w:space="0" w:color="auto"/>
      </w:divBdr>
    </w:div>
    <w:div w:id="1377894415">
      <w:bodyDiv w:val="1"/>
      <w:marLeft w:val="0"/>
      <w:marRight w:val="0"/>
      <w:marTop w:val="0"/>
      <w:marBottom w:val="0"/>
      <w:divBdr>
        <w:top w:val="none" w:sz="0" w:space="0" w:color="auto"/>
        <w:left w:val="none" w:sz="0" w:space="0" w:color="auto"/>
        <w:bottom w:val="none" w:sz="0" w:space="0" w:color="auto"/>
        <w:right w:val="none" w:sz="0" w:space="0" w:color="auto"/>
      </w:divBdr>
    </w:div>
    <w:div w:id="1393578672">
      <w:bodyDiv w:val="1"/>
      <w:marLeft w:val="0"/>
      <w:marRight w:val="0"/>
      <w:marTop w:val="0"/>
      <w:marBottom w:val="0"/>
      <w:divBdr>
        <w:top w:val="none" w:sz="0" w:space="0" w:color="auto"/>
        <w:left w:val="none" w:sz="0" w:space="0" w:color="auto"/>
        <w:bottom w:val="none" w:sz="0" w:space="0" w:color="auto"/>
        <w:right w:val="none" w:sz="0" w:space="0" w:color="auto"/>
      </w:divBdr>
    </w:div>
    <w:div w:id="1434788774">
      <w:bodyDiv w:val="1"/>
      <w:marLeft w:val="0"/>
      <w:marRight w:val="0"/>
      <w:marTop w:val="0"/>
      <w:marBottom w:val="0"/>
      <w:divBdr>
        <w:top w:val="none" w:sz="0" w:space="0" w:color="auto"/>
        <w:left w:val="none" w:sz="0" w:space="0" w:color="auto"/>
        <w:bottom w:val="none" w:sz="0" w:space="0" w:color="auto"/>
        <w:right w:val="none" w:sz="0" w:space="0" w:color="auto"/>
      </w:divBdr>
    </w:div>
    <w:div w:id="1460802752">
      <w:bodyDiv w:val="1"/>
      <w:marLeft w:val="0"/>
      <w:marRight w:val="0"/>
      <w:marTop w:val="0"/>
      <w:marBottom w:val="0"/>
      <w:divBdr>
        <w:top w:val="none" w:sz="0" w:space="0" w:color="auto"/>
        <w:left w:val="none" w:sz="0" w:space="0" w:color="auto"/>
        <w:bottom w:val="none" w:sz="0" w:space="0" w:color="auto"/>
        <w:right w:val="none" w:sz="0" w:space="0" w:color="auto"/>
      </w:divBdr>
    </w:div>
    <w:div w:id="1534341016">
      <w:bodyDiv w:val="1"/>
      <w:marLeft w:val="0"/>
      <w:marRight w:val="0"/>
      <w:marTop w:val="0"/>
      <w:marBottom w:val="0"/>
      <w:divBdr>
        <w:top w:val="none" w:sz="0" w:space="0" w:color="auto"/>
        <w:left w:val="none" w:sz="0" w:space="0" w:color="auto"/>
        <w:bottom w:val="none" w:sz="0" w:space="0" w:color="auto"/>
        <w:right w:val="none" w:sz="0" w:space="0" w:color="auto"/>
      </w:divBdr>
    </w:div>
    <w:div w:id="1543783095">
      <w:bodyDiv w:val="1"/>
      <w:marLeft w:val="0"/>
      <w:marRight w:val="0"/>
      <w:marTop w:val="0"/>
      <w:marBottom w:val="0"/>
      <w:divBdr>
        <w:top w:val="none" w:sz="0" w:space="0" w:color="auto"/>
        <w:left w:val="none" w:sz="0" w:space="0" w:color="auto"/>
        <w:bottom w:val="none" w:sz="0" w:space="0" w:color="auto"/>
        <w:right w:val="none" w:sz="0" w:space="0" w:color="auto"/>
      </w:divBdr>
    </w:div>
    <w:div w:id="1547839608">
      <w:bodyDiv w:val="1"/>
      <w:marLeft w:val="0"/>
      <w:marRight w:val="0"/>
      <w:marTop w:val="0"/>
      <w:marBottom w:val="0"/>
      <w:divBdr>
        <w:top w:val="none" w:sz="0" w:space="0" w:color="auto"/>
        <w:left w:val="none" w:sz="0" w:space="0" w:color="auto"/>
        <w:bottom w:val="none" w:sz="0" w:space="0" w:color="auto"/>
        <w:right w:val="none" w:sz="0" w:space="0" w:color="auto"/>
      </w:divBdr>
    </w:div>
    <w:div w:id="1579442762">
      <w:bodyDiv w:val="1"/>
      <w:marLeft w:val="0"/>
      <w:marRight w:val="0"/>
      <w:marTop w:val="0"/>
      <w:marBottom w:val="0"/>
      <w:divBdr>
        <w:top w:val="none" w:sz="0" w:space="0" w:color="auto"/>
        <w:left w:val="none" w:sz="0" w:space="0" w:color="auto"/>
        <w:bottom w:val="none" w:sz="0" w:space="0" w:color="auto"/>
        <w:right w:val="none" w:sz="0" w:space="0" w:color="auto"/>
      </w:divBdr>
    </w:div>
    <w:div w:id="1624966824">
      <w:bodyDiv w:val="1"/>
      <w:marLeft w:val="0"/>
      <w:marRight w:val="0"/>
      <w:marTop w:val="0"/>
      <w:marBottom w:val="0"/>
      <w:divBdr>
        <w:top w:val="none" w:sz="0" w:space="0" w:color="auto"/>
        <w:left w:val="none" w:sz="0" w:space="0" w:color="auto"/>
        <w:bottom w:val="none" w:sz="0" w:space="0" w:color="auto"/>
        <w:right w:val="none" w:sz="0" w:space="0" w:color="auto"/>
      </w:divBdr>
    </w:div>
    <w:div w:id="1661931362">
      <w:bodyDiv w:val="1"/>
      <w:marLeft w:val="0"/>
      <w:marRight w:val="0"/>
      <w:marTop w:val="0"/>
      <w:marBottom w:val="0"/>
      <w:divBdr>
        <w:top w:val="none" w:sz="0" w:space="0" w:color="auto"/>
        <w:left w:val="none" w:sz="0" w:space="0" w:color="auto"/>
        <w:bottom w:val="none" w:sz="0" w:space="0" w:color="auto"/>
        <w:right w:val="none" w:sz="0" w:space="0" w:color="auto"/>
      </w:divBdr>
    </w:div>
    <w:div w:id="1674452598">
      <w:bodyDiv w:val="1"/>
      <w:marLeft w:val="0"/>
      <w:marRight w:val="0"/>
      <w:marTop w:val="0"/>
      <w:marBottom w:val="0"/>
      <w:divBdr>
        <w:top w:val="none" w:sz="0" w:space="0" w:color="auto"/>
        <w:left w:val="none" w:sz="0" w:space="0" w:color="auto"/>
        <w:bottom w:val="none" w:sz="0" w:space="0" w:color="auto"/>
        <w:right w:val="none" w:sz="0" w:space="0" w:color="auto"/>
      </w:divBdr>
    </w:div>
    <w:div w:id="1699965488">
      <w:bodyDiv w:val="1"/>
      <w:marLeft w:val="0"/>
      <w:marRight w:val="0"/>
      <w:marTop w:val="0"/>
      <w:marBottom w:val="0"/>
      <w:divBdr>
        <w:top w:val="none" w:sz="0" w:space="0" w:color="auto"/>
        <w:left w:val="none" w:sz="0" w:space="0" w:color="auto"/>
        <w:bottom w:val="none" w:sz="0" w:space="0" w:color="auto"/>
        <w:right w:val="none" w:sz="0" w:space="0" w:color="auto"/>
      </w:divBdr>
    </w:div>
    <w:div w:id="1720129639">
      <w:bodyDiv w:val="1"/>
      <w:marLeft w:val="0"/>
      <w:marRight w:val="0"/>
      <w:marTop w:val="0"/>
      <w:marBottom w:val="0"/>
      <w:divBdr>
        <w:top w:val="none" w:sz="0" w:space="0" w:color="auto"/>
        <w:left w:val="none" w:sz="0" w:space="0" w:color="auto"/>
        <w:bottom w:val="none" w:sz="0" w:space="0" w:color="auto"/>
        <w:right w:val="none" w:sz="0" w:space="0" w:color="auto"/>
      </w:divBdr>
      <w:divsChild>
        <w:div w:id="34670612">
          <w:marLeft w:val="0"/>
          <w:marRight w:val="0"/>
          <w:marTop w:val="0"/>
          <w:marBottom w:val="0"/>
          <w:divBdr>
            <w:top w:val="none" w:sz="0" w:space="0" w:color="auto"/>
            <w:left w:val="none" w:sz="0" w:space="0" w:color="auto"/>
            <w:bottom w:val="none" w:sz="0" w:space="0" w:color="auto"/>
            <w:right w:val="none" w:sz="0" w:space="0" w:color="auto"/>
          </w:divBdr>
        </w:div>
        <w:div w:id="944924836">
          <w:marLeft w:val="0"/>
          <w:marRight w:val="0"/>
          <w:marTop w:val="0"/>
          <w:marBottom w:val="0"/>
          <w:divBdr>
            <w:top w:val="none" w:sz="0" w:space="0" w:color="auto"/>
            <w:left w:val="none" w:sz="0" w:space="0" w:color="auto"/>
            <w:bottom w:val="none" w:sz="0" w:space="0" w:color="auto"/>
            <w:right w:val="none" w:sz="0" w:space="0" w:color="auto"/>
          </w:divBdr>
          <w:divsChild>
            <w:div w:id="7960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259">
      <w:bodyDiv w:val="1"/>
      <w:marLeft w:val="0"/>
      <w:marRight w:val="0"/>
      <w:marTop w:val="0"/>
      <w:marBottom w:val="0"/>
      <w:divBdr>
        <w:top w:val="none" w:sz="0" w:space="0" w:color="auto"/>
        <w:left w:val="none" w:sz="0" w:space="0" w:color="auto"/>
        <w:bottom w:val="none" w:sz="0" w:space="0" w:color="auto"/>
        <w:right w:val="none" w:sz="0" w:space="0" w:color="auto"/>
      </w:divBdr>
    </w:div>
    <w:div w:id="1765179263">
      <w:bodyDiv w:val="1"/>
      <w:marLeft w:val="0"/>
      <w:marRight w:val="0"/>
      <w:marTop w:val="0"/>
      <w:marBottom w:val="0"/>
      <w:divBdr>
        <w:top w:val="none" w:sz="0" w:space="0" w:color="auto"/>
        <w:left w:val="none" w:sz="0" w:space="0" w:color="auto"/>
        <w:bottom w:val="none" w:sz="0" w:space="0" w:color="auto"/>
        <w:right w:val="none" w:sz="0" w:space="0" w:color="auto"/>
      </w:divBdr>
    </w:div>
    <w:div w:id="1800219155">
      <w:bodyDiv w:val="1"/>
      <w:marLeft w:val="0"/>
      <w:marRight w:val="0"/>
      <w:marTop w:val="0"/>
      <w:marBottom w:val="0"/>
      <w:divBdr>
        <w:top w:val="none" w:sz="0" w:space="0" w:color="auto"/>
        <w:left w:val="none" w:sz="0" w:space="0" w:color="auto"/>
        <w:bottom w:val="none" w:sz="0" w:space="0" w:color="auto"/>
        <w:right w:val="none" w:sz="0" w:space="0" w:color="auto"/>
      </w:divBdr>
    </w:div>
    <w:div w:id="1833836583">
      <w:bodyDiv w:val="1"/>
      <w:marLeft w:val="0"/>
      <w:marRight w:val="0"/>
      <w:marTop w:val="0"/>
      <w:marBottom w:val="0"/>
      <w:divBdr>
        <w:top w:val="none" w:sz="0" w:space="0" w:color="auto"/>
        <w:left w:val="none" w:sz="0" w:space="0" w:color="auto"/>
        <w:bottom w:val="none" w:sz="0" w:space="0" w:color="auto"/>
        <w:right w:val="none" w:sz="0" w:space="0" w:color="auto"/>
      </w:divBdr>
    </w:div>
    <w:div w:id="1847014593">
      <w:bodyDiv w:val="1"/>
      <w:marLeft w:val="0"/>
      <w:marRight w:val="0"/>
      <w:marTop w:val="0"/>
      <w:marBottom w:val="0"/>
      <w:divBdr>
        <w:top w:val="none" w:sz="0" w:space="0" w:color="auto"/>
        <w:left w:val="none" w:sz="0" w:space="0" w:color="auto"/>
        <w:bottom w:val="none" w:sz="0" w:space="0" w:color="auto"/>
        <w:right w:val="none" w:sz="0" w:space="0" w:color="auto"/>
      </w:divBdr>
    </w:div>
    <w:div w:id="1932856071">
      <w:bodyDiv w:val="1"/>
      <w:marLeft w:val="0"/>
      <w:marRight w:val="0"/>
      <w:marTop w:val="0"/>
      <w:marBottom w:val="0"/>
      <w:divBdr>
        <w:top w:val="none" w:sz="0" w:space="0" w:color="auto"/>
        <w:left w:val="none" w:sz="0" w:space="0" w:color="auto"/>
        <w:bottom w:val="none" w:sz="0" w:space="0" w:color="auto"/>
        <w:right w:val="none" w:sz="0" w:space="0" w:color="auto"/>
      </w:divBdr>
    </w:div>
    <w:div w:id="1951009757">
      <w:bodyDiv w:val="1"/>
      <w:marLeft w:val="0"/>
      <w:marRight w:val="0"/>
      <w:marTop w:val="0"/>
      <w:marBottom w:val="0"/>
      <w:divBdr>
        <w:top w:val="none" w:sz="0" w:space="0" w:color="auto"/>
        <w:left w:val="none" w:sz="0" w:space="0" w:color="auto"/>
        <w:bottom w:val="none" w:sz="0" w:space="0" w:color="auto"/>
        <w:right w:val="none" w:sz="0" w:space="0" w:color="auto"/>
      </w:divBdr>
    </w:div>
    <w:div w:id="1952088037">
      <w:bodyDiv w:val="1"/>
      <w:marLeft w:val="0"/>
      <w:marRight w:val="0"/>
      <w:marTop w:val="0"/>
      <w:marBottom w:val="0"/>
      <w:divBdr>
        <w:top w:val="none" w:sz="0" w:space="0" w:color="auto"/>
        <w:left w:val="none" w:sz="0" w:space="0" w:color="auto"/>
        <w:bottom w:val="none" w:sz="0" w:space="0" w:color="auto"/>
        <w:right w:val="none" w:sz="0" w:space="0" w:color="auto"/>
      </w:divBdr>
    </w:div>
    <w:div w:id="1971202516">
      <w:bodyDiv w:val="1"/>
      <w:marLeft w:val="0"/>
      <w:marRight w:val="0"/>
      <w:marTop w:val="0"/>
      <w:marBottom w:val="0"/>
      <w:divBdr>
        <w:top w:val="none" w:sz="0" w:space="0" w:color="auto"/>
        <w:left w:val="none" w:sz="0" w:space="0" w:color="auto"/>
        <w:bottom w:val="none" w:sz="0" w:space="0" w:color="auto"/>
        <w:right w:val="none" w:sz="0" w:space="0" w:color="auto"/>
      </w:divBdr>
    </w:div>
    <w:div w:id="2001880979">
      <w:bodyDiv w:val="1"/>
      <w:marLeft w:val="0"/>
      <w:marRight w:val="0"/>
      <w:marTop w:val="0"/>
      <w:marBottom w:val="0"/>
      <w:divBdr>
        <w:top w:val="none" w:sz="0" w:space="0" w:color="auto"/>
        <w:left w:val="none" w:sz="0" w:space="0" w:color="auto"/>
        <w:bottom w:val="none" w:sz="0" w:space="0" w:color="auto"/>
        <w:right w:val="none" w:sz="0" w:space="0" w:color="auto"/>
      </w:divBdr>
    </w:div>
    <w:div w:id="2008170074">
      <w:bodyDiv w:val="1"/>
      <w:marLeft w:val="0"/>
      <w:marRight w:val="0"/>
      <w:marTop w:val="0"/>
      <w:marBottom w:val="0"/>
      <w:divBdr>
        <w:top w:val="none" w:sz="0" w:space="0" w:color="auto"/>
        <w:left w:val="none" w:sz="0" w:space="0" w:color="auto"/>
        <w:bottom w:val="none" w:sz="0" w:space="0" w:color="auto"/>
        <w:right w:val="none" w:sz="0" w:space="0" w:color="auto"/>
      </w:divBdr>
    </w:div>
    <w:div w:id="2018924080">
      <w:bodyDiv w:val="1"/>
      <w:marLeft w:val="0"/>
      <w:marRight w:val="0"/>
      <w:marTop w:val="0"/>
      <w:marBottom w:val="0"/>
      <w:divBdr>
        <w:top w:val="none" w:sz="0" w:space="0" w:color="auto"/>
        <w:left w:val="none" w:sz="0" w:space="0" w:color="auto"/>
        <w:bottom w:val="none" w:sz="0" w:space="0" w:color="auto"/>
        <w:right w:val="none" w:sz="0" w:space="0" w:color="auto"/>
      </w:divBdr>
    </w:div>
    <w:div w:id="2024942096">
      <w:bodyDiv w:val="1"/>
      <w:marLeft w:val="0"/>
      <w:marRight w:val="0"/>
      <w:marTop w:val="0"/>
      <w:marBottom w:val="0"/>
      <w:divBdr>
        <w:top w:val="none" w:sz="0" w:space="0" w:color="auto"/>
        <w:left w:val="none" w:sz="0" w:space="0" w:color="auto"/>
        <w:bottom w:val="none" w:sz="0" w:space="0" w:color="auto"/>
        <w:right w:val="none" w:sz="0" w:space="0" w:color="auto"/>
      </w:divBdr>
    </w:div>
    <w:div w:id="212723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nniferkrafft:Downloads:MODPROBE%20visualiz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enniferkrafft:Downloads:MODPROBE%20visualiz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t>Acceptance Moderating Awareness</a:t>
            </a:r>
          </a:p>
        </c:rich>
      </c:tx>
      <c:overlay val="0"/>
    </c:title>
    <c:autoTitleDeleted val="0"/>
    <c:plotArea>
      <c:layout/>
      <c:lineChart>
        <c:grouping val="standard"/>
        <c:varyColors val="0"/>
        <c:ser>
          <c:idx val="0"/>
          <c:order val="0"/>
          <c:tx>
            <c:strRef>
              <c:f>'Acceptance Moderator'!$D$1</c:f>
              <c:strCache>
                <c:ptCount val="1"/>
                <c:pt idx="0">
                  <c:v>Low Acceptance</c:v>
                </c:pt>
              </c:strCache>
            </c:strRef>
          </c:tx>
          <c:spPr>
            <a:ln w="38100" cap="rnd" cmpd="sng" algn="ctr">
              <a:solidFill>
                <a:sysClr val="windowText" lastClr="000000"/>
              </a:solidFill>
              <a:prstDash val="solid"/>
              <a:round/>
              <a:headEnd type="none" w="med" len="med"/>
              <a:tailEnd type="none" w="med" len="med"/>
            </a:ln>
          </c:spPr>
          <c:marker>
            <c:symbol val="none"/>
          </c:marker>
          <c:cat>
            <c:numRef>
              <c:f>'Acceptance Moderator'!$C$2:$C$22</c:f>
              <c:numCache>
                <c:formatCode>General</c:formatCode>
                <c:ptCount val="21"/>
                <c:pt idx="0">
                  <c:v>18</c:v>
                </c:pt>
                <c:pt idx="1">
                  <c:v>19.600000000000001</c:v>
                </c:pt>
                <c:pt idx="2">
                  <c:v>21.2</c:v>
                </c:pt>
                <c:pt idx="3">
                  <c:v>22.8</c:v>
                </c:pt>
                <c:pt idx="4">
                  <c:v>24.4</c:v>
                </c:pt>
                <c:pt idx="5">
                  <c:v>26</c:v>
                </c:pt>
                <c:pt idx="6">
                  <c:v>27.6</c:v>
                </c:pt>
                <c:pt idx="7">
                  <c:v>29.2</c:v>
                </c:pt>
                <c:pt idx="8">
                  <c:v>30.8</c:v>
                </c:pt>
                <c:pt idx="9">
                  <c:v>32.400000000000013</c:v>
                </c:pt>
                <c:pt idx="10">
                  <c:v>34</c:v>
                </c:pt>
                <c:pt idx="11">
                  <c:v>35.6</c:v>
                </c:pt>
                <c:pt idx="12">
                  <c:v>37.200000000000003</c:v>
                </c:pt>
                <c:pt idx="13">
                  <c:v>38.799999999999997</c:v>
                </c:pt>
                <c:pt idx="14">
                  <c:v>40.400000000000013</c:v>
                </c:pt>
                <c:pt idx="15">
                  <c:v>42</c:v>
                </c:pt>
                <c:pt idx="16">
                  <c:v>43.6</c:v>
                </c:pt>
                <c:pt idx="17">
                  <c:v>45.2</c:v>
                </c:pt>
                <c:pt idx="18">
                  <c:v>46.8</c:v>
                </c:pt>
                <c:pt idx="19">
                  <c:v>48.400000000000013</c:v>
                </c:pt>
                <c:pt idx="20">
                  <c:v>50</c:v>
                </c:pt>
              </c:numCache>
            </c:numRef>
          </c:cat>
          <c:val>
            <c:numRef>
              <c:f>'Acceptance Moderator'!$D$2:$D$22</c:f>
              <c:numCache>
                <c:formatCode>General</c:formatCode>
                <c:ptCount val="21"/>
                <c:pt idx="0">
                  <c:v>368.81169999999992</c:v>
                </c:pt>
                <c:pt idx="1">
                  <c:v>362.02609999999862</c:v>
                </c:pt>
                <c:pt idx="2">
                  <c:v>355.2405</c:v>
                </c:pt>
                <c:pt idx="3">
                  <c:v>348.45490000000001</c:v>
                </c:pt>
                <c:pt idx="4">
                  <c:v>341.66930000000002</c:v>
                </c:pt>
                <c:pt idx="5">
                  <c:v>334.88369999999992</c:v>
                </c:pt>
                <c:pt idx="6">
                  <c:v>328.09809999999891</c:v>
                </c:pt>
                <c:pt idx="7">
                  <c:v>321.3125</c:v>
                </c:pt>
                <c:pt idx="8">
                  <c:v>314.52690000000001</c:v>
                </c:pt>
                <c:pt idx="9">
                  <c:v>307.74130000000002</c:v>
                </c:pt>
                <c:pt idx="10">
                  <c:v>300.95580000000001</c:v>
                </c:pt>
                <c:pt idx="11">
                  <c:v>294.17020000000002</c:v>
                </c:pt>
                <c:pt idx="12">
                  <c:v>287.38459999999992</c:v>
                </c:pt>
                <c:pt idx="13">
                  <c:v>280.59899999999891</c:v>
                </c:pt>
                <c:pt idx="14">
                  <c:v>273.8134</c:v>
                </c:pt>
                <c:pt idx="15">
                  <c:v>267.02780000000001</c:v>
                </c:pt>
                <c:pt idx="16">
                  <c:v>260.24220000000008</c:v>
                </c:pt>
                <c:pt idx="17">
                  <c:v>253.45660000000001</c:v>
                </c:pt>
                <c:pt idx="18">
                  <c:v>246.67099999999999</c:v>
                </c:pt>
                <c:pt idx="19">
                  <c:v>239.8854</c:v>
                </c:pt>
                <c:pt idx="20">
                  <c:v>233.09979999999999</c:v>
                </c:pt>
              </c:numCache>
            </c:numRef>
          </c:val>
          <c:smooth val="0"/>
          <c:extLst>
            <c:ext xmlns:c16="http://schemas.microsoft.com/office/drawing/2014/chart" uri="{C3380CC4-5D6E-409C-BE32-E72D297353CC}">
              <c16:uniqueId val="{00000000-FD73-4216-9E0F-23FF1C341C9F}"/>
            </c:ext>
          </c:extLst>
        </c:ser>
        <c:ser>
          <c:idx val="1"/>
          <c:order val="1"/>
          <c:tx>
            <c:strRef>
              <c:f>'Acceptance Moderator'!$E$1</c:f>
              <c:strCache>
                <c:ptCount val="1"/>
                <c:pt idx="0">
                  <c:v>Mean Acceptance</c:v>
                </c:pt>
              </c:strCache>
            </c:strRef>
          </c:tx>
          <c:spPr>
            <a:ln w="19050" cap="rnd" cmpd="sng" algn="ctr">
              <a:solidFill>
                <a:sysClr val="windowText" lastClr="000000"/>
              </a:solidFill>
              <a:prstDash val="dash"/>
              <a:round/>
              <a:headEnd type="none" w="med" len="med"/>
              <a:tailEnd type="none" w="med" len="med"/>
            </a:ln>
          </c:spPr>
          <c:marker>
            <c:symbol val="none"/>
          </c:marker>
          <c:cat>
            <c:numRef>
              <c:f>'Acceptance Moderator'!$C$2:$C$22</c:f>
              <c:numCache>
                <c:formatCode>General</c:formatCode>
                <c:ptCount val="21"/>
                <c:pt idx="0">
                  <c:v>18</c:v>
                </c:pt>
                <c:pt idx="1">
                  <c:v>19.600000000000001</c:v>
                </c:pt>
                <c:pt idx="2">
                  <c:v>21.2</c:v>
                </c:pt>
                <c:pt idx="3">
                  <c:v>22.8</c:v>
                </c:pt>
                <c:pt idx="4">
                  <c:v>24.4</c:v>
                </c:pt>
                <c:pt idx="5">
                  <c:v>26</c:v>
                </c:pt>
                <c:pt idx="6">
                  <c:v>27.6</c:v>
                </c:pt>
                <c:pt idx="7">
                  <c:v>29.2</c:v>
                </c:pt>
                <c:pt idx="8">
                  <c:v>30.8</c:v>
                </c:pt>
                <c:pt idx="9">
                  <c:v>32.400000000000013</c:v>
                </c:pt>
                <c:pt idx="10">
                  <c:v>34</c:v>
                </c:pt>
                <c:pt idx="11">
                  <c:v>35.6</c:v>
                </c:pt>
                <c:pt idx="12">
                  <c:v>37.200000000000003</c:v>
                </c:pt>
                <c:pt idx="13">
                  <c:v>38.799999999999997</c:v>
                </c:pt>
                <c:pt idx="14">
                  <c:v>40.400000000000013</c:v>
                </c:pt>
                <c:pt idx="15">
                  <c:v>42</c:v>
                </c:pt>
                <c:pt idx="16">
                  <c:v>43.6</c:v>
                </c:pt>
                <c:pt idx="17">
                  <c:v>45.2</c:v>
                </c:pt>
                <c:pt idx="18">
                  <c:v>46.8</c:v>
                </c:pt>
                <c:pt idx="19">
                  <c:v>48.400000000000013</c:v>
                </c:pt>
                <c:pt idx="20">
                  <c:v>50</c:v>
                </c:pt>
              </c:numCache>
            </c:numRef>
          </c:cat>
          <c:val>
            <c:numRef>
              <c:f>'Acceptance Moderator'!$E$2:$E$22</c:f>
              <c:numCache>
                <c:formatCode>General</c:formatCode>
                <c:ptCount val="21"/>
                <c:pt idx="0">
                  <c:v>343.76109999999892</c:v>
                </c:pt>
                <c:pt idx="1">
                  <c:v>341.12569999999999</c:v>
                </c:pt>
                <c:pt idx="2">
                  <c:v>338.49040000000002</c:v>
                </c:pt>
                <c:pt idx="3">
                  <c:v>335.85509999999999</c:v>
                </c:pt>
                <c:pt idx="4">
                  <c:v>333.21980000000002</c:v>
                </c:pt>
                <c:pt idx="5">
                  <c:v>330.58449999999999</c:v>
                </c:pt>
                <c:pt idx="6">
                  <c:v>327.94920000000002</c:v>
                </c:pt>
                <c:pt idx="7">
                  <c:v>325.31380000000001</c:v>
                </c:pt>
                <c:pt idx="8">
                  <c:v>322.67849999999999</c:v>
                </c:pt>
                <c:pt idx="9">
                  <c:v>320.04320000000001</c:v>
                </c:pt>
                <c:pt idx="10">
                  <c:v>317.40789999999993</c:v>
                </c:pt>
                <c:pt idx="11">
                  <c:v>314.77260000000001</c:v>
                </c:pt>
                <c:pt idx="12">
                  <c:v>312.13729999999993</c:v>
                </c:pt>
                <c:pt idx="13">
                  <c:v>309.50189999999992</c:v>
                </c:pt>
                <c:pt idx="14">
                  <c:v>306.86660000000001</c:v>
                </c:pt>
                <c:pt idx="15">
                  <c:v>304.23129999999861</c:v>
                </c:pt>
                <c:pt idx="16">
                  <c:v>301.59599999999921</c:v>
                </c:pt>
                <c:pt idx="17">
                  <c:v>298.96069999999992</c:v>
                </c:pt>
                <c:pt idx="18">
                  <c:v>296.3254</c:v>
                </c:pt>
                <c:pt idx="19">
                  <c:v>293.69</c:v>
                </c:pt>
                <c:pt idx="20">
                  <c:v>291.05470000000008</c:v>
                </c:pt>
              </c:numCache>
            </c:numRef>
          </c:val>
          <c:smooth val="0"/>
          <c:extLst>
            <c:ext xmlns:c16="http://schemas.microsoft.com/office/drawing/2014/chart" uri="{C3380CC4-5D6E-409C-BE32-E72D297353CC}">
              <c16:uniqueId val="{00000001-FD73-4216-9E0F-23FF1C341C9F}"/>
            </c:ext>
          </c:extLst>
        </c:ser>
        <c:ser>
          <c:idx val="2"/>
          <c:order val="2"/>
          <c:tx>
            <c:strRef>
              <c:f>'Acceptance Moderator'!$F$1</c:f>
              <c:strCache>
                <c:ptCount val="1"/>
                <c:pt idx="0">
                  <c:v>High Acceptance</c:v>
                </c:pt>
              </c:strCache>
            </c:strRef>
          </c:tx>
          <c:spPr>
            <a:ln w="44450" cap="rnd" cmpd="sng" algn="ctr">
              <a:solidFill>
                <a:srgbClr val="000000"/>
              </a:solidFill>
              <a:prstDash val="dot"/>
              <a:round/>
              <a:headEnd type="none" w="med" len="med"/>
              <a:tailEnd type="none" w="med" len="med"/>
            </a:ln>
          </c:spPr>
          <c:marker>
            <c:symbol val="none"/>
          </c:marker>
          <c:cat>
            <c:numRef>
              <c:f>'Acceptance Moderator'!$C$2:$C$22</c:f>
              <c:numCache>
                <c:formatCode>General</c:formatCode>
                <c:ptCount val="21"/>
                <c:pt idx="0">
                  <c:v>18</c:v>
                </c:pt>
                <c:pt idx="1">
                  <c:v>19.600000000000001</c:v>
                </c:pt>
                <c:pt idx="2">
                  <c:v>21.2</c:v>
                </c:pt>
                <c:pt idx="3">
                  <c:v>22.8</c:v>
                </c:pt>
                <c:pt idx="4">
                  <c:v>24.4</c:v>
                </c:pt>
                <c:pt idx="5">
                  <c:v>26</c:v>
                </c:pt>
                <c:pt idx="6">
                  <c:v>27.6</c:v>
                </c:pt>
                <c:pt idx="7">
                  <c:v>29.2</c:v>
                </c:pt>
                <c:pt idx="8">
                  <c:v>30.8</c:v>
                </c:pt>
                <c:pt idx="9">
                  <c:v>32.400000000000013</c:v>
                </c:pt>
                <c:pt idx="10">
                  <c:v>34</c:v>
                </c:pt>
                <c:pt idx="11">
                  <c:v>35.6</c:v>
                </c:pt>
                <c:pt idx="12">
                  <c:v>37.200000000000003</c:v>
                </c:pt>
                <c:pt idx="13">
                  <c:v>38.799999999999997</c:v>
                </c:pt>
                <c:pt idx="14">
                  <c:v>40.400000000000013</c:v>
                </c:pt>
                <c:pt idx="15">
                  <c:v>42</c:v>
                </c:pt>
                <c:pt idx="16">
                  <c:v>43.6</c:v>
                </c:pt>
                <c:pt idx="17">
                  <c:v>45.2</c:v>
                </c:pt>
                <c:pt idx="18">
                  <c:v>46.8</c:v>
                </c:pt>
                <c:pt idx="19">
                  <c:v>48.400000000000013</c:v>
                </c:pt>
                <c:pt idx="20">
                  <c:v>50</c:v>
                </c:pt>
              </c:numCache>
            </c:numRef>
          </c:cat>
          <c:val>
            <c:numRef>
              <c:f>'Acceptance Moderator'!$F$2:$F$22</c:f>
              <c:numCache>
                <c:formatCode>General</c:formatCode>
                <c:ptCount val="21"/>
                <c:pt idx="0">
                  <c:v>318.71039999999891</c:v>
                </c:pt>
                <c:pt idx="1">
                  <c:v>320.22539999999861</c:v>
                </c:pt>
                <c:pt idx="2">
                  <c:v>321.74040000000002</c:v>
                </c:pt>
                <c:pt idx="3">
                  <c:v>323.25529999999992</c:v>
                </c:pt>
                <c:pt idx="4">
                  <c:v>324.77030000000002</c:v>
                </c:pt>
                <c:pt idx="5">
                  <c:v>326.28519999999861</c:v>
                </c:pt>
                <c:pt idx="6">
                  <c:v>327.80020000000002</c:v>
                </c:pt>
                <c:pt idx="7">
                  <c:v>329.31509999999992</c:v>
                </c:pt>
                <c:pt idx="8">
                  <c:v>330.83010000000002</c:v>
                </c:pt>
                <c:pt idx="9">
                  <c:v>332.3451</c:v>
                </c:pt>
                <c:pt idx="10">
                  <c:v>333.86</c:v>
                </c:pt>
                <c:pt idx="11">
                  <c:v>335.375</c:v>
                </c:pt>
                <c:pt idx="12">
                  <c:v>336.88990000000001</c:v>
                </c:pt>
                <c:pt idx="13">
                  <c:v>338.4049</c:v>
                </c:pt>
                <c:pt idx="14">
                  <c:v>339.91980000000001</c:v>
                </c:pt>
                <c:pt idx="15">
                  <c:v>341.4348</c:v>
                </c:pt>
                <c:pt idx="16">
                  <c:v>342.94979999999993</c:v>
                </c:pt>
                <c:pt idx="17">
                  <c:v>344.46469999999999</c:v>
                </c:pt>
                <c:pt idx="18">
                  <c:v>345.97969999999992</c:v>
                </c:pt>
                <c:pt idx="19">
                  <c:v>347.49459999999891</c:v>
                </c:pt>
                <c:pt idx="20">
                  <c:v>349.00959999999992</c:v>
                </c:pt>
              </c:numCache>
            </c:numRef>
          </c:val>
          <c:smooth val="0"/>
          <c:extLst>
            <c:ext xmlns:c16="http://schemas.microsoft.com/office/drawing/2014/chart" uri="{C3380CC4-5D6E-409C-BE32-E72D297353CC}">
              <c16:uniqueId val="{00000002-FD73-4216-9E0F-23FF1C341C9F}"/>
            </c:ext>
          </c:extLst>
        </c:ser>
        <c:dLbls>
          <c:showLegendKey val="0"/>
          <c:showVal val="0"/>
          <c:showCatName val="0"/>
          <c:showSerName val="0"/>
          <c:showPercent val="0"/>
          <c:showBubbleSize val="0"/>
        </c:dLbls>
        <c:smooth val="0"/>
        <c:axId val="804993760"/>
        <c:axId val="811205008"/>
      </c:lineChart>
      <c:catAx>
        <c:axId val="804993760"/>
        <c:scaling>
          <c:orientation val="minMax"/>
        </c:scaling>
        <c:delete val="0"/>
        <c:axPos val="b"/>
        <c:title>
          <c:tx>
            <c:rich>
              <a:bodyPr/>
              <a:lstStyle/>
              <a:p>
                <a:pPr>
                  <a:defRPr/>
                </a:pPr>
                <a:r>
                  <a:rPr lang="en-US"/>
                  <a:t>Awareness</a:t>
                </a:r>
              </a:p>
            </c:rich>
          </c:tx>
          <c:overlay val="0"/>
        </c:title>
        <c:numFmt formatCode="General" sourceLinked="1"/>
        <c:majorTickMark val="out"/>
        <c:minorTickMark val="none"/>
        <c:tickLblPos val="nextTo"/>
        <c:crossAx val="811205008"/>
        <c:crosses val="autoZero"/>
        <c:auto val="1"/>
        <c:lblAlgn val="ctr"/>
        <c:lblOffset val="100"/>
        <c:tickLblSkip val="10"/>
        <c:tickMarkSkip val="5"/>
        <c:noMultiLvlLbl val="0"/>
      </c:catAx>
      <c:valAx>
        <c:axId val="811205008"/>
        <c:scaling>
          <c:orientation val="minMax"/>
          <c:min val="150"/>
        </c:scaling>
        <c:delete val="0"/>
        <c:axPos val="l"/>
        <c:majorGridlines/>
        <c:title>
          <c:tx>
            <c:rich>
              <a:bodyPr/>
              <a:lstStyle/>
              <a:p>
                <a:pPr>
                  <a:defRPr/>
                </a:pPr>
                <a:r>
                  <a:rPr lang="en-US"/>
                  <a:t>Predicted Couples Satisfaction</a:t>
                </a:r>
              </a:p>
            </c:rich>
          </c:tx>
          <c:overlay val="0"/>
        </c:title>
        <c:numFmt formatCode="General" sourceLinked="1"/>
        <c:majorTickMark val="out"/>
        <c:minorTickMark val="none"/>
        <c:tickLblPos val="nextTo"/>
        <c:crossAx val="804993760"/>
        <c:crosses val="autoZero"/>
        <c:crossBetween val="between"/>
        <c:majorUnit val="50"/>
      </c:valAx>
    </c:plotArea>
    <c:legend>
      <c:legendPos val="r"/>
      <c:overlay val="0"/>
    </c:legend>
    <c:plotVisOnly val="1"/>
    <c:dispBlanksAs val="gap"/>
    <c:showDLblsOverMax val="0"/>
  </c:chart>
  <c:txPr>
    <a:bodyPr/>
    <a:lstStyle/>
    <a:p>
      <a:pPr>
        <a:defRPr>
          <a:latin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Awareness Moderating Acceptance</a:t>
            </a:r>
          </a:p>
        </c:rich>
      </c:tx>
      <c:overlay val="0"/>
    </c:title>
    <c:autoTitleDeleted val="0"/>
    <c:plotArea>
      <c:layout/>
      <c:lineChart>
        <c:grouping val="standard"/>
        <c:varyColors val="0"/>
        <c:ser>
          <c:idx val="0"/>
          <c:order val="0"/>
          <c:tx>
            <c:strRef>
              <c:f>'Awareness Moderator'!$D$2</c:f>
              <c:strCache>
                <c:ptCount val="1"/>
                <c:pt idx="0">
                  <c:v>Low Awareness</c:v>
                </c:pt>
              </c:strCache>
            </c:strRef>
          </c:tx>
          <c:spPr>
            <a:ln w="38100" cap="rnd" cmpd="sng" algn="ctr">
              <a:solidFill>
                <a:srgbClr val="000000"/>
              </a:solidFill>
              <a:prstDash val="solid"/>
              <a:round/>
              <a:headEnd type="none" w="med" len="med"/>
              <a:tailEnd type="none" w="med" len="med"/>
            </a:ln>
          </c:spPr>
          <c:marker>
            <c:symbol val="none"/>
          </c:marker>
          <c:cat>
            <c:numRef>
              <c:f>'Awareness Moderator'!$C$3:$C$23</c:f>
              <c:numCache>
                <c:formatCode>General</c:formatCode>
                <c:ptCount val="21"/>
                <c:pt idx="0">
                  <c:v>11</c:v>
                </c:pt>
                <c:pt idx="1">
                  <c:v>12.7</c:v>
                </c:pt>
                <c:pt idx="2">
                  <c:v>14.4</c:v>
                </c:pt>
                <c:pt idx="3">
                  <c:v>16.100000000000001</c:v>
                </c:pt>
                <c:pt idx="4">
                  <c:v>17.8</c:v>
                </c:pt>
                <c:pt idx="5">
                  <c:v>19.5</c:v>
                </c:pt>
                <c:pt idx="6">
                  <c:v>21.2</c:v>
                </c:pt>
                <c:pt idx="7">
                  <c:v>22.9</c:v>
                </c:pt>
                <c:pt idx="8">
                  <c:v>24.6</c:v>
                </c:pt>
                <c:pt idx="9">
                  <c:v>26.3</c:v>
                </c:pt>
                <c:pt idx="10">
                  <c:v>28</c:v>
                </c:pt>
                <c:pt idx="11">
                  <c:v>29.7</c:v>
                </c:pt>
                <c:pt idx="12">
                  <c:v>31.4</c:v>
                </c:pt>
                <c:pt idx="13">
                  <c:v>33.1</c:v>
                </c:pt>
                <c:pt idx="14">
                  <c:v>34.799999999999997</c:v>
                </c:pt>
                <c:pt idx="15">
                  <c:v>36.5</c:v>
                </c:pt>
                <c:pt idx="16">
                  <c:v>38.200000000000003</c:v>
                </c:pt>
                <c:pt idx="17">
                  <c:v>39.9</c:v>
                </c:pt>
                <c:pt idx="18">
                  <c:v>41.6</c:v>
                </c:pt>
                <c:pt idx="19">
                  <c:v>43.3</c:v>
                </c:pt>
                <c:pt idx="20">
                  <c:v>45</c:v>
                </c:pt>
              </c:numCache>
            </c:numRef>
          </c:cat>
          <c:val>
            <c:numRef>
              <c:f>'Awareness Moderator'!$D$3:$D$23</c:f>
              <c:numCache>
                <c:formatCode>General</c:formatCode>
                <c:ptCount val="21"/>
                <c:pt idx="0">
                  <c:v>301.59009999999961</c:v>
                </c:pt>
                <c:pt idx="1">
                  <c:v>303.58519999999862</c:v>
                </c:pt>
                <c:pt idx="2">
                  <c:v>305.58030000000002</c:v>
                </c:pt>
                <c:pt idx="3">
                  <c:v>307.5754</c:v>
                </c:pt>
                <c:pt idx="4">
                  <c:v>309.57060000000001</c:v>
                </c:pt>
                <c:pt idx="5">
                  <c:v>311.56569999999999</c:v>
                </c:pt>
                <c:pt idx="6">
                  <c:v>313.56079999999992</c:v>
                </c:pt>
                <c:pt idx="7">
                  <c:v>315.55590000000001</c:v>
                </c:pt>
                <c:pt idx="8">
                  <c:v>317.55110000000002</c:v>
                </c:pt>
                <c:pt idx="9">
                  <c:v>319.5462</c:v>
                </c:pt>
                <c:pt idx="10">
                  <c:v>321.54129999999992</c:v>
                </c:pt>
                <c:pt idx="11">
                  <c:v>323.53640000000001</c:v>
                </c:pt>
                <c:pt idx="12">
                  <c:v>325.53160000000003</c:v>
                </c:pt>
                <c:pt idx="13">
                  <c:v>327.52669999999961</c:v>
                </c:pt>
                <c:pt idx="14">
                  <c:v>329.52179999999862</c:v>
                </c:pt>
                <c:pt idx="15">
                  <c:v>331.51690000000002</c:v>
                </c:pt>
                <c:pt idx="16">
                  <c:v>333.51209999999992</c:v>
                </c:pt>
                <c:pt idx="17">
                  <c:v>335.50720000000001</c:v>
                </c:pt>
                <c:pt idx="18">
                  <c:v>337.50229999999999</c:v>
                </c:pt>
                <c:pt idx="19">
                  <c:v>339.49740000000003</c:v>
                </c:pt>
                <c:pt idx="20">
                  <c:v>341.49259999999862</c:v>
                </c:pt>
              </c:numCache>
            </c:numRef>
          </c:val>
          <c:smooth val="0"/>
          <c:extLst>
            <c:ext xmlns:c16="http://schemas.microsoft.com/office/drawing/2014/chart" uri="{C3380CC4-5D6E-409C-BE32-E72D297353CC}">
              <c16:uniqueId val="{00000000-9F8E-43F1-8069-0D0B8E33E692}"/>
            </c:ext>
          </c:extLst>
        </c:ser>
        <c:ser>
          <c:idx val="1"/>
          <c:order val="1"/>
          <c:tx>
            <c:strRef>
              <c:f>'Awareness Moderator'!$E$2</c:f>
              <c:strCache>
                <c:ptCount val="1"/>
                <c:pt idx="0">
                  <c:v>Mean Awareness</c:v>
                </c:pt>
              </c:strCache>
            </c:strRef>
          </c:tx>
          <c:spPr>
            <a:ln w="19050" cap="rnd" cmpd="sng" algn="ctr">
              <a:solidFill>
                <a:srgbClr val="000000"/>
              </a:solidFill>
              <a:prstDash val="dash"/>
              <a:round/>
              <a:headEnd type="none" w="med" len="med"/>
              <a:tailEnd type="none" w="med" len="med"/>
            </a:ln>
          </c:spPr>
          <c:marker>
            <c:symbol val="none"/>
          </c:marker>
          <c:cat>
            <c:numRef>
              <c:f>'Awareness Moderator'!$C$3:$C$23</c:f>
              <c:numCache>
                <c:formatCode>General</c:formatCode>
                <c:ptCount val="21"/>
                <c:pt idx="0">
                  <c:v>11</c:v>
                </c:pt>
                <c:pt idx="1">
                  <c:v>12.7</c:v>
                </c:pt>
                <c:pt idx="2">
                  <c:v>14.4</c:v>
                </c:pt>
                <c:pt idx="3">
                  <c:v>16.100000000000001</c:v>
                </c:pt>
                <c:pt idx="4">
                  <c:v>17.8</c:v>
                </c:pt>
                <c:pt idx="5">
                  <c:v>19.5</c:v>
                </c:pt>
                <c:pt idx="6">
                  <c:v>21.2</c:v>
                </c:pt>
                <c:pt idx="7">
                  <c:v>22.9</c:v>
                </c:pt>
                <c:pt idx="8">
                  <c:v>24.6</c:v>
                </c:pt>
                <c:pt idx="9">
                  <c:v>26.3</c:v>
                </c:pt>
                <c:pt idx="10">
                  <c:v>28</c:v>
                </c:pt>
                <c:pt idx="11">
                  <c:v>29.7</c:v>
                </c:pt>
                <c:pt idx="12">
                  <c:v>31.4</c:v>
                </c:pt>
                <c:pt idx="13">
                  <c:v>33.1</c:v>
                </c:pt>
                <c:pt idx="14">
                  <c:v>34.799999999999997</c:v>
                </c:pt>
                <c:pt idx="15">
                  <c:v>36.5</c:v>
                </c:pt>
                <c:pt idx="16">
                  <c:v>38.200000000000003</c:v>
                </c:pt>
                <c:pt idx="17">
                  <c:v>39.9</c:v>
                </c:pt>
                <c:pt idx="18">
                  <c:v>41.6</c:v>
                </c:pt>
                <c:pt idx="19">
                  <c:v>43.3</c:v>
                </c:pt>
                <c:pt idx="20">
                  <c:v>45</c:v>
                </c:pt>
              </c:numCache>
            </c:numRef>
          </c:cat>
          <c:val>
            <c:numRef>
              <c:f>'Awareness Moderator'!$E$3:$E$23</c:f>
              <c:numCache>
                <c:formatCode>General</c:formatCode>
                <c:ptCount val="21"/>
                <c:pt idx="0">
                  <c:v>254.48589999999999</c:v>
                </c:pt>
                <c:pt idx="1">
                  <c:v>260.05919999999992</c:v>
                </c:pt>
                <c:pt idx="2">
                  <c:v>265.63240000000002</c:v>
                </c:pt>
                <c:pt idx="3">
                  <c:v>271.20569999999992</c:v>
                </c:pt>
                <c:pt idx="4">
                  <c:v>276.779</c:v>
                </c:pt>
                <c:pt idx="5">
                  <c:v>282.35230000000001</c:v>
                </c:pt>
                <c:pt idx="6">
                  <c:v>287.92559999999861</c:v>
                </c:pt>
                <c:pt idx="7">
                  <c:v>293.49889999999891</c:v>
                </c:pt>
                <c:pt idx="8">
                  <c:v>299.07220000000001</c:v>
                </c:pt>
                <c:pt idx="9">
                  <c:v>304.64550000000008</c:v>
                </c:pt>
                <c:pt idx="10">
                  <c:v>310.21879999999891</c:v>
                </c:pt>
                <c:pt idx="11">
                  <c:v>315.79209999999961</c:v>
                </c:pt>
                <c:pt idx="12">
                  <c:v>321.36540000000002</c:v>
                </c:pt>
                <c:pt idx="13">
                  <c:v>326.93869999999862</c:v>
                </c:pt>
                <c:pt idx="14">
                  <c:v>332.51190000000003</c:v>
                </c:pt>
                <c:pt idx="15">
                  <c:v>338.08519999999862</c:v>
                </c:pt>
                <c:pt idx="16">
                  <c:v>343.6585</c:v>
                </c:pt>
                <c:pt idx="17">
                  <c:v>349.23180000000002</c:v>
                </c:pt>
                <c:pt idx="18">
                  <c:v>354.80509999999992</c:v>
                </c:pt>
                <c:pt idx="19">
                  <c:v>360.3784</c:v>
                </c:pt>
                <c:pt idx="20">
                  <c:v>365.95170000000002</c:v>
                </c:pt>
              </c:numCache>
            </c:numRef>
          </c:val>
          <c:smooth val="0"/>
          <c:extLst>
            <c:ext xmlns:c16="http://schemas.microsoft.com/office/drawing/2014/chart" uri="{C3380CC4-5D6E-409C-BE32-E72D297353CC}">
              <c16:uniqueId val="{00000001-9F8E-43F1-8069-0D0B8E33E692}"/>
            </c:ext>
          </c:extLst>
        </c:ser>
        <c:ser>
          <c:idx val="2"/>
          <c:order val="2"/>
          <c:tx>
            <c:strRef>
              <c:f>'Awareness Moderator'!$F$2</c:f>
              <c:strCache>
                <c:ptCount val="1"/>
                <c:pt idx="0">
                  <c:v>High Awareness</c:v>
                </c:pt>
              </c:strCache>
            </c:strRef>
          </c:tx>
          <c:spPr>
            <a:ln w="44450" cap="rnd" cmpd="sng" algn="ctr">
              <a:solidFill>
                <a:srgbClr val="000000"/>
              </a:solidFill>
              <a:prstDash val="dot"/>
              <a:round/>
              <a:headEnd type="none" w="med" len="med"/>
              <a:tailEnd type="none" w="med" len="med"/>
            </a:ln>
          </c:spPr>
          <c:marker>
            <c:symbol val="none"/>
          </c:marker>
          <c:cat>
            <c:numRef>
              <c:f>'Awareness Moderator'!$C$3:$C$23</c:f>
              <c:numCache>
                <c:formatCode>General</c:formatCode>
                <c:ptCount val="21"/>
                <c:pt idx="0">
                  <c:v>11</c:v>
                </c:pt>
                <c:pt idx="1">
                  <c:v>12.7</c:v>
                </c:pt>
                <c:pt idx="2">
                  <c:v>14.4</c:v>
                </c:pt>
                <c:pt idx="3">
                  <c:v>16.100000000000001</c:v>
                </c:pt>
                <c:pt idx="4">
                  <c:v>17.8</c:v>
                </c:pt>
                <c:pt idx="5">
                  <c:v>19.5</c:v>
                </c:pt>
                <c:pt idx="6">
                  <c:v>21.2</c:v>
                </c:pt>
                <c:pt idx="7">
                  <c:v>22.9</c:v>
                </c:pt>
                <c:pt idx="8">
                  <c:v>24.6</c:v>
                </c:pt>
                <c:pt idx="9">
                  <c:v>26.3</c:v>
                </c:pt>
                <c:pt idx="10">
                  <c:v>28</c:v>
                </c:pt>
                <c:pt idx="11">
                  <c:v>29.7</c:v>
                </c:pt>
                <c:pt idx="12">
                  <c:v>31.4</c:v>
                </c:pt>
                <c:pt idx="13">
                  <c:v>33.1</c:v>
                </c:pt>
                <c:pt idx="14">
                  <c:v>34.799999999999997</c:v>
                </c:pt>
                <c:pt idx="15">
                  <c:v>36.5</c:v>
                </c:pt>
                <c:pt idx="16">
                  <c:v>38.200000000000003</c:v>
                </c:pt>
                <c:pt idx="17">
                  <c:v>39.9</c:v>
                </c:pt>
                <c:pt idx="18">
                  <c:v>41.6</c:v>
                </c:pt>
                <c:pt idx="19">
                  <c:v>43.3</c:v>
                </c:pt>
                <c:pt idx="20">
                  <c:v>45</c:v>
                </c:pt>
              </c:numCache>
            </c:numRef>
          </c:cat>
          <c:val>
            <c:numRef>
              <c:f>'Awareness Moderator'!$F$3:$F$23</c:f>
              <c:numCache>
                <c:formatCode>General</c:formatCode>
                <c:ptCount val="21"/>
                <c:pt idx="0">
                  <c:v>207.38159999999999</c:v>
                </c:pt>
                <c:pt idx="1">
                  <c:v>216.53309999999999</c:v>
                </c:pt>
                <c:pt idx="2">
                  <c:v>225.68459999999999</c:v>
                </c:pt>
                <c:pt idx="3">
                  <c:v>234.83600000000001</c:v>
                </c:pt>
                <c:pt idx="4">
                  <c:v>243.98750000000001</c:v>
                </c:pt>
                <c:pt idx="5">
                  <c:v>253.13890000000001</c:v>
                </c:pt>
                <c:pt idx="6">
                  <c:v>262.29039999999861</c:v>
                </c:pt>
                <c:pt idx="7">
                  <c:v>271.44189999999992</c:v>
                </c:pt>
                <c:pt idx="8">
                  <c:v>280.59329999999892</c:v>
                </c:pt>
                <c:pt idx="9">
                  <c:v>289.7448</c:v>
                </c:pt>
                <c:pt idx="10">
                  <c:v>298.89620000000002</c:v>
                </c:pt>
                <c:pt idx="11">
                  <c:v>308.04770000000002</c:v>
                </c:pt>
                <c:pt idx="12">
                  <c:v>317.19920000000002</c:v>
                </c:pt>
                <c:pt idx="13">
                  <c:v>326.35059999999999</c:v>
                </c:pt>
                <c:pt idx="14">
                  <c:v>335.50209999999993</c:v>
                </c:pt>
                <c:pt idx="15">
                  <c:v>344.65350000000001</c:v>
                </c:pt>
                <c:pt idx="16">
                  <c:v>353.80500000000001</c:v>
                </c:pt>
                <c:pt idx="17">
                  <c:v>362.95649999999961</c:v>
                </c:pt>
                <c:pt idx="18">
                  <c:v>372.10789999999997</c:v>
                </c:pt>
                <c:pt idx="19">
                  <c:v>381.25940000000008</c:v>
                </c:pt>
                <c:pt idx="20">
                  <c:v>390.41079999999891</c:v>
                </c:pt>
              </c:numCache>
            </c:numRef>
          </c:val>
          <c:smooth val="0"/>
          <c:extLst>
            <c:ext xmlns:c16="http://schemas.microsoft.com/office/drawing/2014/chart" uri="{C3380CC4-5D6E-409C-BE32-E72D297353CC}">
              <c16:uniqueId val="{00000002-9F8E-43F1-8069-0D0B8E33E692}"/>
            </c:ext>
          </c:extLst>
        </c:ser>
        <c:dLbls>
          <c:showLegendKey val="0"/>
          <c:showVal val="0"/>
          <c:showCatName val="0"/>
          <c:showSerName val="0"/>
          <c:showPercent val="0"/>
          <c:showBubbleSize val="0"/>
        </c:dLbls>
        <c:smooth val="0"/>
        <c:axId val="831483952"/>
        <c:axId val="731127984"/>
      </c:lineChart>
      <c:catAx>
        <c:axId val="831483952"/>
        <c:scaling>
          <c:orientation val="minMax"/>
        </c:scaling>
        <c:delete val="0"/>
        <c:axPos val="b"/>
        <c:title>
          <c:tx>
            <c:rich>
              <a:bodyPr/>
              <a:lstStyle/>
              <a:p>
                <a:pPr>
                  <a:defRPr/>
                </a:pPr>
                <a:r>
                  <a:rPr lang="en-US"/>
                  <a:t>Acceptance</a:t>
                </a:r>
              </a:p>
            </c:rich>
          </c:tx>
          <c:overlay val="0"/>
        </c:title>
        <c:numFmt formatCode="General" sourceLinked="1"/>
        <c:majorTickMark val="out"/>
        <c:minorTickMark val="none"/>
        <c:tickLblPos val="nextTo"/>
        <c:crossAx val="731127984"/>
        <c:crosses val="autoZero"/>
        <c:auto val="1"/>
        <c:lblAlgn val="ctr"/>
        <c:lblOffset val="100"/>
        <c:tickLblSkip val="10"/>
        <c:tickMarkSkip val="5"/>
        <c:noMultiLvlLbl val="0"/>
      </c:catAx>
      <c:valAx>
        <c:axId val="731127984"/>
        <c:scaling>
          <c:orientation val="minMax"/>
          <c:max val="400"/>
          <c:min val="150"/>
        </c:scaling>
        <c:delete val="0"/>
        <c:axPos val="l"/>
        <c:majorGridlines/>
        <c:title>
          <c:tx>
            <c:rich>
              <a:bodyPr/>
              <a:lstStyle/>
              <a:p>
                <a:pPr>
                  <a:defRPr/>
                </a:pPr>
                <a:r>
                  <a:rPr lang="en-US"/>
                  <a:t>Predicted Couples Satisfaction</a:t>
                </a:r>
              </a:p>
            </c:rich>
          </c:tx>
          <c:overlay val="0"/>
        </c:title>
        <c:numFmt formatCode="General" sourceLinked="1"/>
        <c:majorTickMark val="out"/>
        <c:minorTickMark val="none"/>
        <c:tickLblPos val="nextTo"/>
        <c:crossAx val="831483952"/>
        <c:crosses val="autoZero"/>
        <c:crossBetween val="between"/>
        <c:majorUnit val="50"/>
      </c:valAx>
    </c:plotArea>
    <c:legend>
      <c:legendPos val="r"/>
      <c:overlay val="0"/>
    </c:legend>
    <c:plotVisOnly val="1"/>
    <c:dispBlanksAs val="gap"/>
    <c:showDLblsOverMax val="0"/>
  </c:chart>
  <c:txPr>
    <a:bodyPr/>
    <a:lstStyle/>
    <a:p>
      <a:pPr>
        <a:defRPr>
          <a:latin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9363CB-DA48-41DB-92C9-06FE634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cp:lastModifiedBy>Michael Levin</cp:lastModifiedBy>
  <cp:revision>2</cp:revision>
  <cp:lastPrinted>2016-07-13T19:05:00Z</cp:lastPrinted>
  <dcterms:created xsi:type="dcterms:W3CDTF">2017-03-13T04:36:00Z</dcterms:created>
  <dcterms:modified xsi:type="dcterms:W3CDTF">2017-03-13T04:36:00Z</dcterms:modified>
</cp:coreProperties>
</file>